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36A7" w14:textId="532A3434" w:rsidR="00B71BB2" w:rsidRDefault="00B71BB2" w:rsidP="00940DBB">
      <w:pPr>
        <w:jc w:val="center"/>
        <w:rPr>
          <w:b/>
          <w:bCs/>
          <w:sz w:val="48"/>
          <w:szCs w:val="48"/>
        </w:rPr>
      </w:pPr>
      <w:r w:rsidRPr="00940DBB">
        <w:rPr>
          <w:b/>
          <w:bCs/>
          <w:sz w:val="48"/>
          <w:szCs w:val="48"/>
        </w:rPr>
        <w:t>EPICS</w:t>
      </w:r>
    </w:p>
    <w:p w14:paraId="461E99A2" w14:textId="40A6AF3A" w:rsidR="00584905" w:rsidRPr="00584905" w:rsidRDefault="00584905" w:rsidP="00584905">
      <w:pPr>
        <w:jc w:val="center"/>
        <w:rPr>
          <w:b/>
          <w:bCs/>
          <w:sz w:val="36"/>
          <w:szCs w:val="36"/>
        </w:rPr>
      </w:pPr>
      <w:r w:rsidRPr="00584905">
        <w:rPr>
          <w:b/>
          <w:bCs/>
          <w:sz w:val="32"/>
          <w:szCs w:val="32"/>
        </w:rPr>
        <w:t>Smart Watch Health Tracker</w:t>
      </w:r>
    </w:p>
    <w:p w14:paraId="6CE16E0A" w14:textId="1F47558B" w:rsidR="00B71BB2" w:rsidRPr="00105E2A" w:rsidRDefault="00B71BB2">
      <w:pPr>
        <w:rPr>
          <w:sz w:val="24"/>
          <w:szCs w:val="24"/>
        </w:rPr>
      </w:pPr>
    </w:p>
    <w:p w14:paraId="5DBEF2E5" w14:textId="1FB52839" w:rsidR="00584905" w:rsidRDefault="00B71BB2" w:rsidP="00584905">
      <w:pPr>
        <w:ind w:firstLine="720"/>
        <w:rPr>
          <w:sz w:val="24"/>
          <w:szCs w:val="24"/>
        </w:rPr>
      </w:pPr>
      <w:r w:rsidRPr="00584905">
        <w:rPr>
          <w:sz w:val="24"/>
          <w:szCs w:val="24"/>
        </w:rPr>
        <w:t>Smart watch</w:t>
      </w:r>
      <w:r w:rsidR="00D64E6C" w:rsidRPr="00584905">
        <w:rPr>
          <w:sz w:val="24"/>
          <w:szCs w:val="24"/>
        </w:rPr>
        <w:t xml:space="preserve"> with a variety of health-tracking functionalities. It</w:t>
      </w:r>
      <w:r w:rsidR="00741D77" w:rsidRPr="00584905">
        <w:rPr>
          <w:sz w:val="24"/>
          <w:szCs w:val="24"/>
        </w:rPr>
        <w:t>s major functionality is in monitoring for heart attacks, heart diseases and stroke risks. It does so by tracking heart rate, measuring electrocardiogram (for detecting atrial fibrillation) and measuring blood pressure.</w:t>
      </w:r>
      <w:r w:rsidR="00D64E6C" w:rsidRPr="00584905">
        <w:rPr>
          <w:sz w:val="24"/>
          <w:szCs w:val="24"/>
        </w:rPr>
        <w:t xml:space="preserve"> </w:t>
      </w:r>
      <w:r w:rsidR="00741D77" w:rsidRPr="00584905">
        <w:rPr>
          <w:sz w:val="24"/>
          <w:szCs w:val="24"/>
        </w:rPr>
        <w:t>It can also</w:t>
      </w:r>
      <w:r w:rsidR="00D64E6C" w:rsidRPr="00584905">
        <w:rPr>
          <w:sz w:val="24"/>
          <w:szCs w:val="24"/>
        </w:rPr>
        <w:t xml:space="preserve"> detect</w:t>
      </w:r>
      <w:r w:rsidRPr="00584905">
        <w:rPr>
          <w:sz w:val="24"/>
          <w:szCs w:val="24"/>
        </w:rPr>
        <w:t xml:space="preserve"> </w:t>
      </w:r>
      <w:r w:rsidR="00D64E6C" w:rsidRPr="00584905">
        <w:rPr>
          <w:sz w:val="24"/>
          <w:szCs w:val="24"/>
        </w:rPr>
        <w:t>daily physical activity (walking, running, swimming, and biking)</w:t>
      </w:r>
      <w:r w:rsidR="00741D77" w:rsidRPr="00584905">
        <w:rPr>
          <w:sz w:val="24"/>
          <w:szCs w:val="24"/>
        </w:rPr>
        <w:t xml:space="preserve"> </w:t>
      </w:r>
      <w:r w:rsidR="00D64E6C" w:rsidRPr="00584905">
        <w:rPr>
          <w:sz w:val="24"/>
          <w:szCs w:val="24"/>
        </w:rPr>
        <w:t>and</w:t>
      </w:r>
      <w:r w:rsidRPr="00584905">
        <w:rPr>
          <w:sz w:val="24"/>
          <w:szCs w:val="24"/>
        </w:rPr>
        <w:t xml:space="preserve"> respiratory rate</w:t>
      </w:r>
      <w:r w:rsidR="00741D77" w:rsidRPr="00584905">
        <w:rPr>
          <w:sz w:val="24"/>
          <w:szCs w:val="24"/>
        </w:rPr>
        <w:t xml:space="preserve">, and </w:t>
      </w:r>
      <w:r w:rsidR="00D64E6C" w:rsidRPr="00584905">
        <w:rPr>
          <w:sz w:val="24"/>
          <w:szCs w:val="24"/>
        </w:rPr>
        <w:t>comes with built-in fall detection.</w:t>
      </w:r>
      <w:r w:rsidR="00105E2A" w:rsidRPr="00105E2A">
        <w:t xml:space="preserve"> </w:t>
      </w:r>
      <w:r w:rsidR="00105E2A" w:rsidRPr="00584905">
        <w:rPr>
          <w:sz w:val="24"/>
          <w:szCs w:val="24"/>
        </w:rPr>
        <w:t>This smart watch is set to notify the user after detecting anything unusual or alarming and is set to automatically send alerts when the watch is taken off or left behind (unless turned off). The watch also displays time and allows the user to send simple messages to health providers and call for emergency.</w:t>
      </w:r>
    </w:p>
    <w:p w14:paraId="03D4DD57" w14:textId="77777777" w:rsidR="00584905" w:rsidRPr="00584905" w:rsidRDefault="00584905" w:rsidP="00584905">
      <w:pPr>
        <w:ind w:firstLine="720"/>
        <w:rPr>
          <w:sz w:val="24"/>
          <w:szCs w:val="24"/>
        </w:rPr>
      </w:pPr>
    </w:p>
    <w:p w14:paraId="14640356" w14:textId="18B1761D" w:rsidR="00584905" w:rsidRPr="00584905" w:rsidRDefault="00584905" w:rsidP="00584905">
      <w:pPr>
        <w:jc w:val="center"/>
        <w:rPr>
          <w:b/>
          <w:bCs/>
          <w:sz w:val="32"/>
          <w:szCs w:val="32"/>
        </w:rPr>
      </w:pPr>
      <w:r w:rsidRPr="00584905">
        <w:rPr>
          <w:b/>
          <w:bCs/>
          <w:sz w:val="32"/>
          <w:szCs w:val="32"/>
        </w:rPr>
        <w:t>Home Security Control Panel</w:t>
      </w:r>
    </w:p>
    <w:p w14:paraId="1F47A52A" w14:textId="52F07CA1" w:rsidR="00940DBB" w:rsidRPr="00584905" w:rsidRDefault="00940DBB" w:rsidP="00584905">
      <w:pPr>
        <w:ind w:firstLine="720"/>
        <w:rPr>
          <w:sz w:val="24"/>
          <w:szCs w:val="24"/>
        </w:rPr>
      </w:pPr>
      <w:r w:rsidRPr="00584905">
        <w:rPr>
          <w:sz w:val="24"/>
          <w:szCs w:val="24"/>
        </w:rPr>
        <w:t xml:space="preserve">A home control panel installed in the living room that can be integrated with security-related features already built into the house and allows the user to interact with and manage them. It can be integrated with the house’s door lock system to allow the user to lock and unlock doors remotely or unlock the door for a set time. It can monitor the smoke alarms and automatically send alerts to the nearest fire department, but also give the user a small time window to dismiss false alarms. It also keeps a log of times the doors and windows are (attempted to be) opened and closed so the user can see if there are signs of unwanted intrusion. The control panel also has a connected app and can give permissions to mobile devices so these devices can be used to interact with the control panel’s features remotely. Lastly, the control panel (and the app) themselves require the user to pass a security check in the form of PIN, </w:t>
      </w:r>
      <w:proofErr w:type="gramStart"/>
      <w:r w:rsidRPr="00584905">
        <w:rPr>
          <w:sz w:val="24"/>
          <w:szCs w:val="24"/>
        </w:rPr>
        <w:t>fingerprint</w:t>
      </w:r>
      <w:proofErr w:type="gramEnd"/>
      <w:r w:rsidRPr="00584905">
        <w:rPr>
          <w:sz w:val="24"/>
          <w:szCs w:val="24"/>
        </w:rPr>
        <w:t xml:space="preserve"> or a physical backup key.</w:t>
      </w:r>
    </w:p>
    <w:sectPr w:rsidR="00940DBB" w:rsidRPr="00584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760F"/>
    <w:multiLevelType w:val="hybridMultilevel"/>
    <w:tmpl w:val="ECCA94A0"/>
    <w:lvl w:ilvl="0" w:tplc="E5044D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0AD1CEA"/>
    <w:multiLevelType w:val="hybridMultilevel"/>
    <w:tmpl w:val="E662D2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7076032">
    <w:abstractNumId w:val="1"/>
  </w:num>
  <w:num w:numId="2" w16cid:durableId="74102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41"/>
    <w:rsid w:val="00025DD4"/>
    <w:rsid w:val="00105E2A"/>
    <w:rsid w:val="001E4601"/>
    <w:rsid w:val="002B3841"/>
    <w:rsid w:val="002D1A29"/>
    <w:rsid w:val="00584905"/>
    <w:rsid w:val="006835B7"/>
    <w:rsid w:val="00741D77"/>
    <w:rsid w:val="00940DBB"/>
    <w:rsid w:val="00A21108"/>
    <w:rsid w:val="00B71BB2"/>
    <w:rsid w:val="00D64E6C"/>
    <w:rsid w:val="00D806B6"/>
    <w:rsid w:val="00EE23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B4A9"/>
  <w15:chartTrackingRefBased/>
  <w15:docId w15:val="{223F59EF-B307-487C-95A1-DC675CD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Sarangwala, Abidali</cp:lastModifiedBy>
  <cp:revision>7</cp:revision>
  <dcterms:created xsi:type="dcterms:W3CDTF">2023-02-26T16:09:00Z</dcterms:created>
  <dcterms:modified xsi:type="dcterms:W3CDTF">2023-03-11T05:28:00Z</dcterms:modified>
</cp:coreProperties>
</file>