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Logger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Maintain log of notifications</w:t>
            </w:r>
          </w:p>
          <w:p w:rsidR="00000000" w:rsidDel="00000000" w:rsidP="00000000" w:rsidRDefault="00000000" w:rsidRPr="00000000" w14:paraId="00000005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Maintain DBProxy log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Notifier </w:t>
            </w:r>
          </w:p>
          <w:p w:rsidR="00000000" w:rsidDel="00000000" w:rsidP="00000000" w:rsidRDefault="00000000" w:rsidRPr="00000000" w14:paraId="00000007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DBProxy</w:t>
            </w:r>
          </w:p>
        </w:tc>
      </w:tr>
    </w:tbl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Notifier (publisher subscriber / observer pattern)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Store subscribers</w:t>
            </w:r>
          </w:p>
          <w:p w:rsidR="00000000" w:rsidDel="00000000" w:rsidP="00000000" w:rsidRDefault="00000000" w:rsidRPr="00000000" w14:paraId="0000000C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Add subscribers</w:t>
            </w:r>
          </w:p>
          <w:p w:rsidR="00000000" w:rsidDel="00000000" w:rsidP="00000000" w:rsidRDefault="00000000" w:rsidRPr="00000000" w14:paraId="0000000D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Remove subscribers</w:t>
            </w:r>
          </w:p>
          <w:p w:rsidR="00000000" w:rsidDel="00000000" w:rsidP="00000000" w:rsidRDefault="00000000" w:rsidRPr="00000000" w14:paraId="0000000E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Notify subscribers with Message</w:t>
            </w:r>
          </w:p>
          <w:p w:rsidR="00000000" w:rsidDel="00000000" w:rsidP="00000000" w:rsidRDefault="00000000" w:rsidRPr="00000000" w14:paraId="0000000F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Log to Logger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Logger</w:t>
            </w:r>
          </w:p>
          <w:p w:rsidR="00000000" w:rsidDel="00000000" w:rsidP="00000000" w:rsidRDefault="00000000" w:rsidRPr="00000000" w14:paraId="00000011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Message</w:t>
            </w:r>
          </w:p>
        </w:tc>
      </w:tr>
    </w:tbl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Message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Store notification data</w:t>
            </w:r>
          </w:p>
          <w:p w:rsidR="00000000" w:rsidDel="00000000" w:rsidP="00000000" w:rsidRDefault="00000000" w:rsidRPr="00000000" w14:paraId="00000016">
            <w:pPr>
              <w:widowControl w:val="0"/>
              <w:numPr>
                <w:ilvl w:val="1"/>
                <w:numId w:val="3"/>
              </w:numPr>
              <w:spacing w:line="240" w:lineRule="auto"/>
              <w:ind w:left="1440" w:hanging="360"/>
            </w:pPr>
            <w:r w:rsidDel="00000000" w:rsidR="00000000" w:rsidRPr="00000000">
              <w:rPr>
                <w:rtl w:val="0"/>
              </w:rPr>
              <w:t xml:space="preserve">Content </w:t>
            </w:r>
          </w:p>
          <w:p w:rsidR="00000000" w:rsidDel="00000000" w:rsidP="00000000" w:rsidRDefault="00000000" w:rsidRPr="00000000" w14:paraId="00000017">
            <w:pPr>
              <w:widowControl w:val="0"/>
              <w:numPr>
                <w:ilvl w:val="1"/>
                <w:numId w:val="3"/>
              </w:numPr>
              <w:spacing w:line="240" w:lineRule="auto"/>
              <w:ind w:left="144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Date</w:t>
            </w:r>
          </w:p>
          <w:p w:rsidR="00000000" w:rsidDel="00000000" w:rsidP="00000000" w:rsidRDefault="00000000" w:rsidRPr="00000000" w14:paraId="00000018">
            <w:pPr>
              <w:widowControl w:val="0"/>
              <w:numPr>
                <w:ilvl w:val="1"/>
                <w:numId w:val="3"/>
              </w:numPr>
              <w:spacing w:line="240" w:lineRule="auto"/>
              <w:ind w:left="144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Organizer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Notifier</w:t>
            </w:r>
          </w:p>
        </w:tc>
      </w:tr>
    </w:tbl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DBProxy (proxy pattern)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Authenticate requests</w:t>
            </w:r>
          </w:p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Route requests to corresponding firebase databases</w:t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Log requests to Logger</w:t>
            </w:r>
          </w:p>
          <w:p w:rsidR="00000000" w:rsidDel="00000000" w:rsidP="00000000" w:rsidRDefault="00000000" w:rsidRPr="00000000" w14:paraId="00000020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Optional: cache common queries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EventDB</w:t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EntrantDB</w:t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OrganizerDB</w:t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Logger</w:t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Optional: decouple into AuthenticationService</w:t>
            </w:r>
          </w:p>
        </w:tc>
      </w:tr>
    </w:tbl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EventDB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Store events</w:t>
            </w:r>
          </w:p>
          <w:p w:rsidR="00000000" w:rsidDel="00000000" w:rsidP="00000000" w:rsidRDefault="00000000" w:rsidRPr="00000000" w14:paraId="0000002A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Add events</w:t>
            </w:r>
          </w:p>
          <w:p w:rsidR="00000000" w:rsidDel="00000000" w:rsidP="00000000" w:rsidRDefault="00000000" w:rsidRPr="00000000" w14:paraId="0000002B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Read events</w:t>
            </w:r>
          </w:p>
          <w:p w:rsidR="00000000" w:rsidDel="00000000" w:rsidP="00000000" w:rsidRDefault="00000000" w:rsidRPr="00000000" w14:paraId="0000002C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Update events</w:t>
            </w:r>
          </w:p>
          <w:p w:rsidR="00000000" w:rsidDel="00000000" w:rsidP="00000000" w:rsidRDefault="00000000" w:rsidRPr="00000000" w14:paraId="0000002D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Delete events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DBProxy</w:t>
            </w:r>
          </w:p>
        </w:tc>
      </w:tr>
    </w:tbl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Event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Store event data</w:t>
            </w:r>
          </w:p>
          <w:p w:rsidR="00000000" w:rsidDel="00000000" w:rsidP="00000000" w:rsidRDefault="00000000" w:rsidRPr="00000000" w14:paraId="00000039">
            <w:pPr>
              <w:widowControl w:val="0"/>
              <w:numPr>
                <w:ilvl w:val="1"/>
                <w:numId w:val="3"/>
              </w:numPr>
              <w:spacing w:line="240" w:lineRule="auto"/>
              <w:ind w:left="1440" w:hanging="360"/>
            </w:pPr>
            <w:r w:rsidDel="00000000" w:rsidR="00000000" w:rsidRPr="00000000">
              <w:rPr>
                <w:rtl w:val="0"/>
              </w:rPr>
              <w:t xml:space="preserve">Name</w:t>
            </w:r>
          </w:p>
          <w:p w:rsidR="00000000" w:rsidDel="00000000" w:rsidP="00000000" w:rsidRDefault="00000000" w:rsidRPr="00000000" w14:paraId="0000003A">
            <w:pPr>
              <w:widowControl w:val="0"/>
              <w:numPr>
                <w:ilvl w:val="1"/>
                <w:numId w:val="3"/>
              </w:numPr>
              <w:spacing w:line="240" w:lineRule="auto"/>
              <w:ind w:left="144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Description</w:t>
            </w:r>
          </w:p>
          <w:p w:rsidR="00000000" w:rsidDel="00000000" w:rsidP="00000000" w:rsidRDefault="00000000" w:rsidRPr="00000000" w14:paraId="0000003B">
            <w:pPr>
              <w:widowControl w:val="0"/>
              <w:numPr>
                <w:ilvl w:val="1"/>
                <w:numId w:val="3"/>
              </w:numPr>
              <w:spacing w:line="240" w:lineRule="auto"/>
              <w:ind w:left="144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Time</w:t>
            </w:r>
          </w:p>
          <w:p w:rsidR="00000000" w:rsidDel="00000000" w:rsidP="00000000" w:rsidRDefault="00000000" w:rsidRPr="00000000" w14:paraId="0000003C">
            <w:pPr>
              <w:widowControl w:val="0"/>
              <w:numPr>
                <w:ilvl w:val="1"/>
                <w:numId w:val="3"/>
              </w:numPr>
              <w:spacing w:line="240" w:lineRule="auto"/>
              <w:ind w:left="144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Place</w:t>
            </w:r>
          </w:p>
          <w:p w:rsidR="00000000" w:rsidDel="00000000" w:rsidP="00000000" w:rsidRDefault="00000000" w:rsidRPr="00000000" w14:paraId="0000003D">
            <w:pPr>
              <w:widowControl w:val="0"/>
              <w:numPr>
                <w:ilvl w:val="1"/>
                <w:numId w:val="3"/>
              </w:numPr>
              <w:spacing w:line="240" w:lineRule="auto"/>
              <w:ind w:left="144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Poster </w:t>
            </w:r>
          </w:p>
          <w:p w:rsidR="00000000" w:rsidDel="00000000" w:rsidP="00000000" w:rsidRDefault="00000000" w:rsidRPr="00000000" w14:paraId="0000003E">
            <w:pPr>
              <w:widowControl w:val="0"/>
              <w:numPr>
                <w:ilvl w:val="1"/>
                <w:numId w:val="3"/>
              </w:numPr>
              <w:spacing w:line="240" w:lineRule="auto"/>
              <w:ind w:left="144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Organizer </w:t>
            </w:r>
          </w:p>
          <w:p w:rsidR="00000000" w:rsidDel="00000000" w:rsidP="00000000" w:rsidRDefault="00000000" w:rsidRPr="00000000" w14:paraId="0000003F">
            <w:pPr>
              <w:widowControl w:val="0"/>
              <w:numPr>
                <w:ilvl w:val="1"/>
                <w:numId w:val="3"/>
              </w:numPr>
              <w:spacing w:line="240" w:lineRule="auto"/>
              <w:ind w:left="144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Entrants</w:t>
            </w:r>
          </w:p>
          <w:p w:rsidR="00000000" w:rsidDel="00000000" w:rsidP="00000000" w:rsidRDefault="00000000" w:rsidRPr="00000000" w14:paraId="00000040">
            <w:pPr>
              <w:widowControl w:val="0"/>
              <w:numPr>
                <w:ilvl w:val="1"/>
                <w:numId w:val="3"/>
              </w:numPr>
              <w:spacing w:line="240" w:lineRule="auto"/>
              <w:ind w:left="144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Attendees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EventsDB</w:t>
            </w:r>
          </w:p>
        </w:tc>
      </w:tr>
    </w:tbl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