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Spectral" w:cs="Spectral" w:eastAsia="Spectral" w:hAnsi="Spectr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Spectral" w:cs="Spectral" w:eastAsia="Spectral" w:hAnsi="Spectral"/>
          <w:b w:val="1"/>
          <w:bCs w:val="1"/>
          <w:u w:val="single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u w:val="single"/>
          <w:rtl w:val="0"/>
        </w:rPr>
        <w:t xml:space="preserve">User Storyboard</w:t>
      </w:r>
    </w:p>
    <w:p w:rsidR="00000000" w:rsidDel="00000000" w:rsidP="00000000" w:rsidRDefault="00000000" w:rsidRPr="00000000" w14:paraId="00000004">
      <w:pPr>
        <w:rPr>
          <w:rFonts w:ascii="Spectral" w:cs="Spectral" w:eastAsia="Spectral" w:hAnsi="Spectral"/>
          <w:b w:val="1"/>
          <w:bCs w:val="1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-857249</wp:posOffset>
            </wp:positionH>
            <wp:positionV relativeFrom="paragraph">
              <wp:posOffset>503997</wp:posOffset>
            </wp:positionV>
            <wp:extent cx="7700963" cy="3667953"/>
            <wp:effectExtent b="0" l="0" r="0" t="0"/>
            <wp:wrapSquare wrapText="bothSides" distB="114300" distT="114300" distL="114300" distR="1143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00963" cy="366795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rPr>
          <w:rFonts w:ascii="Spectral" w:cs="Spectral" w:eastAsia="Spectral" w:hAnsi="Spectral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Spectral" w:cs="Spectral" w:eastAsia="Spectral" w:hAnsi="Spectral"/>
          <w:b w:val="1"/>
          <w:bCs w:val="1"/>
          <w:u w:val="single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u w:val="single"/>
          <w:rtl w:val="0"/>
        </w:rPr>
        <w:t xml:space="preserve">Administrator Storyboard</w:t>
      </w:r>
    </w:p>
    <w:p w:rsidR="00000000" w:rsidDel="00000000" w:rsidP="00000000" w:rsidRDefault="00000000" w:rsidRPr="00000000" w14:paraId="00000007">
      <w:pPr>
        <w:rPr>
          <w:rFonts w:ascii="Spectral" w:cs="Spectral" w:eastAsia="Spectral" w:hAnsi="Spectral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Spectral" w:cs="Spectral" w:eastAsia="Spectral" w:hAnsi="Spectral"/>
          <w:b w:val="1"/>
          <w:bCs w:val="1"/>
          <w:u w:val="single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u w:val="single"/>
        </w:rPr>
        <w:drawing>
          <wp:inline distB="114300" distT="114300" distL="114300" distR="114300">
            <wp:extent cx="5943600" cy="7035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3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Spectral" w:cs="Spectral" w:eastAsia="Spectral" w:hAnsi="Spectral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Spectral" w:cs="Spectral" w:eastAsia="Spectral" w:hAnsi="Spectral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Spectral" w:cs="Spectral" w:eastAsia="Spectral" w:hAnsi="Spectral"/>
          <w:b w:val="1"/>
          <w:bCs w:val="1"/>
          <w:u w:val="single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u w:val="single"/>
          <w:rtl w:val="0"/>
        </w:rPr>
        <w:t xml:space="preserve">Organizer storyboard</w:t>
      </w:r>
    </w:p>
    <w:p w:rsidR="00000000" w:rsidDel="00000000" w:rsidP="00000000" w:rsidRDefault="00000000" w:rsidRPr="00000000" w14:paraId="0000000C">
      <w:pPr>
        <w:rPr>
          <w:rFonts w:ascii="Spectral" w:cs="Spectral" w:eastAsia="Spectral" w:hAnsi="Spectral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Spectral" w:cs="Spectral" w:eastAsia="Spectral" w:hAnsi="Spectral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Spectral" w:cs="Spectral" w:eastAsia="Spectral" w:hAnsi="Spectral"/>
          <w:b w:val="1"/>
          <w:bCs w:val="1"/>
          <w:u w:val="single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u w:val="single"/>
        </w:rPr>
        <w:drawing>
          <wp:inline distB="114300" distT="114300" distL="114300" distR="114300">
            <wp:extent cx="5943600" cy="67945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9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Spectral" w:cs="Spectral" w:eastAsia="Spectral" w:hAnsi="Spectral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Spectral" w:cs="Spectral" w:eastAsia="Spectral" w:hAnsi="Spectral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pectral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pectral-regular.ttf"/><Relationship Id="rId2" Type="http://schemas.openxmlformats.org/officeDocument/2006/relationships/font" Target="fonts/Spectral-bold.ttf"/><Relationship Id="rId3" Type="http://schemas.openxmlformats.org/officeDocument/2006/relationships/font" Target="fonts/Spectral-italic.ttf"/><Relationship Id="rId4" Type="http://schemas.openxmlformats.org/officeDocument/2006/relationships/font" Target="fonts/Spectral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