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THANTHAI PERIYAR GOVERNEMENT ARTS AND SCIENCE COLLEGE (AUT),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TRICHIRAPPALI-23</w:t>
      </w:r>
    </w:p>
    <w:p>
      <w:pPr>
        <w:spacing w:before="0" w:after="150" w:line="570"/>
        <w:ind w:right="0" w:left="0" w:firstLine="0"/>
        <w:jc w:val="center"/>
        <w:rPr>
          <w:rFonts w:ascii="Calibri" w:hAnsi="Calibri" w:cs="Calibri" w:eastAsia="Calibri"/>
          <w:b/>
          <w:color w:val="2D2828"/>
          <w:spacing w:val="0"/>
          <w:position w:val="0"/>
          <w:sz w:val="40"/>
          <w:shd w:fill="FFFFFF" w:val="clear"/>
        </w:rPr>
      </w:pPr>
      <w:r>
        <w:rPr>
          <w:rFonts w:ascii="Calibri" w:hAnsi="Calibri" w:cs="Calibri" w:eastAsia="Calibri"/>
          <w:b/>
          <w:color w:val="2D2828"/>
          <w:spacing w:val="0"/>
          <w:position w:val="0"/>
          <w:sz w:val="40"/>
          <w:shd w:fill="FFFFFF" w:val="clear"/>
        </w:rPr>
        <w:t xml:space="preserve">DEPARTMENT OF MATHEMATICS</w:t>
      </w:r>
    </w:p>
    <w:p>
      <w:pPr>
        <w:spacing w:before="0" w:after="150" w:line="570"/>
        <w:ind w:right="0" w:left="0" w:firstLine="0"/>
        <w:jc w:val="left"/>
        <w:rPr>
          <w:rFonts w:ascii="Calibri" w:hAnsi="Calibri" w:cs="Calibri" w:eastAsia="Calibri"/>
          <w:b/>
          <w:color w:val="2D2828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olor w:val="2D2828"/>
          <w:spacing w:val="0"/>
          <w:position w:val="0"/>
          <w:sz w:val="28"/>
          <w:shd w:fill="FFFFFF" w:val="clear"/>
        </w:rPr>
        <w:t xml:space="preserve">TEAM NO: 16</w:t>
      </w:r>
    </w:p>
    <w:p>
      <w:pPr>
        <w:spacing w:before="0" w:after="150" w:line="570"/>
        <w:ind w:right="0" w:left="0" w:firstLine="0"/>
        <w:jc w:val="left"/>
        <w:rPr>
          <w:rFonts w:ascii="Calibri" w:hAnsi="Calibri" w:cs="Calibri" w:eastAsia="Calibri"/>
          <w:b/>
          <w:color w:val="2D2828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olor w:val="2D2828"/>
          <w:spacing w:val="0"/>
          <w:position w:val="0"/>
          <w:sz w:val="28"/>
          <w:shd w:fill="FFFFFF" w:val="clear"/>
        </w:rPr>
        <w:t xml:space="preserve">NM ID: NM2023TMID02814</w:t>
      </w:r>
    </w:p>
    <w:p>
      <w:pPr>
        <w:spacing w:before="0" w:after="150" w:line="570"/>
        <w:ind w:right="0" w:left="0" w:firstLine="0"/>
        <w:jc w:val="left"/>
        <w:rPr>
          <w:rFonts w:ascii="Calibri" w:hAnsi="Calibri" w:cs="Calibri" w:eastAsia="Calibri"/>
          <w:b/>
          <w:color w:val="2D2828"/>
          <w:spacing w:val="0"/>
          <w:position w:val="0"/>
          <w:sz w:val="48"/>
          <w:shd w:fill="FFFFFF" w:val="clear"/>
        </w:rPr>
      </w:pPr>
      <w:r>
        <w:rPr>
          <w:rFonts w:ascii="Calibri" w:hAnsi="Calibri" w:cs="Calibri" w:eastAsia="Calibri"/>
          <w:b/>
          <w:color w:val="2D2828"/>
          <w:spacing w:val="0"/>
          <w:position w:val="0"/>
          <w:sz w:val="48"/>
          <w:shd w:fill="FFFFFF" w:val="clear"/>
        </w:rPr>
        <w:t xml:space="preserve">                        PROJECT  TITLE: </w:t>
      </w:r>
    </w:p>
    <w:p>
      <w:pPr>
        <w:spacing w:before="0" w:after="150" w:line="570"/>
        <w:ind w:right="0" w:left="0" w:firstLine="0"/>
        <w:jc w:val="left"/>
        <w:rPr>
          <w:rFonts w:ascii="Calibri" w:hAnsi="Calibri" w:cs="Calibri" w:eastAsia="Calibri"/>
          <w:b/>
          <w:color w:val="2D2828"/>
          <w:spacing w:val="0"/>
          <w:position w:val="0"/>
          <w:sz w:val="40"/>
          <w:shd w:fill="FFFFFF" w:val="clear"/>
        </w:rPr>
      </w:pPr>
      <w:r>
        <w:rPr>
          <w:rFonts w:ascii="Calibri" w:hAnsi="Calibri" w:cs="Calibri" w:eastAsia="Calibri"/>
          <w:b/>
          <w:color w:val="2D2828"/>
          <w:spacing w:val="0"/>
          <w:position w:val="0"/>
          <w:sz w:val="40"/>
          <w:shd w:fill="FFFFFF" w:val="clear"/>
        </w:rPr>
        <w:t xml:space="preserve">UNVEILING MARKET INSIGHTS:Analyzing spending  behaviour and identifying opportunities for growth. </w:t>
      </w:r>
    </w:p>
    <w:p>
      <w:pPr>
        <w:spacing w:before="0" w:after="150" w:line="570"/>
        <w:ind w:right="0" w:left="0" w:firstLine="0"/>
        <w:jc w:val="left"/>
        <w:rPr>
          <w:rFonts w:ascii="Calibri" w:hAnsi="Calibri" w:cs="Calibri" w:eastAsia="Calibri"/>
          <w:b/>
          <w:color w:val="2D2828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olor w:val="2D2828"/>
          <w:spacing w:val="0"/>
          <w:position w:val="0"/>
          <w:sz w:val="28"/>
          <w:shd w:fill="FFFFFF" w:val="clear"/>
        </w:rPr>
        <w:t xml:space="preserve">LEADER NAME: ARUNKUMAR 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D2828"/>
          <w:spacing w:val="0"/>
          <w:position w:val="0"/>
          <w:sz w:val="28"/>
          <w:shd w:fill="auto" w:val="clear"/>
        </w:rPr>
        <w:t xml:space="preserve">MEMBER NAMES: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D2828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D2828"/>
          <w:spacing w:val="0"/>
          <w:position w:val="0"/>
          <w:sz w:val="28"/>
          <w:shd w:fill="auto" w:val="clear"/>
        </w:rPr>
        <w:t xml:space="preserve">                SARVESHWAR C.M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D2828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D2828"/>
          <w:spacing w:val="0"/>
          <w:position w:val="0"/>
          <w:sz w:val="28"/>
          <w:shd w:fill="auto" w:val="clear"/>
        </w:rPr>
        <w:t xml:space="preserve">                VANITHA  MAGESHWARI 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2D2828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D2828"/>
          <w:spacing w:val="0"/>
          <w:position w:val="0"/>
          <w:sz w:val="28"/>
          <w:shd w:fill="auto" w:val="clear"/>
        </w:rPr>
        <w:t xml:space="preserve">                SIVASAKTHI K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</w:t>
      </w:r>
      <w:r>
        <w:rPr>
          <w:rFonts w:ascii="Calibri" w:hAnsi="Calibri" w:cs="Calibri" w:eastAsia="Calibri"/>
          <w:b/>
          <w:color w:val="2D2828"/>
          <w:spacing w:val="0"/>
          <w:position w:val="0"/>
          <w:sz w:val="48"/>
          <w:shd w:fill="FFFFFF" w:val="clear"/>
        </w:rPr>
        <w:t xml:space="preserve"> UNVEILING MARKET INSIGHTS:Analyzing spending  behaviour and identifying opportunities for growth.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1.Introduction: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 introduction to the market you are analyzing and explain why this analysis is important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1.1Overview: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an introduction to the market you are analyzing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1.2Purpose: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Explain why this analysis is important.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2 Problem Definition and Design Thinking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2.1 Empathy map: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2.2 Brainstorm: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6" style="width:437.350000pt;height:246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7" style="width:437.350000pt;height:24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8" style="width:437.350000pt;height:24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9" style="width:437.350000pt;height:246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Advandage and Disadvandage: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Advandage: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*A visualy intuitive platform for presenting complex market insights.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It allows users to quickly grasp the trends, patterns, and relatioonships within the data.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*Interactive dashboards, allwing users to explore data. drill down into details, and gain a deeper understanding of market insights.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*Connect to real-time data sources, enabling businesses to monitor and respond to market changes in near real-time.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Disadvandages: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*Use it features effectively may require training and experience.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*Expensive, particularly for enterprise-level deployments. which may not be feasible for smaller busiesses or inddividuals.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* Sharing sensitive market insights through tableau requires careful data security meatures to prevent unauthoriesed.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Application: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*Explain the use of Tableau in the project.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*Visulizations created, such as charts, graphs, and dashboards.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*Interactivity and user interface design.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Conclusion: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Summarize the overall findings and the significant of your analysis.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