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</w:rPr>
      </w:pPr>
    </w:p>
    <w:p>
      <w:pPr>
        <w:spacing w:before="98"/>
        <w:ind w:left="3052" w:right="3033" w:firstLine="0"/>
        <w:jc w:val="center"/>
        <w:rPr>
          <w:i/>
          <w:sz w:val="22"/>
        </w:rPr>
      </w:pPr>
      <w:r>
        <w:rPr>
          <w:i/>
          <w:w w:val="95"/>
          <w:sz w:val="22"/>
        </w:rPr>
        <w:t>Evaluating</w:t>
      </w:r>
      <w:r>
        <w:rPr>
          <w:i/>
          <w:spacing w:val="6"/>
          <w:w w:val="95"/>
          <w:sz w:val="22"/>
        </w:rPr>
        <w:t> </w:t>
      </w:r>
      <w:r>
        <w:rPr>
          <w:i/>
          <w:w w:val="95"/>
          <w:sz w:val="22"/>
        </w:rPr>
        <w:t>Properties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Relation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Diamond</w:t>
      </w:r>
      <w:r>
        <w:rPr>
          <w:i/>
          <w:spacing w:val="7"/>
          <w:w w:val="95"/>
          <w:sz w:val="22"/>
        </w:rPr>
        <w:t> </w:t>
      </w:r>
      <w:r>
        <w:rPr>
          <w:i/>
          <w:w w:val="95"/>
          <w:sz w:val="22"/>
        </w:rPr>
        <w:t>Price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98"/>
        <w:ind w:left="119"/>
      </w:pPr>
      <w:r>
        <w:rPr/>
        <w:t>INTRODUCTION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4" w:lineRule="auto"/>
        <w:ind w:left="119" w:right="281"/>
      </w:pPr>
      <w:r>
        <w:rPr/>
        <w:t>Diamonds have gained a large popularity in today’s society and are considered to be highly luxurious</w:t>
      </w:r>
      <w:r>
        <w:rPr>
          <w:spacing w:val="1"/>
        </w:rPr>
        <w:t> </w:t>
      </w:r>
      <w:r>
        <w:rPr/>
        <w:t>gemstones. Society’s specificity associated with the qualities of diamonds have become increasingly</w:t>
      </w:r>
      <w:r>
        <w:rPr>
          <w:spacing w:val="1"/>
        </w:rPr>
        <w:t> </w:t>
      </w:r>
      <w:r>
        <w:rPr/>
        <w:t>particular.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makes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search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suitable</w:t>
      </w:r>
      <w:r>
        <w:rPr>
          <w:spacing w:val="4"/>
        </w:rPr>
        <w:t> </w:t>
      </w:r>
      <w:r>
        <w:rPr/>
        <w:t>diamonds</w:t>
      </w:r>
      <w:r>
        <w:rPr>
          <w:spacing w:val="4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impacts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price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diamond.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project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better</w:t>
      </w:r>
      <w:r>
        <w:rPr>
          <w:spacing w:val="5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relationship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qualities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diamond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-59"/>
        </w:rPr>
        <w:t> </w:t>
      </w:r>
      <w:r>
        <w:rPr/>
        <w:t>diamond’s</w:t>
      </w:r>
      <w:r>
        <w:rPr>
          <w:spacing w:val="1"/>
        </w:rPr>
        <w:t> </w:t>
      </w:r>
      <w:r>
        <w:rPr/>
        <w:t>price.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educational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market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diamond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sort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may</w:t>
      </w:r>
      <w:r>
        <w:rPr>
          <w:spacing w:val="-58"/>
        </w:rPr>
        <w:t> </w:t>
      </w:r>
      <w:r>
        <w:rPr/>
        <w:t>help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expectation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monetary</w:t>
      </w:r>
      <w:r>
        <w:rPr>
          <w:spacing w:val="-2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diamonds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factor.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9"/>
      </w:pPr>
      <w:r>
        <w:rPr/>
        <w:t>DATA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4" w:lineRule="auto"/>
        <w:ind w:left="119" w:right="224"/>
      </w:pPr>
      <w:r>
        <w:rPr/>
        <w:t>Our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comes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sample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5000</w:t>
      </w:r>
      <w:r>
        <w:rPr>
          <w:spacing w:val="2"/>
        </w:rPr>
        <w:t> </w:t>
      </w:r>
      <w:r>
        <w:rPr/>
        <w:t>diamonds,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prices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recorded,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source</w:t>
      </w:r>
      <w:r>
        <w:rPr>
          <w:spacing w:val="2"/>
        </w:rPr>
        <w:t> </w:t>
      </w:r>
      <w:r>
        <w:rPr/>
        <w:t>of</w:t>
      </w:r>
      <w:r>
        <w:rPr>
          <w:spacing w:val="-59"/>
        </w:rPr>
        <w:t> </w:t>
      </w:r>
      <w:r>
        <w:rPr/>
        <w:t>the data however, is unknown. The focus of this project will center around the quantitative variable price</w:t>
      </w:r>
      <w:r>
        <w:rPr>
          <w:spacing w:val="1"/>
        </w:rPr>
        <w:t> </w:t>
      </w:r>
      <w:r>
        <w:rPr/>
        <w:t>which measures the final cost of the diamonds(in $) included in the dataset. This dataset has an average</w:t>
      </w:r>
      <w:r>
        <w:rPr>
          <w:spacing w:val="1"/>
        </w:rPr>
        <w:t> </w:t>
      </w:r>
      <w:r>
        <w:rPr/>
        <w:t>price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$3859.48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4"/>
        </w:rPr>
        <w:t> </w:t>
      </w:r>
      <w:r>
        <w:rPr/>
        <w:t>deviation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$3906.04.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distribution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price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dataset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unimodal</w:t>
      </w:r>
      <w:r>
        <w:rPr>
          <w:spacing w:val="-58"/>
        </w:rPr>
        <w:t> </w:t>
      </w:r>
      <w:r>
        <w:rPr/>
        <w:t>and</w:t>
      </w:r>
      <w:r>
        <w:rPr>
          <w:spacing w:val="-7"/>
        </w:rPr>
        <w:t> </w:t>
      </w:r>
      <w:r>
        <w:rPr/>
        <w:t>skewed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1498769</wp:posOffset>
            </wp:positionH>
            <wp:positionV relativeFrom="paragraph">
              <wp:posOffset>176173</wp:posOffset>
            </wp:positionV>
            <wp:extent cx="4405121" cy="28274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121" cy="2827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 w:before="98"/>
        <w:ind w:left="119" w:right="231"/>
      </w:pPr>
      <w:r>
        <w:rPr/>
        <w:t>The research questions will also utilize the variables of diamond color, cut, and carat. Diamond color is a</w:t>
      </w:r>
      <w:r>
        <w:rPr>
          <w:spacing w:val="1"/>
        </w:rPr>
        <w:t> </w:t>
      </w:r>
      <w:r>
        <w:rPr/>
        <w:t>categorical variable indicating</w:t>
      </w:r>
      <w:r>
        <w:rPr>
          <w:spacing w:val="1"/>
        </w:rPr>
        <w:t> </w:t>
      </w:r>
      <w:r>
        <w:rPr/>
        <w:t>the quality</w:t>
      </w:r>
      <w:r>
        <w:rPr>
          <w:spacing w:val="1"/>
        </w:rPr>
        <w:t> </w:t>
      </w:r>
      <w:r>
        <w:rPr/>
        <w:t>of the color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diamond, assuming that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diamonds(colorless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clear)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quality.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dataset,</w:t>
      </w:r>
      <w:r>
        <w:rPr>
          <w:spacing w:val="1"/>
        </w:rPr>
        <w:t> </w:t>
      </w:r>
      <w:r>
        <w:rPr/>
        <w:t>color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often</w:t>
      </w:r>
      <w:r>
        <w:rPr>
          <w:spacing w:val="1"/>
        </w:rPr>
        <w:t> </w:t>
      </w:r>
      <w:r>
        <w:rPr/>
        <w:t>graded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G(1034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the diamonds were graded a G, making up 20.7% of the 5000 diamonds sampled. Diamond cut is a</w:t>
      </w:r>
      <w:r>
        <w:rPr>
          <w:spacing w:val="1"/>
        </w:rPr>
        <w:t> </w:t>
      </w:r>
      <w:r>
        <w:rPr/>
        <w:t>categorical variable that measures the quality of the diamond’s cut, assuming that a well-shaped diamond</w:t>
      </w:r>
      <w:r>
        <w:rPr>
          <w:spacing w:val="1"/>
        </w:rPr>
        <w:t> </w:t>
      </w:r>
      <w:r>
        <w:rPr/>
        <w:t>free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impurities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3"/>
        </w:rPr>
        <w:t> </w:t>
      </w:r>
      <w:r>
        <w:rPr/>
        <w:t>quality.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dataset,</w:t>
      </w:r>
      <w:r>
        <w:rPr>
          <w:spacing w:val="3"/>
        </w:rPr>
        <w:t> </w:t>
      </w:r>
      <w:r>
        <w:rPr/>
        <w:t>diamond</w:t>
      </w:r>
      <w:r>
        <w:rPr>
          <w:spacing w:val="3"/>
        </w:rPr>
        <w:t> </w:t>
      </w:r>
      <w:r>
        <w:rPr/>
        <w:t>cut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often</w:t>
      </w:r>
      <w:r>
        <w:rPr>
          <w:spacing w:val="3"/>
        </w:rPr>
        <w:t> </w:t>
      </w:r>
      <w:r>
        <w:rPr/>
        <w:t>rated</w:t>
      </w:r>
      <w:r>
        <w:rPr>
          <w:spacing w:val="3"/>
        </w:rPr>
        <w:t> </w:t>
      </w:r>
      <w:r>
        <w:rPr/>
        <w:t>“Ideal”(1930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</w:p>
    <w:p>
      <w:pPr>
        <w:spacing w:after="0" w:line="244" w:lineRule="auto"/>
        <w:sectPr>
          <w:type w:val="continuous"/>
          <w:pgSz w:w="12240" w:h="15840"/>
          <w:pgMar w:top="1500" w:bottom="280" w:left="680" w:right="700"/>
        </w:sectPr>
      </w:pPr>
    </w:p>
    <w:p>
      <w:pPr>
        <w:pStyle w:val="BodyText"/>
        <w:spacing w:line="244" w:lineRule="auto" w:before="77"/>
        <w:ind w:left="120" w:right="125"/>
      </w:pPr>
      <w:r>
        <w:rPr/>
        <w:t>diamonds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rated</w:t>
      </w:r>
      <w:r>
        <w:rPr>
          <w:spacing w:val="-2"/>
        </w:rPr>
        <w:t> </w:t>
      </w:r>
      <w:r>
        <w:rPr/>
        <w:t>“Ideal”,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38.6%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sampled</w:t>
      </w:r>
      <w:r>
        <w:rPr>
          <w:spacing w:val="-2"/>
        </w:rPr>
        <w:t> </w:t>
      </w:r>
      <w:r>
        <w:rPr/>
        <w:t>diamonds).</w:t>
      </w:r>
      <w:r>
        <w:rPr>
          <w:spacing w:val="-3"/>
        </w:rPr>
        <w:t> </w:t>
      </w:r>
      <w:r>
        <w:rPr/>
        <w:t>Lastly,</w:t>
      </w:r>
      <w:r>
        <w:rPr>
          <w:spacing w:val="-2"/>
        </w:rPr>
        <w:t> </w:t>
      </w:r>
      <w:r>
        <w:rPr/>
        <w:t>carat</w:t>
      </w:r>
      <w:r>
        <w:rPr>
          <w:spacing w:val="-3"/>
        </w:rPr>
        <w:t> </w:t>
      </w:r>
      <w:r>
        <w:rPr/>
        <w:t>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the diamond(1 carat=200 mg). This dataset has an average weight(in carats) of 0.793 and a standard</w:t>
      </w:r>
      <w:r>
        <w:rPr>
          <w:spacing w:val="1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0.469.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carats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unimodal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skewed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1498769</wp:posOffset>
            </wp:positionH>
            <wp:positionV relativeFrom="paragraph">
              <wp:posOffset>176857</wp:posOffset>
            </wp:positionV>
            <wp:extent cx="4420742" cy="280396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742" cy="280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8"/>
        <w:ind w:left="120"/>
      </w:pPr>
      <w:r>
        <w:rPr>
          <w:w w:val="90"/>
        </w:rPr>
        <w:t>RESEARCH</w:t>
      </w:r>
      <w:r>
        <w:rPr>
          <w:spacing w:val="10"/>
          <w:w w:val="90"/>
        </w:rPr>
        <w:t> </w:t>
      </w:r>
      <w:r>
        <w:rPr>
          <w:w w:val="90"/>
        </w:rPr>
        <w:t>SCENARIOS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CUT</w:t>
      </w:r>
    </w:p>
    <w:p>
      <w:pPr>
        <w:pStyle w:val="BodyText"/>
        <w:spacing w:before="6"/>
        <w:rPr>
          <w:i/>
          <w:sz w:val="26"/>
        </w:rPr>
      </w:pPr>
    </w:p>
    <w:p>
      <w:pPr>
        <w:pStyle w:val="BodyText"/>
        <w:spacing w:line="244" w:lineRule="auto"/>
        <w:ind w:left="120" w:right="374"/>
      </w:pPr>
      <w:r>
        <w:rPr/>
        <w:t>Our first research question is to investigate whether there is a relationship between price and cut of the</w:t>
      </w:r>
      <w:r>
        <w:rPr>
          <w:spacing w:val="1"/>
        </w:rPr>
        <w:t> </w:t>
      </w:r>
      <w:r>
        <w:rPr/>
        <w:t>diamond and if so, characterize the association. If there are varying degrees of diamond cut value, where</w:t>
      </w:r>
      <w:r>
        <w:rPr>
          <w:spacing w:val="1"/>
        </w:rPr>
        <w:t> </w:t>
      </w:r>
      <w:r>
        <w:rPr/>
        <w:t>some are better than others, it seems reasonable to assume that the diamond’s price would reflect this. To</w:t>
      </w:r>
      <w:r>
        <w:rPr>
          <w:spacing w:val="-59"/>
        </w:rPr>
        <w:t> </w:t>
      </w:r>
      <w:r>
        <w:rPr/>
        <w:t>start</w:t>
      </w:r>
      <w:r>
        <w:rPr>
          <w:spacing w:val="-6"/>
        </w:rPr>
        <w:t> </w:t>
      </w:r>
      <w:r>
        <w:rPr/>
        <w:t>off,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below,</w:t>
      </w:r>
      <w:r>
        <w:rPr>
          <w:spacing w:val="-5"/>
        </w:rPr>
        <w:t> </w:t>
      </w:r>
      <w:r>
        <w:rPr/>
        <w:t>diamond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rank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7"/>
        <w:gridCol w:w="1104"/>
        <w:gridCol w:w="1104"/>
        <w:gridCol w:w="1193"/>
        <w:gridCol w:w="1104"/>
        <w:gridCol w:w="1104"/>
      </w:tblGrid>
      <w:tr>
        <w:trPr>
          <w:trHeight w:val="661" w:hRule="atLeast"/>
        </w:trPr>
        <w:tc>
          <w:tcPr>
            <w:tcW w:w="168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69" w:right="51"/>
              <w:rPr>
                <w:sz w:val="22"/>
              </w:rPr>
            </w:pPr>
            <w:r>
              <w:rPr>
                <w:sz w:val="22"/>
              </w:rPr>
              <w:t>Fair</w:t>
            </w:r>
          </w:p>
        </w:tc>
        <w:tc>
          <w:tcPr>
            <w:tcW w:w="1104" w:type="dxa"/>
          </w:tcPr>
          <w:p>
            <w:pPr>
              <w:pStyle w:val="TableParagraph"/>
              <w:ind w:left="69" w:right="52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193" w:type="dxa"/>
          </w:tcPr>
          <w:p>
            <w:pPr>
              <w:pStyle w:val="TableParagraph"/>
              <w:ind w:left="88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Very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Good</w:t>
            </w:r>
          </w:p>
        </w:tc>
        <w:tc>
          <w:tcPr>
            <w:tcW w:w="1104" w:type="dxa"/>
          </w:tcPr>
          <w:p>
            <w:pPr>
              <w:pStyle w:val="TableParagraph"/>
              <w:ind w:left="68" w:right="54"/>
              <w:rPr>
                <w:sz w:val="22"/>
              </w:rPr>
            </w:pPr>
            <w:r>
              <w:rPr>
                <w:sz w:val="22"/>
              </w:rPr>
              <w:t>Premium</w:t>
            </w:r>
          </w:p>
        </w:tc>
        <w:tc>
          <w:tcPr>
            <w:tcW w:w="1104" w:type="dxa"/>
          </w:tcPr>
          <w:p>
            <w:pPr>
              <w:pStyle w:val="TableParagraph"/>
              <w:ind w:left="67" w:right="54"/>
              <w:rPr>
                <w:sz w:val="22"/>
              </w:rPr>
            </w:pPr>
            <w:r>
              <w:rPr>
                <w:sz w:val="22"/>
              </w:rPr>
              <w:t>Ideal</w:t>
            </w:r>
          </w:p>
        </w:tc>
      </w:tr>
      <w:tr>
        <w:trPr>
          <w:trHeight w:val="637" w:hRule="atLeast"/>
        </w:trPr>
        <w:tc>
          <w:tcPr>
            <w:tcW w:w="1687" w:type="dxa"/>
          </w:tcPr>
          <w:p>
            <w:pPr>
              <w:pStyle w:val="TableParagraph"/>
              <w:ind w:left="66" w:right="47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Price($)</w:t>
            </w:r>
          </w:p>
        </w:tc>
        <w:tc>
          <w:tcPr>
            <w:tcW w:w="1104" w:type="dxa"/>
          </w:tcPr>
          <w:p>
            <w:pPr>
              <w:pStyle w:val="TableParagraph"/>
              <w:ind w:left="69" w:right="51"/>
              <w:rPr>
                <w:sz w:val="22"/>
              </w:rPr>
            </w:pPr>
            <w:r>
              <w:rPr>
                <w:sz w:val="22"/>
              </w:rPr>
              <w:t>$3737.58</w:t>
            </w:r>
          </w:p>
        </w:tc>
        <w:tc>
          <w:tcPr>
            <w:tcW w:w="1104" w:type="dxa"/>
          </w:tcPr>
          <w:p>
            <w:pPr>
              <w:pStyle w:val="TableParagraph"/>
              <w:ind w:left="69" w:right="52"/>
              <w:rPr>
                <w:sz w:val="22"/>
              </w:rPr>
            </w:pPr>
            <w:r>
              <w:rPr>
                <w:sz w:val="22"/>
              </w:rPr>
              <w:t>$3683.55</w:t>
            </w:r>
          </w:p>
        </w:tc>
        <w:tc>
          <w:tcPr>
            <w:tcW w:w="1193" w:type="dxa"/>
          </w:tcPr>
          <w:p>
            <w:pPr>
              <w:pStyle w:val="TableParagraph"/>
              <w:ind w:left="132"/>
              <w:jc w:val="left"/>
              <w:rPr>
                <w:sz w:val="22"/>
              </w:rPr>
            </w:pPr>
            <w:r>
              <w:rPr>
                <w:sz w:val="22"/>
              </w:rPr>
              <w:t>$3874.55</w:t>
            </w:r>
          </w:p>
        </w:tc>
        <w:tc>
          <w:tcPr>
            <w:tcW w:w="1104" w:type="dxa"/>
          </w:tcPr>
          <w:p>
            <w:pPr>
              <w:pStyle w:val="TableParagraph"/>
              <w:ind w:left="68" w:right="54"/>
              <w:rPr>
                <w:sz w:val="22"/>
              </w:rPr>
            </w:pPr>
            <w:r>
              <w:rPr>
                <w:sz w:val="22"/>
              </w:rPr>
              <w:t>$4583.57</w:t>
            </w:r>
          </w:p>
        </w:tc>
        <w:tc>
          <w:tcPr>
            <w:tcW w:w="1104" w:type="dxa"/>
          </w:tcPr>
          <w:p>
            <w:pPr>
              <w:pStyle w:val="TableParagraph"/>
              <w:ind w:left="67" w:right="54"/>
              <w:rPr>
                <w:sz w:val="22"/>
              </w:rPr>
            </w:pPr>
            <w:r>
              <w:rPr>
                <w:sz w:val="22"/>
              </w:rPr>
              <w:t>$3402.21</w:t>
            </w:r>
          </w:p>
        </w:tc>
      </w:tr>
      <w:tr>
        <w:trPr>
          <w:trHeight w:val="637" w:hRule="atLeast"/>
        </w:trPr>
        <w:tc>
          <w:tcPr>
            <w:tcW w:w="1687" w:type="dxa"/>
          </w:tcPr>
          <w:p>
            <w:pPr>
              <w:pStyle w:val="TableParagraph"/>
              <w:ind w:left="66" w:right="47"/>
              <w:rPr>
                <w:sz w:val="22"/>
              </w:rPr>
            </w:pPr>
            <w:r>
              <w:rPr>
                <w:sz w:val="22"/>
              </w:rPr>
              <w:t>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Dev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Price($)</w:t>
            </w:r>
          </w:p>
        </w:tc>
        <w:tc>
          <w:tcPr>
            <w:tcW w:w="1104" w:type="dxa"/>
          </w:tcPr>
          <w:p>
            <w:pPr>
              <w:pStyle w:val="TableParagraph"/>
              <w:ind w:left="69" w:right="51"/>
              <w:rPr>
                <w:sz w:val="22"/>
              </w:rPr>
            </w:pPr>
            <w:r>
              <w:rPr>
                <w:sz w:val="22"/>
              </w:rPr>
              <w:t>$3144.08</w:t>
            </w:r>
          </w:p>
        </w:tc>
        <w:tc>
          <w:tcPr>
            <w:tcW w:w="1104" w:type="dxa"/>
          </w:tcPr>
          <w:p>
            <w:pPr>
              <w:pStyle w:val="TableParagraph"/>
              <w:ind w:left="69" w:right="52"/>
              <w:rPr>
                <w:sz w:val="22"/>
              </w:rPr>
            </w:pPr>
            <w:r>
              <w:rPr>
                <w:sz w:val="22"/>
              </w:rPr>
              <w:t>$3420.19</w:t>
            </w:r>
          </w:p>
        </w:tc>
        <w:tc>
          <w:tcPr>
            <w:tcW w:w="1193" w:type="dxa"/>
          </w:tcPr>
          <w:p>
            <w:pPr>
              <w:pStyle w:val="TableParagraph"/>
              <w:ind w:left="132"/>
              <w:jc w:val="left"/>
              <w:rPr>
                <w:sz w:val="22"/>
              </w:rPr>
            </w:pPr>
            <w:r>
              <w:rPr>
                <w:sz w:val="22"/>
              </w:rPr>
              <w:t>$3837.02</w:t>
            </w:r>
          </w:p>
        </w:tc>
        <w:tc>
          <w:tcPr>
            <w:tcW w:w="1104" w:type="dxa"/>
          </w:tcPr>
          <w:p>
            <w:pPr>
              <w:pStyle w:val="TableParagraph"/>
              <w:ind w:left="68" w:right="54"/>
              <w:rPr>
                <w:sz w:val="22"/>
              </w:rPr>
            </w:pPr>
            <w:r>
              <w:rPr>
                <w:sz w:val="22"/>
              </w:rPr>
              <w:t>$4287.51</w:t>
            </w:r>
          </w:p>
        </w:tc>
        <w:tc>
          <w:tcPr>
            <w:tcW w:w="1104" w:type="dxa"/>
          </w:tcPr>
          <w:p>
            <w:pPr>
              <w:pStyle w:val="TableParagraph"/>
              <w:ind w:left="67" w:right="54"/>
              <w:rPr>
                <w:sz w:val="22"/>
              </w:rPr>
            </w:pPr>
            <w:r>
              <w:rPr>
                <w:sz w:val="22"/>
              </w:rPr>
              <w:t>$3759.07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4" w:lineRule="auto" w:before="98"/>
        <w:ind w:left="120" w:right="857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slight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amongst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prices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ranked</w:t>
      </w:r>
      <w:r>
        <w:rPr>
          <w:spacing w:val="-3"/>
        </w:rPr>
        <w:t> </w:t>
      </w:r>
      <w:r>
        <w:rPr/>
        <w:t>cuts.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premium</w:t>
      </w:r>
      <w:r>
        <w:rPr>
          <w:spacing w:val="-7"/>
        </w:rPr>
        <w:t> </w:t>
      </w:r>
      <w:r>
        <w:rPr/>
        <w:t>cut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price,</w:t>
      </w:r>
      <w:r>
        <w:rPr>
          <w:spacing w:val="-7"/>
        </w:rPr>
        <w:t> </w:t>
      </w:r>
      <w:r>
        <w:rPr/>
        <w:t>$4583.57,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ideal</w:t>
      </w:r>
      <w:r>
        <w:rPr>
          <w:spacing w:val="-7"/>
        </w:rPr>
        <w:t> </w:t>
      </w:r>
      <w:r>
        <w:rPr/>
        <w:t>cut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lowest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price,</w:t>
      </w:r>
    </w:p>
    <w:p>
      <w:pPr>
        <w:pStyle w:val="BodyText"/>
        <w:spacing w:before="18"/>
        <w:ind w:left="120"/>
      </w:pPr>
      <w:r>
        <w:rPr/>
        <w:t>$3402.21.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boxplot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</w:p>
    <w:p>
      <w:pPr>
        <w:spacing w:after="0"/>
        <w:sectPr>
          <w:pgSz w:w="12240" w:h="15840"/>
          <w:pgMar w:top="1120" w:bottom="280" w:left="680" w:right="70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496"/>
        <w:rPr>
          <w:sz w:val="20"/>
        </w:rPr>
      </w:pPr>
      <w:r>
        <w:rPr>
          <w:sz w:val="20"/>
        </w:rPr>
        <w:drawing>
          <wp:inline distT="0" distB="0" distL="0" distR="0">
            <wp:extent cx="5037772" cy="249936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772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19"/>
        <w:ind w:left="120" w:right="169"/>
      </w:pPr>
      <w:r>
        <w:rPr/>
        <w:t>We can see from the plot that the median price for the premium cut is higher than the average prices of the</w:t>
      </w:r>
      <w:r>
        <w:rPr>
          <w:spacing w:val="1"/>
        </w:rPr>
        <w:t> </w:t>
      </w:r>
      <w:r>
        <w:rPr/>
        <w:t>rest of the cuts, and the median price for the ideal cut is lower than the rest of the average prices. This is</w:t>
      </w:r>
      <w:r>
        <w:rPr>
          <w:spacing w:val="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prices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table.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overall,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interquartile</w:t>
      </w:r>
      <w:r>
        <w:rPr>
          <w:spacing w:val="-1"/>
        </w:rPr>
        <w:t> </w:t>
      </w:r>
      <w:r>
        <w:rPr/>
        <w:t>ranges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a</w:t>
      </w:r>
      <w:r>
        <w:rPr>
          <w:spacing w:val="-58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overlap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reasonably</w:t>
      </w:r>
      <w:r>
        <w:rPr>
          <w:spacing w:val="-3"/>
        </w:rPr>
        <w:t> </w:t>
      </w:r>
      <w:r>
        <w:rPr/>
        <w:t>assume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diamond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price.</w:t>
      </w:r>
    </w:p>
    <w:p>
      <w:pPr>
        <w:pStyle w:val="BodyText"/>
        <w:rPr>
          <w:sz w:val="26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COLOR</w:t>
      </w:r>
    </w:p>
    <w:p>
      <w:pPr>
        <w:pStyle w:val="BodyText"/>
        <w:spacing w:before="5"/>
        <w:rPr>
          <w:i/>
          <w:sz w:val="26"/>
        </w:rPr>
      </w:pPr>
    </w:p>
    <w:p>
      <w:pPr>
        <w:pStyle w:val="BodyText"/>
        <w:spacing w:line="244" w:lineRule="auto" w:before="1"/>
        <w:ind w:left="120" w:right="122"/>
      </w:pPr>
      <w:r>
        <w:rPr/>
        <w:t>For our second research question, we are investigating whether there is an association between color and</w:t>
      </w:r>
      <w:r>
        <w:rPr>
          <w:spacing w:val="1"/>
        </w:rPr>
        <w:t> </w:t>
      </w:r>
      <w:r>
        <w:rPr/>
        <w:t>price of a diamond. If there is a relationship between the two, we are investigating how to characterize that.</w:t>
      </w:r>
      <w:r>
        <w:rPr>
          <w:spacing w:val="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colors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bad,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seems</w:t>
      </w:r>
      <w:r>
        <w:rPr>
          <w:spacing w:val="-58"/>
        </w:rPr>
        <w:t> </w:t>
      </w:r>
      <w:r>
        <w:rPr/>
        <w:t>like a valid thought. As we did with diamond cut, below is a table that summarizes the average price for</w:t>
      </w:r>
      <w:r>
        <w:rPr>
          <w:spacing w:val="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color</w:t>
      </w:r>
      <w:r>
        <w:rPr>
          <w:spacing w:val="-6"/>
        </w:rPr>
        <w:t> </w:t>
      </w:r>
      <w:r>
        <w:rPr/>
        <w:t>grades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diamonds(D=best,</w:t>
      </w:r>
      <w:r>
        <w:rPr>
          <w:spacing w:val="-7"/>
        </w:rPr>
        <w:t> </w:t>
      </w:r>
      <w:r>
        <w:rPr/>
        <w:t>J=worst).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103"/>
        <w:gridCol w:w="1103"/>
        <w:gridCol w:w="1103"/>
        <w:gridCol w:w="1103"/>
        <w:gridCol w:w="1103"/>
        <w:gridCol w:w="1103"/>
        <w:gridCol w:w="1103"/>
      </w:tblGrid>
      <w:tr>
        <w:trPr>
          <w:trHeight w:val="661" w:hRule="atLeast"/>
        </w:trPr>
        <w:tc>
          <w:tcPr>
            <w:tcW w:w="169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w w:val="90"/>
                <w:sz w:val="22"/>
              </w:rPr>
              <w:t>D</w:t>
            </w:r>
          </w:p>
        </w:tc>
        <w:tc>
          <w:tcPr>
            <w:tcW w:w="1103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w w:val="85"/>
                <w:sz w:val="22"/>
              </w:rPr>
              <w:t>E</w:t>
            </w:r>
          </w:p>
        </w:tc>
        <w:tc>
          <w:tcPr>
            <w:tcW w:w="1103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9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23"/>
              <w:rPr>
                <w:sz w:val="22"/>
              </w:rPr>
            </w:pPr>
            <w:r>
              <w:rPr>
                <w:w w:val="87"/>
                <w:sz w:val="22"/>
              </w:rPr>
              <w:t>G</w:t>
            </w:r>
          </w:p>
        </w:tc>
        <w:tc>
          <w:tcPr>
            <w:tcW w:w="1103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w w:val="98"/>
                <w:sz w:val="22"/>
              </w:rPr>
              <w:t>H</w:t>
            </w:r>
          </w:p>
        </w:tc>
        <w:tc>
          <w:tcPr>
            <w:tcW w:w="1103" w:type="dxa"/>
          </w:tcPr>
          <w:p>
            <w:pPr>
              <w:pStyle w:val="TableParagraph"/>
              <w:ind w:left="25"/>
              <w:rPr>
                <w:sz w:val="22"/>
              </w:rPr>
            </w:pPr>
            <w:r>
              <w:rPr>
                <w:w w:val="97"/>
                <w:sz w:val="22"/>
              </w:rPr>
              <w:t>I</w:t>
            </w:r>
          </w:p>
        </w:tc>
        <w:tc>
          <w:tcPr>
            <w:tcW w:w="1103" w:type="dxa"/>
          </w:tcPr>
          <w:p>
            <w:pPr>
              <w:pStyle w:val="TableParagraph"/>
              <w:ind w:left="26"/>
              <w:rPr>
                <w:sz w:val="22"/>
              </w:rPr>
            </w:pPr>
            <w:r>
              <w:rPr>
                <w:w w:val="110"/>
                <w:sz w:val="22"/>
              </w:rPr>
              <w:t>J</w:t>
            </w:r>
          </w:p>
        </w:tc>
      </w:tr>
      <w:tr>
        <w:trPr>
          <w:trHeight w:val="637" w:hRule="atLeast"/>
        </w:trPr>
        <w:tc>
          <w:tcPr>
            <w:tcW w:w="1690" w:type="dxa"/>
          </w:tcPr>
          <w:p>
            <w:pPr>
              <w:pStyle w:val="TableParagraph"/>
              <w:ind w:left="79" w:right="59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Price($)</w:t>
            </w:r>
          </w:p>
        </w:tc>
        <w:tc>
          <w:tcPr>
            <w:tcW w:w="1103" w:type="dxa"/>
          </w:tcPr>
          <w:p>
            <w:pPr>
              <w:pStyle w:val="TableParagraph"/>
              <w:ind w:left="69" w:right="49"/>
              <w:rPr>
                <w:sz w:val="22"/>
              </w:rPr>
            </w:pPr>
            <w:r>
              <w:rPr>
                <w:sz w:val="22"/>
              </w:rPr>
              <w:t>$3133.24</w:t>
            </w:r>
          </w:p>
        </w:tc>
        <w:tc>
          <w:tcPr>
            <w:tcW w:w="1103" w:type="dxa"/>
          </w:tcPr>
          <w:p>
            <w:pPr>
              <w:pStyle w:val="TableParagraph"/>
              <w:ind w:left="70" w:right="49"/>
              <w:rPr>
                <w:sz w:val="22"/>
              </w:rPr>
            </w:pPr>
            <w:r>
              <w:rPr>
                <w:sz w:val="22"/>
              </w:rPr>
              <w:t>$2994.31</w:t>
            </w:r>
          </w:p>
        </w:tc>
        <w:tc>
          <w:tcPr>
            <w:tcW w:w="1103" w:type="dxa"/>
          </w:tcPr>
          <w:p>
            <w:pPr>
              <w:pStyle w:val="TableParagraph"/>
              <w:ind w:left="71" w:right="49"/>
              <w:rPr>
                <w:sz w:val="22"/>
              </w:rPr>
            </w:pPr>
            <w:r>
              <w:rPr>
                <w:sz w:val="22"/>
              </w:rPr>
              <w:t>$3745.82</w:t>
            </w:r>
          </w:p>
        </w:tc>
        <w:tc>
          <w:tcPr>
            <w:tcW w:w="1103" w:type="dxa"/>
          </w:tcPr>
          <w:p>
            <w:pPr>
              <w:pStyle w:val="TableParagraph"/>
              <w:ind w:right="49"/>
              <w:rPr>
                <w:sz w:val="22"/>
              </w:rPr>
            </w:pPr>
            <w:r>
              <w:rPr>
                <w:sz w:val="22"/>
              </w:rPr>
              <w:t>$3792.00</w:t>
            </w:r>
          </w:p>
        </w:tc>
        <w:tc>
          <w:tcPr>
            <w:tcW w:w="110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z w:val="22"/>
              </w:rPr>
              <w:t>$4427.27</w:t>
            </w:r>
          </w:p>
        </w:tc>
        <w:tc>
          <w:tcPr>
            <w:tcW w:w="1103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z w:val="22"/>
              </w:rPr>
              <w:t>$5033.21</w:t>
            </w:r>
          </w:p>
        </w:tc>
        <w:tc>
          <w:tcPr>
            <w:tcW w:w="1103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$5378.54</w:t>
            </w:r>
          </w:p>
        </w:tc>
      </w:tr>
      <w:tr>
        <w:trPr>
          <w:trHeight w:val="637" w:hRule="atLeast"/>
        </w:trPr>
        <w:tc>
          <w:tcPr>
            <w:tcW w:w="1690" w:type="dxa"/>
          </w:tcPr>
          <w:p>
            <w:pPr>
              <w:pStyle w:val="TableParagraph"/>
              <w:ind w:left="79" w:right="59"/>
              <w:rPr>
                <w:sz w:val="22"/>
              </w:rPr>
            </w:pPr>
            <w:r>
              <w:rPr>
                <w:w w:val="95"/>
                <w:sz w:val="22"/>
              </w:rPr>
              <w:t>St.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Dev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Price($)</w:t>
            </w:r>
          </w:p>
        </w:tc>
        <w:tc>
          <w:tcPr>
            <w:tcW w:w="1103" w:type="dxa"/>
          </w:tcPr>
          <w:p>
            <w:pPr>
              <w:pStyle w:val="TableParagraph"/>
              <w:ind w:left="69" w:right="49"/>
              <w:rPr>
                <w:sz w:val="22"/>
              </w:rPr>
            </w:pPr>
            <w:r>
              <w:rPr>
                <w:sz w:val="22"/>
              </w:rPr>
              <w:t>$3493.75</w:t>
            </w:r>
          </w:p>
        </w:tc>
        <w:tc>
          <w:tcPr>
            <w:tcW w:w="1103" w:type="dxa"/>
          </w:tcPr>
          <w:p>
            <w:pPr>
              <w:pStyle w:val="TableParagraph"/>
              <w:ind w:left="70" w:right="49"/>
              <w:rPr>
                <w:sz w:val="22"/>
              </w:rPr>
            </w:pPr>
            <w:r>
              <w:rPr>
                <w:sz w:val="22"/>
              </w:rPr>
              <w:t>$3182.18</w:t>
            </w:r>
          </w:p>
        </w:tc>
        <w:tc>
          <w:tcPr>
            <w:tcW w:w="1103" w:type="dxa"/>
          </w:tcPr>
          <w:p>
            <w:pPr>
              <w:pStyle w:val="TableParagraph"/>
              <w:ind w:left="71" w:right="49"/>
              <w:rPr>
                <w:sz w:val="22"/>
              </w:rPr>
            </w:pPr>
            <w:r>
              <w:rPr>
                <w:sz w:val="22"/>
              </w:rPr>
              <w:t>$3718.21</w:t>
            </w:r>
          </w:p>
        </w:tc>
        <w:tc>
          <w:tcPr>
            <w:tcW w:w="1103" w:type="dxa"/>
          </w:tcPr>
          <w:p>
            <w:pPr>
              <w:pStyle w:val="TableParagraph"/>
              <w:ind w:right="49"/>
              <w:rPr>
                <w:sz w:val="22"/>
              </w:rPr>
            </w:pPr>
            <w:r>
              <w:rPr>
                <w:sz w:val="22"/>
              </w:rPr>
              <w:t>$3880.69</w:t>
            </w:r>
          </w:p>
        </w:tc>
        <w:tc>
          <w:tcPr>
            <w:tcW w:w="110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z w:val="22"/>
              </w:rPr>
              <w:t>$4034.91</w:t>
            </w:r>
          </w:p>
        </w:tc>
        <w:tc>
          <w:tcPr>
            <w:tcW w:w="1103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z w:val="22"/>
              </w:rPr>
              <w:t>$4724.33</w:t>
            </w:r>
          </w:p>
        </w:tc>
        <w:tc>
          <w:tcPr>
            <w:tcW w:w="1103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$4517.34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4" w:lineRule="auto" w:before="98"/>
        <w:ind w:left="120" w:right="95"/>
      </w:pP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table,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graded</w:t>
      </w:r>
      <w:r>
        <w:rPr>
          <w:spacing w:val="-6"/>
        </w:rPr>
        <w:t> </w:t>
      </w:r>
      <w:r>
        <w:rPr/>
        <w:t>colors.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lowest average price of $2994.31 while grade J has the highest average price of $5378.54. We can look at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boxplot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look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this.</w:t>
      </w:r>
    </w:p>
    <w:p>
      <w:pPr>
        <w:spacing w:after="0" w:line="244" w:lineRule="auto"/>
        <w:sectPr>
          <w:pgSz w:w="12240" w:h="15840"/>
          <w:pgMar w:top="1500" w:bottom="280" w:left="680" w:right="70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2158"/>
        <w:rPr>
          <w:sz w:val="20"/>
        </w:rPr>
      </w:pPr>
      <w:r>
        <w:rPr>
          <w:sz w:val="20"/>
        </w:rPr>
        <w:drawing>
          <wp:inline distT="0" distB="0" distL="0" distR="0">
            <wp:extent cx="4569142" cy="250717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142" cy="25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18"/>
        <w:ind w:left="120" w:right="137"/>
      </w:pPr>
      <w:r>
        <w:rPr/>
        <w:t>This plot shows the median price of diamonds graded a J is higher than that of the others, similarly, the</w:t>
      </w:r>
      <w:r>
        <w:rPr>
          <w:spacing w:val="1"/>
        </w:rPr>
        <w:t> </w:t>
      </w:r>
      <w:r>
        <w:rPr/>
        <w:t>median price of diamonds graded E is lower than that of the others. These depicted medians are similar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prices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grade.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though,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overlap</w:t>
      </w:r>
      <w:r>
        <w:rPr>
          <w:spacing w:val="-4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the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color</w:t>
      </w:r>
      <w:r>
        <w:rPr>
          <w:spacing w:val="3"/>
        </w:rPr>
        <w:t> </w:t>
      </w:r>
      <w:r>
        <w:rPr/>
        <w:t>grades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cannot</w:t>
      </w:r>
      <w:r>
        <w:rPr>
          <w:spacing w:val="2"/>
        </w:rPr>
        <w:t> </w:t>
      </w:r>
      <w:r>
        <w:rPr/>
        <w:t>establish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correlation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price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diamond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-58"/>
        </w:rPr>
        <w:t> </w:t>
      </w:r>
      <w:r>
        <w:rPr/>
        <w:t>graded</w:t>
      </w:r>
      <w:r>
        <w:rPr>
          <w:spacing w:val="-8"/>
        </w:rPr>
        <w:t> </w:t>
      </w:r>
      <w:r>
        <w:rPr/>
        <w:t>color.</w:t>
      </w:r>
    </w:p>
    <w:p>
      <w:pPr>
        <w:pStyle w:val="BodyText"/>
        <w:rPr>
          <w:sz w:val="26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CARAT</w:t>
      </w:r>
    </w:p>
    <w:p>
      <w:pPr>
        <w:pStyle w:val="BodyText"/>
        <w:spacing w:before="6"/>
        <w:rPr>
          <w:i/>
          <w:sz w:val="26"/>
        </w:rPr>
      </w:pPr>
    </w:p>
    <w:p>
      <w:pPr>
        <w:pStyle w:val="BodyText"/>
        <w:spacing w:line="244" w:lineRule="auto"/>
        <w:ind w:left="120" w:right="321"/>
        <w:jc w:val="both"/>
      </w:pPr>
      <w:r>
        <w:rPr/>
        <w:t>Our final research question is whether or not there is a relationship between diamond price and carat and if</w:t>
      </w:r>
      <w:r>
        <w:rPr>
          <w:spacing w:val="-59"/>
        </w:rPr>
        <w:t> </w:t>
      </w:r>
      <w:r>
        <w:rPr/>
        <w:t>so, to investigate how to characterize the association. As one of the four key properties of a diamond, carat</w:t>
      </w:r>
      <w:r>
        <w:rPr>
          <w:spacing w:val="-59"/>
        </w:rPr>
        <w:t> </w:t>
      </w:r>
      <w:r>
        <w:rPr/>
        <w:t>seems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diamond’s</w:t>
      </w:r>
      <w:r>
        <w:rPr>
          <w:spacing w:val="-7"/>
        </w:rPr>
        <w:t> </w:t>
      </w:r>
      <w:r>
        <w:rPr/>
        <w:t>price.</w:t>
      </w:r>
    </w:p>
    <w:p>
      <w:pPr>
        <w:pStyle w:val="BodyText"/>
        <w:rPr>
          <w:sz w:val="26"/>
        </w:rPr>
      </w:pPr>
    </w:p>
    <w:p>
      <w:pPr>
        <w:pStyle w:val="BodyText"/>
        <w:ind w:left="120"/>
        <w:jc w:val="both"/>
      </w:pP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 potential</w:t>
      </w:r>
      <w:r>
        <w:rPr>
          <w:spacing w:val="-1"/>
        </w:rPr>
        <w:t> </w:t>
      </w:r>
      <w:r>
        <w:rPr/>
        <w:t>relationship between</w:t>
      </w:r>
      <w:r>
        <w:rPr>
          <w:spacing w:val="-1"/>
        </w:rPr>
        <w:t> </w:t>
      </w:r>
      <w:r>
        <w:rPr/>
        <w:t>these two</w:t>
      </w:r>
      <w:r>
        <w:rPr>
          <w:spacing w:val="-1"/>
        </w:rPr>
        <w:t> </w:t>
      </w:r>
      <w:r>
        <w:rPr/>
        <w:t>variables, a</w:t>
      </w:r>
      <w:r>
        <w:rPr>
          <w:spacing w:val="-1"/>
        </w:rPr>
        <w:t> </w:t>
      </w:r>
      <w:r>
        <w:rPr/>
        <w:t>scatterplot has</w:t>
      </w:r>
      <w:r>
        <w:rPr>
          <w:spacing w:val="-1"/>
        </w:rPr>
        <w:t> </w:t>
      </w:r>
      <w:r>
        <w:rPr/>
        <w:t>been constructed.</w:t>
      </w:r>
    </w:p>
    <w:p>
      <w:pPr>
        <w:spacing w:after="0"/>
        <w:jc w:val="both"/>
        <w:sectPr>
          <w:pgSz w:w="12240" w:h="15840"/>
          <w:pgMar w:top="1500" w:bottom="280" w:left="680" w:right="70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680"/>
        <w:rPr>
          <w:sz w:val="20"/>
        </w:rPr>
      </w:pPr>
      <w:r>
        <w:rPr>
          <w:sz w:val="20"/>
        </w:rPr>
        <w:drawing>
          <wp:inline distT="0" distB="0" distL="0" distR="0">
            <wp:extent cx="4936235" cy="282740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235" cy="28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4" w:lineRule="auto" w:before="98"/>
        <w:ind w:left="120" w:right="320"/>
      </w:pPr>
      <w:r>
        <w:rPr/>
        <w:t>As shown above, we plot carat against diamond price. There seems to be a reasonably linear, positive</w:t>
      </w:r>
      <w:r>
        <w:rPr>
          <w:spacing w:val="1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graph.</w:t>
      </w:r>
      <w:r>
        <w:rPr>
          <w:spacing w:val="-2"/>
        </w:rPr>
        <w:t> </w:t>
      </w:r>
      <w:r>
        <w:rPr/>
        <w:t>Below,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coefficient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regression</w:t>
      </w:r>
      <w:r>
        <w:rPr>
          <w:spacing w:val="-58"/>
        </w:rPr>
        <w:t> </w:t>
      </w:r>
      <w:r>
        <w:rPr/>
        <w:t>model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noted</w:t>
      </w:r>
      <w:r>
        <w:rPr>
          <w:spacing w:val="3"/>
        </w:rPr>
        <w:t> </w:t>
      </w:r>
      <w:r>
        <w:rPr/>
        <w:t>below.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correlation</w:t>
      </w:r>
      <w:r>
        <w:rPr>
          <w:spacing w:val="2"/>
        </w:rPr>
        <w:t> </w:t>
      </w:r>
      <w:r>
        <w:rPr/>
        <w:t>coefficient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0.922</w:t>
      </w:r>
      <w:r>
        <w:rPr>
          <w:spacing w:val="3"/>
        </w:rPr>
        <w:t> </w:t>
      </w:r>
      <w:r>
        <w:rPr/>
        <w:t>suggests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strong</w:t>
      </w:r>
      <w:r>
        <w:rPr>
          <w:spacing w:val="2"/>
        </w:rPr>
        <w:t> </w:t>
      </w:r>
      <w:r>
        <w:rPr/>
        <w:t>positive</w:t>
      </w:r>
      <w:r>
        <w:rPr>
          <w:spacing w:val="3"/>
        </w:rPr>
        <w:t> </w:t>
      </w:r>
      <w:r>
        <w:rPr/>
        <w:t>relationship</w:t>
      </w:r>
      <w:r>
        <w:rPr>
          <w:spacing w:val="3"/>
        </w:rPr>
        <w:t> </w:t>
      </w:r>
      <w:r>
        <w:rPr/>
        <w:t>between</w:t>
      </w:r>
      <w:r>
        <w:rPr>
          <w:spacing w:val="1"/>
        </w:rPr>
        <w:t> </w:t>
      </w:r>
      <w:r>
        <w:rPr/>
        <w:t>carat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price.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371"/>
        <w:gridCol w:w="720"/>
      </w:tblGrid>
      <w:tr>
        <w:trPr>
          <w:trHeight w:val="661" w:hRule="atLeast"/>
        </w:trPr>
        <w:tc>
          <w:tcPr>
            <w:tcW w:w="1672" w:type="dxa"/>
            <w:shd w:val="clear" w:color="auto" w:fill="EDEDED"/>
          </w:tcPr>
          <w:p>
            <w:pPr>
              <w:pStyle w:val="TableParagraph"/>
              <w:ind w:left="73" w:right="54"/>
              <w:rPr>
                <w:sz w:val="24"/>
              </w:rPr>
            </w:pPr>
            <w:r>
              <w:rPr>
                <w:color w:val="333333"/>
                <w:sz w:val="24"/>
              </w:rPr>
              <w:t>Variable:</w:t>
            </w:r>
          </w:p>
        </w:tc>
        <w:tc>
          <w:tcPr>
            <w:tcW w:w="1371" w:type="dxa"/>
            <w:shd w:val="clear" w:color="auto" w:fill="EDEDED"/>
          </w:tcPr>
          <w:p>
            <w:pPr>
              <w:pStyle w:val="TableParagraph"/>
              <w:ind w:left="77" w:right="59"/>
              <w:rPr>
                <w:sz w:val="24"/>
              </w:rPr>
            </w:pPr>
            <w:r>
              <w:rPr>
                <w:color w:val="333333"/>
                <w:sz w:val="24"/>
              </w:rPr>
              <w:t>Correlation</w:t>
            </w:r>
          </w:p>
        </w:tc>
        <w:tc>
          <w:tcPr>
            <w:tcW w:w="720" w:type="dxa"/>
            <w:shd w:val="clear" w:color="auto" w:fill="EDEDED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color w:val="333333"/>
                <w:w w:val="98"/>
                <w:sz w:val="24"/>
              </w:rPr>
              <w:t>N</w:t>
            </w:r>
          </w:p>
        </w:tc>
      </w:tr>
      <w:tr>
        <w:trPr>
          <w:trHeight w:val="661" w:hRule="atLeast"/>
        </w:trPr>
        <w:tc>
          <w:tcPr>
            <w:tcW w:w="1672" w:type="dxa"/>
          </w:tcPr>
          <w:p>
            <w:pPr>
              <w:pStyle w:val="TableParagraph"/>
              <w:ind w:left="73" w:right="54"/>
              <w:rPr>
                <w:sz w:val="24"/>
              </w:rPr>
            </w:pPr>
            <w:r>
              <w:rPr>
                <w:color w:val="333333"/>
                <w:sz w:val="24"/>
              </w:rPr>
              <w:t>carat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vs.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price</w:t>
            </w:r>
          </w:p>
        </w:tc>
        <w:tc>
          <w:tcPr>
            <w:tcW w:w="1371" w:type="dxa"/>
          </w:tcPr>
          <w:p>
            <w:pPr>
              <w:pStyle w:val="TableParagraph"/>
              <w:ind w:left="77" w:right="59"/>
              <w:rPr>
                <w:sz w:val="24"/>
              </w:rPr>
            </w:pPr>
            <w:r>
              <w:rPr>
                <w:color w:val="333333"/>
                <w:sz w:val="24"/>
              </w:rPr>
              <w:t>0.922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54"/>
              <w:rPr>
                <w:sz w:val="24"/>
              </w:rPr>
            </w:pPr>
            <w:r>
              <w:rPr>
                <w:color w:val="333333"/>
                <w:sz w:val="24"/>
              </w:rPr>
              <w:t>5000</w:t>
            </w:r>
          </w:p>
        </w:tc>
      </w:tr>
    </w:tbl>
    <w:p>
      <w:pPr>
        <w:spacing w:before="198"/>
        <w:ind w:left="120" w:right="0" w:firstLine="0"/>
        <w:jc w:val="left"/>
        <w:rPr>
          <w:sz w:val="24"/>
        </w:rPr>
      </w:pPr>
      <w:r>
        <w:rPr>
          <w:color w:val="2E4468"/>
          <w:sz w:val="24"/>
        </w:rPr>
        <w:t>Regression</w:t>
      </w:r>
      <w:r>
        <w:rPr>
          <w:color w:val="2E4468"/>
          <w:spacing w:val="2"/>
          <w:sz w:val="24"/>
        </w:rPr>
        <w:t> </w:t>
      </w:r>
      <w:r>
        <w:rPr>
          <w:color w:val="2E4468"/>
          <w:sz w:val="24"/>
        </w:rPr>
        <w:t>of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carat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on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price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(model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id:</w:t>
      </w:r>
      <w:r>
        <w:rPr>
          <w:color w:val="2E4468"/>
          <w:spacing w:val="3"/>
          <w:sz w:val="24"/>
        </w:rPr>
        <w:t> </w:t>
      </w:r>
      <w:r>
        <w:rPr>
          <w:color w:val="2E4468"/>
          <w:sz w:val="24"/>
        </w:rPr>
        <w:t>slm4)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345"/>
        <w:gridCol w:w="1190"/>
        <w:gridCol w:w="1187"/>
        <w:gridCol w:w="966"/>
      </w:tblGrid>
      <w:tr>
        <w:trPr>
          <w:trHeight w:val="661" w:hRule="atLeast"/>
        </w:trPr>
        <w:tc>
          <w:tcPr>
            <w:tcW w:w="1129" w:type="dxa"/>
            <w:shd w:val="clear" w:color="auto" w:fill="EDEDED"/>
          </w:tcPr>
          <w:p>
            <w:pPr>
              <w:pStyle w:val="TableParagraph"/>
              <w:ind w:left="77" w:right="58"/>
              <w:rPr>
                <w:sz w:val="24"/>
              </w:rPr>
            </w:pPr>
            <w:r>
              <w:rPr>
                <w:color w:val="333333"/>
                <w:sz w:val="24"/>
              </w:rPr>
              <w:t>Variable</w:t>
            </w:r>
          </w:p>
        </w:tc>
        <w:tc>
          <w:tcPr>
            <w:tcW w:w="1345" w:type="dxa"/>
            <w:shd w:val="clear" w:color="auto" w:fill="EDEDED"/>
          </w:tcPr>
          <w:p>
            <w:pPr>
              <w:pStyle w:val="TableParagraph"/>
              <w:ind w:left="56" w:right="37"/>
              <w:rPr>
                <w:sz w:val="24"/>
              </w:rPr>
            </w:pPr>
            <w:r>
              <w:rPr>
                <w:color w:val="333333"/>
                <w:w w:val="105"/>
                <w:sz w:val="24"/>
              </w:rPr>
              <w:t>Coefficient</w:t>
            </w:r>
          </w:p>
        </w:tc>
        <w:tc>
          <w:tcPr>
            <w:tcW w:w="1190" w:type="dxa"/>
            <w:shd w:val="clear" w:color="auto" w:fill="EDEDED"/>
          </w:tcPr>
          <w:p>
            <w:pPr>
              <w:pStyle w:val="TableParagraph"/>
              <w:ind w:left="67" w:right="49"/>
              <w:rPr>
                <w:sz w:val="24"/>
              </w:rPr>
            </w:pPr>
            <w:r>
              <w:rPr>
                <w:color w:val="333333"/>
                <w:sz w:val="24"/>
              </w:rPr>
              <w:t>Std.</w:t>
            </w:r>
            <w:r>
              <w:rPr>
                <w:color w:val="333333"/>
                <w:spacing w:val="-13"/>
                <w:sz w:val="24"/>
              </w:rPr>
              <w:t> </w:t>
            </w:r>
            <w:r>
              <w:rPr>
                <w:color w:val="333333"/>
                <w:sz w:val="24"/>
              </w:rPr>
              <w:t>Error</w:t>
            </w:r>
          </w:p>
        </w:tc>
        <w:tc>
          <w:tcPr>
            <w:tcW w:w="1187" w:type="dxa"/>
            <w:shd w:val="clear" w:color="auto" w:fill="EDEDED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color w:val="333333"/>
                <w:w w:val="119"/>
                <w:sz w:val="24"/>
              </w:rPr>
              <w:t>t</w:t>
            </w:r>
          </w:p>
        </w:tc>
        <w:tc>
          <w:tcPr>
            <w:tcW w:w="966" w:type="dxa"/>
            <w:shd w:val="clear" w:color="auto" w:fill="EDEDED"/>
          </w:tcPr>
          <w:p>
            <w:pPr>
              <w:pStyle w:val="TableParagraph"/>
              <w:ind w:left="69" w:right="49"/>
              <w:rPr>
                <w:sz w:val="24"/>
              </w:rPr>
            </w:pPr>
            <w:r>
              <w:rPr>
                <w:color w:val="333333"/>
                <w:sz w:val="24"/>
              </w:rPr>
              <w:t>p-value</w:t>
            </w:r>
          </w:p>
        </w:tc>
      </w:tr>
      <w:tr>
        <w:trPr>
          <w:trHeight w:val="661" w:hRule="atLeast"/>
        </w:trPr>
        <w:tc>
          <w:tcPr>
            <w:tcW w:w="1129" w:type="dxa"/>
          </w:tcPr>
          <w:p>
            <w:pPr>
              <w:pStyle w:val="TableParagraph"/>
              <w:ind w:left="77" w:right="58"/>
              <w:rPr>
                <w:sz w:val="24"/>
              </w:rPr>
            </w:pPr>
            <w:r>
              <w:rPr>
                <w:color w:val="333333"/>
                <w:sz w:val="24"/>
              </w:rPr>
              <w:t>Intercept</w:t>
            </w:r>
          </w:p>
        </w:tc>
        <w:tc>
          <w:tcPr>
            <w:tcW w:w="1345" w:type="dxa"/>
          </w:tcPr>
          <w:p>
            <w:pPr>
              <w:pStyle w:val="TableParagraph"/>
              <w:ind w:left="56" w:right="37"/>
              <w:rPr>
                <w:sz w:val="24"/>
              </w:rPr>
            </w:pPr>
            <w:r>
              <w:rPr>
                <w:color w:val="333333"/>
                <w:sz w:val="24"/>
              </w:rPr>
              <w:t>0.3658</w:t>
            </w:r>
          </w:p>
        </w:tc>
        <w:tc>
          <w:tcPr>
            <w:tcW w:w="1190" w:type="dxa"/>
          </w:tcPr>
          <w:p>
            <w:pPr>
              <w:pStyle w:val="TableParagraph"/>
              <w:ind w:left="67" w:right="49"/>
              <w:rPr>
                <w:sz w:val="24"/>
              </w:rPr>
            </w:pPr>
            <w:r>
              <w:rPr>
                <w:color w:val="333333"/>
                <w:sz w:val="24"/>
              </w:rPr>
              <w:t>0.0036</w:t>
            </w:r>
          </w:p>
        </w:tc>
        <w:tc>
          <w:tcPr>
            <w:tcW w:w="1187" w:type="dxa"/>
          </w:tcPr>
          <w:p>
            <w:pPr>
              <w:pStyle w:val="TableParagraph"/>
              <w:ind w:right="53"/>
              <w:rPr>
                <w:sz w:val="24"/>
              </w:rPr>
            </w:pPr>
            <w:r>
              <w:rPr>
                <w:color w:val="333333"/>
                <w:sz w:val="24"/>
              </w:rPr>
              <w:t>101.3421</w:t>
            </w:r>
          </w:p>
        </w:tc>
        <w:tc>
          <w:tcPr>
            <w:tcW w:w="966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color w:val="333333"/>
                <w:w w:val="101"/>
                <w:sz w:val="24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1129" w:type="dxa"/>
          </w:tcPr>
          <w:p>
            <w:pPr>
              <w:pStyle w:val="TableParagraph"/>
              <w:ind w:left="77" w:right="58"/>
              <w:rPr>
                <w:sz w:val="24"/>
              </w:rPr>
            </w:pPr>
            <w:r>
              <w:rPr>
                <w:color w:val="333333"/>
                <w:sz w:val="24"/>
              </w:rPr>
              <w:t>price</w:t>
            </w:r>
          </w:p>
        </w:tc>
        <w:tc>
          <w:tcPr>
            <w:tcW w:w="1345" w:type="dxa"/>
          </w:tcPr>
          <w:p>
            <w:pPr>
              <w:pStyle w:val="TableParagraph"/>
              <w:ind w:left="56" w:right="37"/>
              <w:rPr>
                <w:sz w:val="24"/>
              </w:rPr>
            </w:pPr>
            <w:r>
              <w:rPr>
                <w:color w:val="333333"/>
                <w:sz w:val="24"/>
              </w:rPr>
              <w:t>0.0001</w:t>
            </w:r>
          </w:p>
        </w:tc>
        <w:tc>
          <w:tcPr>
            <w:tcW w:w="1190" w:type="dxa"/>
          </w:tcPr>
          <w:p>
            <w:pPr>
              <w:pStyle w:val="TableParagraph"/>
              <w:ind w:left="67" w:right="49"/>
              <w:rPr>
                <w:sz w:val="24"/>
              </w:rPr>
            </w:pPr>
            <w:r>
              <w:rPr>
                <w:color w:val="333333"/>
                <w:sz w:val="24"/>
              </w:rPr>
              <w:t>0.0000</w:t>
            </w:r>
          </w:p>
        </w:tc>
        <w:tc>
          <w:tcPr>
            <w:tcW w:w="1187" w:type="dxa"/>
          </w:tcPr>
          <w:p>
            <w:pPr>
              <w:pStyle w:val="TableParagraph"/>
              <w:ind w:right="53"/>
              <w:rPr>
                <w:sz w:val="24"/>
              </w:rPr>
            </w:pPr>
            <w:r>
              <w:rPr>
                <w:color w:val="333333"/>
                <w:sz w:val="24"/>
              </w:rPr>
              <w:t>168.4388</w:t>
            </w:r>
          </w:p>
        </w:tc>
        <w:tc>
          <w:tcPr>
            <w:tcW w:w="966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color w:val="333333"/>
                <w:w w:val="101"/>
                <w:sz w:val="24"/>
              </w:rPr>
              <w:t>0</w:t>
            </w:r>
          </w:p>
        </w:tc>
      </w:tr>
    </w:tbl>
    <w:p>
      <w:pPr>
        <w:pStyle w:val="BodyText"/>
        <w:spacing w:before="198"/>
        <w:ind w:left="120"/>
      </w:pPr>
      <w:r>
        <w:rPr>
          <w:w w:val="90"/>
        </w:rPr>
        <w:t>DISCUSSION</w:t>
      </w:r>
      <w:r>
        <w:rPr>
          <w:spacing w:val="27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CONCLUSION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4" w:lineRule="auto"/>
        <w:ind w:left="120" w:right="126"/>
      </w:pPr>
      <w:r>
        <w:rPr/>
        <w:t>The analysis of this project focused on the relationship between the price of a diamond with a number of</w:t>
      </w:r>
      <w:r>
        <w:rPr>
          <w:spacing w:val="1"/>
        </w:rPr>
        <w:t> </w:t>
      </w:r>
      <w:r>
        <w:rPr/>
        <w:t>diamond</w:t>
      </w:r>
      <w:r>
        <w:rPr>
          <w:spacing w:val="2"/>
        </w:rPr>
        <w:t> </w:t>
      </w:r>
      <w:r>
        <w:rPr/>
        <w:t>properties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sample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5000</w:t>
      </w:r>
      <w:r>
        <w:rPr>
          <w:spacing w:val="3"/>
        </w:rPr>
        <w:t> </w:t>
      </w:r>
      <w:r>
        <w:rPr/>
        <w:t>diamonds.</w:t>
      </w:r>
      <w:r>
        <w:rPr>
          <w:spacing w:val="2"/>
        </w:rPr>
        <w:t> </w:t>
      </w:r>
      <w:r>
        <w:rPr/>
        <w:t>Specifically,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relationships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price</w:t>
      </w:r>
      <w:r>
        <w:rPr>
          <w:spacing w:val="1"/>
        </w:rPr>
        <w:t> </w:t>
      </w:r>
      <w:r>
        <w:rPr/>
        <w:t>and diamond cut, price and diamond color, and price and diamond carat were investigated. There was no</w:t>
      </w:r>
      <w:r>
        <w:rPr>
          <w:spacing w:val="1"/>
        </w:rPr>
        <w:t> </w:t>
      </w:r>
      <w:r>
        <w:rPr/>
        <w:t>strong relationship identified between diamond price and color or diamond price and cut. However, as</w:t>
      </w:r>
      <w:r>
        <w:rPr>
          <w:spacing w:val="1"/>
        </w:rPr>
        <w:t> </w:t>
      </w:r>
      <w:r>
        <w:rPr/>
        <w:t>anticipated, there was a strong relationship between diamond price and carat. Future research should</w:t>
      </w:r>
      <w:r>
        <w:rPr>
          <w:spacing w:val="1"/>
        </w:rPr>
        <w:t> </w:t>
      </w:r>
      <w:r>
        <w:rPr/>
        <w:t>evaluate clarity, the final of</w:t>
      </w:r>
      <w:r>
        <w:rPr>
          <w:spacing w:val="1"/>
        </w:rPr>
        <w:t> </w:t>
      </w:r>
      <w:r>
        <w:rPr/>
        <w:t>the typical diamond properties</w:t>
      </w:r>
      <w:r>
        <w:rPr>
          <w:spacing w:val="1"/>
        </w:rPr>
        <w:t> </w:t>
      </w:r>
      <w:r>
        <w:rPr/>
        <w:t>and its relationship to price,</w:t>
      </w:r>
      <w:r>
        <w:rPr>
          <w:spacing w:val="1"/>
        </w:rPr>
        <w:t> </w:t>
      </w:r>
      <w:r>
        <w:rPr/>
        <w:t>we would expect there</w:t>
      </w:r>
      <w:r>
        <w:rPr>
          <w:spacing w:val="-58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2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diamond</w:t>
      </w:r>
      <w:r>
        <w:rPr>
          <w:spacing w:val="2"/>
        </w:rPr>
        <w:t> </w:t>
      </w:r>
      <w:r>
        <w:rPr/>
        <w:t>clarity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2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</w:p>
    <w:p>
      <w:pPr>
        <w:spacing w:after="0" w:line="244" w:lineRule="auto"/>
        <w:sectPr>
          <w:pgSz w:w="12240" w:h="15840"/>
          <w:pgMar w:top="1500" w:bottom="280" w:left="680" w:right="700"/>
        </w:sectPr>
      </w:pPr>
    </w:p>
    <w:p>
      <w:pPr>
        <w:pStyle w:val="BodyText"/>
        <w:spacing w:line="244" w:lineRule="auto" w:before="77"/>
        <w:ind w:left="120" w:right="452"/>
        <w:jc w:val="both"/>
      </w:pP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unknown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analyses</w:t>
      </w:r>
      <w:r>
        <w:rPr>
          <w:spacing w:val="-2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random,</w:t>
      </w:r>
      <w:r>
        <w:rPr>
          <w:spacing w:val="-2"/>
        </w:rPr>
        <w:t> </w:t>
      </w:r>
      <w:r>
        <w:rPr/>
        <w:t>representative</w:t>
      </w:r>
      <w:r>
        <w:rPr>
          <w:spacing w:val="-59"/>
        </w:rPr>
        <w:t> </w:t>
      </w:r>
      <w:r>
        <w:rPr/>
        <w:t>sample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imperative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research.</w:t>
      </w:r>
      <w:r>
        <w:rPr>
          <w:spacing w:val="-3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and</w:t>
      </w:r>
      <w:r>
        <w:rPr>
          <w:spacing w:val="-59"/>
        </w:rPr>
        <w:t> </w:t>
      </w:r>
      <w:r>
        <w:rPr/>
        <w:t>sellers</w:t>
      </w:r>
      <w:r>
        <w:rPr>
          <w:spacing w:val="-6"/>
        </w:rPr>
        <w:t> </w:t>
      </w:r>
      <w:r>
        <w:rPr/>
        <w:t>alike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diamond</w:t>
      </w:r>
      <w:r>
        <w:rPr>
          <w:spacing w:val="-6"/>
        </w:rPr>
        <w:t> </w:t>
      </w:r>
      <w:r>
        <w:rPr/>
        <w:t>prices.</w:t>
      </w:r>
    </w:p>
    <w:sectPr>
      <w:pgSz w:w="12240" w:h="15840"/>
      <w:pgMar w:top="1120" w:bottom="280" w:left="6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  <w:ind w:left="72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2021-11-11T16:48:18Z</dcterms:created>
  <dcterms:modified xsi:type="dcterms:W3CDTF">2021-11-11T16:48:18Z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pdfmake</vt:lpwstr>
  </property>
  <property fmtid="{D5CDD505-2E9C-101B-9397-08002B2CF9AE}" pid="4" name="LastSaved">
    <vt:filetime>2021-11-11T00:00:00Z</vt:filetime>
  </property>
</Properties>
</file>