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eastAsia="zh-CN"/>
        </w:rPr>
        <w:t>SLAMTEC RPLIDAR A2M12</w:t>
      </w:r>
    </w:p>
    <w:p>
      <w:pPr>
        <w:rPr>
          <w:rFonts w:hint="default"/>
          <w:lang w:val="en-US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一．概述：此雷达原理、实验总述、总体结论</w:t>
      </w:r>
    </w:p>
    <w:p/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color w:val="2F5496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/>
          <w:iCs/>
          <w:color w:val="2F5496"/>
          <w:sz w:val="24"/>
          <w:szCs w:val="24"/>
          <w:lang w:eastAsia="zh-CN"/>
        </w:rPr>
        <w:t xml:space="preserve">1. </w:t>
      </w:r>
      <w:r>
        <w:rPr>
          <w:rFonts w:hint="eastAsia" w:ascii="宋体" w:hAnsi="宋体" w:eastAsia="宋体" w:cs="宋体"/>
          <w:b/>
          <w:bCs/>
          <w:i/>
          <w:iCs/>
          <w:color w:val="2F5496"/>
          <w:sz w:val="24"/>
          <w:szCs w:val="24"/>
          <w:highlight w:val="yellow"/>
          <w:lang w:eastAsia="zh-CN"/>
        </w:rPr>
        <w:t>激光测距技术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lang w:eastAsia="zh-CN"/>
        </w:rPr>
        <w:t>（1）</w:t>
      </w:r>
      <w:r>
        <w:rPr>
          <w:rFonts w:hint="eastAsia" w:ascii="宋体" w:hAnsi="宋体" w:eastAsia="宋体" w:cs="宋体"/>
          <w:b/>
          <w:bCs/>
          <w:sz w:val="22"/>
          <w:szCs w:val="22"/>
          <w:highlight w:val="yellow"/>
          <w:lang w:eastAsia="zh-CN"/>
        </w:rPr>
        <w:t>ToF 时间飞行原理（Time of Flight）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color w:val="2F5496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/>
          <w:iCs/>
          <w:color w:val="2F5496"/>
          <w:sz w:val="24"/>
          <w:szCs w:val="24"/>
          <w:lang w:eastAsia="zh-CN"/>
        </w:rPr>
        <w:t xml:space="preserve">2. </w:t>
      </w:r>
      <w:r>
        <w:rPr>
          <w:rFonts w:hint="eastAsia" w:ascii="宋体" w:hAnsi="宋体" w:eastAsia="宋体" w:cs="宋体"/>
          <w:b/>
          <w:bCs/>
          <w:i/>
          <w:iCs/>
          <w:color w:val="2F5496"/>
          <w:sz w:val="24"/>
          <w:szCs w:val="24"/>
          <w:highlight w:val="yellow"/>
          <w:lang w:eastAsia="zh-CN"/>
        </w:rPr>
        <w:t>360° 旋转扫描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highlight w:val="yellow"/>
          <w:lang w:eastAsia="zh-CN"/>
        </w:rPr>
        <w:t>每秒旋转10次（10 Hz）。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color w:val="2F5496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/>
          <w:iCs/>
          <w:color w:val="2F5496"/>
          <w:sz w:val="24"/>
          <w:szCs w:val="24"/>
          <w:lang w:eastAsia="zh-CN"/>
        </w:rPr>
        <w:t>点云数据生成与处理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宋体" w:hAnsi="宋体" w:eastAsia="宋体" w:cs="宋体"/>
          <w:sz w:val="22"/>
          <w:szCs w:val="22"/>
          <w:highlight w:val="yellow"/>
          <w:lang w:eastAsia="zh-CN"/>
        </w:rPr>
        <w:t>x=r</w:t>
      </w:r>
      <w:r>
        <w:rPr>
          <w:rFonts w:ascii="Cambria Math" w:hAnsi="Cambria Math" w:eastAsia="Cambria Math" w:cs="Cambria Math"/>
          <w:sz w:val="22"/>
          <w:szCs w:val="22"/>
          <w:highlight w:val="yellow"/>
          <w:lang w:eastAsia="zh-CN"/>
        </w:rPr>
        <w:t>⋅</w:t>
      </w:r>
      <w:r>
        <w:rPr>
          <w:rFonts w:hint="eastAsia" w:ascii="宋体" w:hAnsi="宋体" w:eastAsia="宋体" w:cs="宋体"/>
          <w:sz w:val="22"/>
          <w:szCs w:val="22"/>
          <w:highlight w:val="yellow"/>
          <w:lang w:eastAsia="zh-CN"/>
        </w:rPr>
        <w:t>cos(θ),y=r</w:t>
      </w:r>
      <w:r>
        <w:rPr>
          <w:rFonts w:hint="default" w:ascii="Cambria Math" w:hAnsi="Cambria Math" w:eastAsia="Cambria Math" w:cs="Cambria Math"/>
          <w:sz w:val="22"/>
          <w:szCs w:val="22"/>
          <w:highlight w:val="yellow"/>
          <w:lang w:eastAsia="zh-CN"/>
        </w:rPr>
        <w:t>⋅</w:t>
      </w:r>
      <w:r>
        <w:rPr>
          <w:rFonts w:hint="eastAsia" w:ascii="宋体" w:hAnsi="宋体" w:eastAsia="宋体" w:cs="宋体"/>
          <w:sz w:val="22"/>
          <w:szCs w:val="22"/>
          <w:highlight w:val="yellow"/>
          <w:lang w:eastAsia="zh-CN"/>
        </w:rPr>
        <w:t>sin(θ)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lang w:eastAsia="zh-CN"/>
        </w:rPr>
        <w:t>SLAM（同时定位与建图）：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利用点云数据</w:t>
      </w:r>
      <w:r>
        <w:rPr>
          <w:rFonts w:hint="eastAsia" w:ascii="宋体" w:hAnsi="宋体" w:eastAsia="宋体" w:cs="宋体"/>
          <w:sz w:val="22"/>
          <w:szCs w:val="22"/>
          <w:highlight w:val="yellow"/>
          <w:lang w:eastAsia="zh-CN"/>
        </w:rPr>
        <w:t>构建环境地图（如室内二维地图）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宋体" w:hAnsi="宋体" w:eastAsia="宋体" w:cs="宋体"/>
          <w:sz w:val="22"/>
          <w:szCs w:val="22"/>
          <w:highlight w:val="yellow"/>
          <w:lang w:eastAsia="zh-CN"/>
        </w:rPr>
        <w:t>自主定位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宋体" w:hAnsi="宋体" w:eastAsia="宋体" w:cs="宋体"/>
          <w:sz w:val="22"/>
          <w:szCs w:val="22"/>
          <w:highlight w:val="yellow"/>
          <w:lang w:eastAsia="zh-CN"/>
        </w:rPr>
        <w:t>当检测到物体距离小于设定的安全阈值时，机器人立即停止</w:t>
      </w:r>
      <w:bookmarkStart w:id="0" w:name="_GoBack"/>
      <w:bookmarkEnd w:id="0"/>
      <w:r>
        <w:rPr>
          <w:rFonts w:hint="eastAsia" w:ascii="宋体" w:hAnsi="宋体" w:eastAsia="宋体" w:cs="宋体"/>
          <w:sz w:val="22"/>
          <w:szCs w:val="22"/>
          <w:highlight w:val="yellow"/>
          <w:lang w:eastAsia="zh-CN"/>
        </w:rPr>
        <w:t>或绕行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color w:val="FF0000"/>
          <w:sz w:val="24"/>
          <w:szCs w:val="24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二．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eastAsia="zh-CN"/>
        </w:rPr>
        <w:t>角分辨率（0.225°）的原理、</w:t>
      </w:r>
      <w:r>
        <w:rPr>
          <w:rFonts w:hint="eastAsia" w:cs="宋体"/>
          <w:b/>
          <w:bCs/>
          <w:color w:val="FF0000"/>
          <w:sz w:val="24"/>
          <w:szCs w:val="24"/>
          <w:lang w:val="en-US" w:eastAsia="zh-CN"/>
        </w:rPr>
        <w:t>实验数据分析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eastAsia="zh-CN"/>
        </w:rPr>
        <w:t>、</w:t>
      </w:r>
      <w:r>
        <w:rPr>
          <w:rFonts w:hint="eastAsia" w:cs="宋体"/>
          <w:b/>
          <w:bCs/>
          <w:color w:val="FF0000"/>
          <w:sz w:val="24"/>
          <w:szCs w:val="24"/>
          <w:lang w:val="en-US" w:eastAsia="zh-CN"/>
        </w:rPr>
        <w:t>结论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eastAsia="zh-CN"/>
        </w:rPr>
        <w:t>对机器人的影响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textAlignment w:val="center"/>
        <w:rPr>
          <w:rFonts w:hint="default"/>
          <w:lang w:val="en-US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outlineLvl w:val="2"/>
        <w:rPr>
          <w:rFonts w:hint="eastAsia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cs="宋体"/>
          <w:b/>
          <w:bCs/>
          <w:color w:val="FF0000"/>
          <w:sz w:val="24"/>
          <w:szCs w:val="24"/>
          <w:lang w:val="en-US" w:eastAsia="zh-CN"/>
        </w:rPr>
        <w:t>三、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eastAsia="zh-CN"/>
        </w:rPr>
        <w:t>最小测距和最大测距的原理</w:t>
      </w:r>
      <w:r>
        <w:rPr>
          <w:rFonts w:hint="eastAsia" w:cs="宋体"/>
          <w:b/>
          <w:bCs/>
          <w:color w:val="FF0000"/>
          <w:sz w:val="24"/>
          <w:szCs w:val="24"/>
          <w:lang w:eastAsia="zh-CN"/>
        </w:rPr>
        <w:t>、</w:t>
      </w:r>
      <w:r>
        <w:rPr>
          <w:rFonts w:hint="eastAsia" w:cs="宋体"/>
          <w:b/>
          <w:bCs/>
          <w:color w:val="FF0000"/>
          <w:sz w:val="24"/>
          <w:szCs w:val="24"/>
          <w:lang w:val="en-US" w:eastAsia="zh-CN"/>
        </w:rPr>
        <w:t>实验数据分析、结论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eastAsia="zh-CN"/>
        </w:rPr>
        <w:t>距离检测精度的原理</w:t>
      </w:r>
      <w:r>
        <w:rPr>
          <w:rFonts w:hint="eastAsia" w:cs="宋体"/>
          <w:b/>
          <w:bCs/>
          <w:color w:val="FF0000"/>
          <w:sz w:val="24"/>
          <w:szCs w:val="24"/>
          <w:lang w:eastAsia="zh-CN"/>
        </w:rPr>
        <w:t>、</w:t>
      </w:r>
      <w:r>
        <w:rPr>
          <w:rFonts w:hint="eastAsia" w:cs="宋体"/>
          <w:b/>
          <w:bCs/>
          <w:color w:val="FF0000"/>
          <w:sz w:val="24"/>
          <w:szCs w:val="24"/>
          <w:lang w:val="en-US" w:eastAsia="zh-CN"/>
        </w:rPr>
        <w:t>实验数据分析、结论及对机器人影响</w:t>
      </w:r>
    </w:p>
    <w:p>
      <w:pPr>
        <w:numPr>
          <w:ilvl w:val="0"/>
          <w:numId w:val="4"/>
        </w:numPr>
        <w:rPr>
          <w:rFonts w:hint="eastAsia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cs="宋体"/>
          <w:b/>
          <w:bCs/>
          <w:color w:val="FF0000"/>
          <w:sz w:val="24"/>
          <w:szCs w:val="24"/>
          <w:lang w:val="en-US" w:eastAsia="zh-CN"/>
        </w:rPr>
        <w:t>粗略最大俯仰角测试，原理、实验数据分析</w:t>
      </w:r>
    </w:p>
    <w:p>
      <w:pPr>
        <w:numPr>
          <w:ilvl w:val="0"/>
          <w:numId w:val="4"/>
        </w:numPr>
        <w:rPr>
          <w:rFonts w:hint="default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cs="宋体"/>
          <w:b/>
          <w:bCs/>
          <w:color w:val="FF0000"/>
          <w:sz w:val="24"/>
          <w:szCs w:val="24"/>
          <w:lang w:val="en-US" w:eastAsia="zh-CN"/>
        </w:rPr>
        <w:t>展望，根据结论给出改善措施及未来分析实验方向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604744"/>
    <w:multiLevelType w:val="multilevel"/>
    <w:tmpl w:val="966047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BA13BDA2"/>
    <w:multiLevelType w:val="singleLevel"/>
    <w:tmpl w:val="BA13BDA2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28163FD2"/>
    <w:multiLevelType w:val="multilevel"/>
    <w:tmpl w:val="28163F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9A55A15"/>
    <w:multiLevelType w:val="multilevel"/>
    <w:tmpl w:val="59A55A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NlNDljMWI5NGViNWU4Yzc2MWY0Y2UzNmZmNWY5MTMifQ=="/>
  </w:docVars>
  <w:rsids>
    <w:rsidRoot w:val="00000000"/>
    <w:rsid w:val="2E1003A0"/>
    <w:rsid w:val="403158AC"/>
    <w:rsid w:val="4D32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252</Words>
  <Characters>313</Characters>
  <Lines>0</Lines>
  <Paragraphs>0</Paragraphs>
  <TotalTime>12</TotalTime>
  <ScaleCrop>false</ScaleCrop>
  <LinksUpToDate>false</LinksUpToDate>
  <CharactersWithSpaces>322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2024-11-23T11:40:16Z</dcterms:created>
  <dc:creator>14288</dc:creator>
  <cp:lastModifiedBy>西瓜皮</cp:lastModifiedBy>
  <dcterms:modified xsi:type="dcterms:W3CDTF">2024-11-23T11:52:28Z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DD5C6473B5AC48EF86F2B05665F617E8</vt:lpwstr>
  </property>
</Properties>
</file>