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1E18" w14:textId="77777777" w:rsidR="00C847D4" w:rsidRDefault="00000000">
      <w:pPr>
        <w:widowControl w:val="0"/>
        <w:pBdr>
          <w:top w:val="nil"/>
          <w:left w:val="nil"/>
          <w:bottom w:val="nil"/>
          <w:right w:val="nil"/>
          <w:between w:val="nil"/>
        </w:pBdr>
        <w:spacing w:line="240" w:lineRule="auto"/>
        <w:ind w:left="26"/>
        <w:rPr>
          <w:color w:val="000000"/>
        </w:rPr>
      </w:pPr>
      <w:r>
        <w:rPr>
          <w:color w:val="000000"/>
        </w:rPr>
        <w:t>Name: RO-AN S. LACSAO             U</w:t>
      </w:r>
      <w:r>
        <w:t>I-FA1-COED2-2</w:t>
      </w:r>
    </w:p>
    <w:p w14:paraId="60CF44C6" w14:textId="77777777" w:rsidR="00C847D4" w:rsidRDefault="00000000">
      <w:pPr>
        <w:widowControl w:val="0"/>
        <w:pBdr>
          <w:top w:val="nil"/>
          <w:left w:val="nil"/>
          <w:bottom w:val="nil"/>
          <w:right w:val="nil"/>
          <w:between w:val="nil"/>
        </w:pBdr>
        <w:spacing w:before="325" w:line="240" w:lineRule="auto"/>
        <w:jc w:val="center"/>
        <w:rPr>
          <w:b/>
          <w:color w:val="000000"/>
        </w:rPr>
      </w:pPr>
      <w:r>
        <w:rPr>
          <w:b/>
          <w:color w:val="000000"/>
        </w:rPr>
        <w:t xml:space="preserve">Reforms in the Department of Education </w:t>
      </w:r>
    </w:p>
    <w:p w14:paraId="0A8E59C4" w14:textId="77777777" w:rsidR="00C847D4" w:rsidRDefault="00000000">
      <w:pPr>
        <w:widowControl w:val="0"/>
        <w:pBdr>
          <w:top w:val="nil"/>
          <w:left w:val="nil"/>
          <w:bottom w:val="nil"/>
          <w:right w:val="nil"/>
          <w:between w:val="nil"/>
        </w:pBdr>
        <w:spacing w:before="325" w:line="240" w:lineRule="auto"/>
        <w:ind w:left="26"/>
        <w:rPr>
          <w:b/>
          <w:color w:val="000000"/>
        </w:rPr>
      </w:pPr>
      <w:r>
        <w:rPr>
          <w:b/>
          <w:color w:val="000000"/>
          <w:u w:val="single"/>
        </w:rPr>
        <w:t>Part I. Historical Background</w:t>
      </w:r>
      <w:r>
        <w:rPr>
          <w:b/>
          <w:color w:val="000000"/>
        </w:rPr>
        <w:t xml:space="preserve"> </w:t>
      </w:r>
    </w:p>
    <w:p w14:paraId="12167505" w14:textId="77777777" w:rsidR="00C847D4" w:rsidRDefault="00000000">
      <w:pPr>
        <w:widowControl w:val="0"/>
        <w:pBdr>
          <w:top w:val="nil"/>
          <w:left w:val="nil"/>
          <w:bottom w:val="nil"/>
          <w:right w:val="nil"/>
          <w:between w:val="nil"/>
        </w:pBdr>
        <w:spacing w:before="325" w:line="264" w:lineRule="auto"/>
        <w:ind w:left="28" w:right="392" w:hanging="9"/>
        <w:rPr>
          <w:i/>
          <w:color w:val="000000"/>
        </w:rPr>
      </w:pPr>
      <w:r>
        <w:rPr>
          <w:b/>
          <w:color w:val="000000"/>
        </w:rPr>
        <w:t xml:space="preserve">Question: What are the key transformations in education during the following period? </w:t>
      </w:r>
      <w:r>
        <w:rPr>
          <w:i/>
          <w:color w:val="000000"/>
        </w:rPr>
        <w:t xml:space="preserve">(Please prepare to share your findings with the class on our </w:t>
      </w:r>
      <w:proofErr w:type="gramStart"/>
      <w:r>
        <w:rPr>
          <w:i/>
          <w:color w:val="000000"/>
        </w:rPr>
        <w:t>face to face</w:t>
      </w:r>
      <w:proofErr w:type="gramEnd"/>
      <w:r>
        <w:rPr>
          <w:i/>
          <w:color w:val="000000"/>
        </w:rPr>
        <w:t xml:space="preserve"> meeting) </w:t>
      </w:r>
    </w:p>
    <w:p w14:paraId="0293F8DE" w14:textId="77777777" w:rsidR="00C847D4" w:rsidRDefault="00000000">
      <w:pPr>
        <w:widowControl w:val="0"/>
        <w:pBdr>
          <w:top w:val="nil"/>
          <w:left w:val="nil"/>
          <w:bottom w:val="nil"/>
          <w:right w:val="nil"/>
          <w:between w:val="nil"/>
        </w:pBdr>
        <w:spacing w:before="302" w:line="264" w:lineRule="auto"/>
        <w:ind w:left="17" w:right="119" w:firstLine="5"/>
        <w:jc w:val="both"/>
        <w:rPr>
          <w:color w:val="000000"/>
        </w:rPr>
      </w:pPr>
      <w:r>
        <w:rPr>
          <w:color w:val="000000"/>
        </w:rPr>
        <w:t xml:space="preserve">(Note: When I say transformation, I meant “the significant events, shifts, and developments that have profoundly shaped the methods and practices of teaching, learning, and education during a specific period.”)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540"/>
      </w:tblGrid>
      <w:tr w:rsidR="00C847D4" w14:paraId="20EBCC6F" w14:textId="77777777">
        <w:trPr>
          <w:trHeight w:val="480"/>
        </w:trPr>
        <w:tc>
          <w:tcPr>
            <w:tcW w:w="2820" w:type="dxa"/>
            <w:shd w:val="clear" w:color="auto" w:fill="auto"/>
            <w:tcMar>
              <w:top w:w="100" w:type="dxa"/>
              <w:left w:w="100" w:type="dxa"/>
              <w:bottom w:w="100" w:type="dxa"/>
              <w:right w:w="100" w:type="dxa"/>
            </w:tcMar>
          </w:tcPr>
          <w:p w14:paraId="01BF0B08" w14:textId="77777777" w:rsidR="00C847D4" w:rsidRDefault="00000000">
            <w:pPr>
              <w:widowControl w:val="0"/>
              <w:pBdr>
                <w:top w:val="nil"/>
                <w:left w:val="nil"/>
                <w:bottom w:val="nil"/>
                <w:right w:val="nil"/>
                <w:between w:val="nil"/>
              </w:pBdr>
              <w:spacing w:line="240" w:lineRule="auto"/>
              <w:ind w:left="131"/>
              <w:rPr>
                <w:b/>
                <w:color w:val="000000"/>
              </w:rPr>
            </w:pPr>
            <w:r>
              <w:rPr>
                <w:b/>
                <w:color w:val="000000"/>
              </w:rPr>
              <w:t xml:space="preserve">Period </w:t>
            </w:r>
          </w:p>
        </w:tc>
        <w:tc>
          <w:tcPr>
            <w:tcW w:w="6540" w:type="dxa"/>
            <w:shd w:val="clear" w:color="auto" w:fill="auto"/>
            <w:tcMar>
              <w:top w:w="100" w:type="dxa"/>
              <w:left w:w="100" w:type="dxa"/>
              <w:bottom w:w="100" w:type="dxa"/>
              <w:right w:w="100" w:type="dxa"/>
            </w:tcMar>
          </w:tcPr>
          <w:p w14:paraId="1916F619" w14:textId="77777777" w:rsidR="00C847D4" w:rsidRDefault="00000000">
            <w:pPr>
              <w:widowControl w:val="0"/>
              <w:pBdr>
                <w:top w:val="nil"/>
                <w:left w:val="nil"/>
                <w:bottom w:val="nil"/>
                <w:right w:val="nil"/>
                <w:between w:val="nil"/>
              </w:pBdr>
              <w:spacing w:line="240" w:lineRule="auto"/>
              <w:ind w:left="146"/>
              <w:rPr>
                <w:b/>
                <w:color w:val="000000"/>
              </w:rPr>
            </w:pPr>
            <w:r>
              <w:rPr>
                <w:b/>
                <w:color w:val="000000"/>
              </w:rPr>
              <w:t>Key Transformations</w:t>
            </w:r>
          </w:p>
        </w:tc>
      </w:tr>
      <w:tr w:rsidR="00C847D4" w14:paraId="38DEB4E1" w14:textId="77777777">
        <w:trPr>
          <w:trHeight w:val="960"/>
        </w:trPr>
        <w:tc>
          <w:tcPr>
            <w:tcW w:w="2820" w:type="dxa"/>
            <w:shd w:val="clear" w:color="auto" w:fill="auto"/>
            <w:tcMar>
              <w:top w:w="100" w:type="dxa"/>
              <w:left w:w="100" w:type="dxa"/>
              <w:bottom w:w="100" w:type="dxa"/>
              <w:right w:w="100" w:type="dxa"/>
            </w:tcMar>
          </w:tcPr>
          <w:p w14:paraId="110E88C0" w14:textId="77777777" w:rsidR="00C847D4" w:rsidRDefault="00000000">
            <w:pPr>
              <w:widowControl w:val="0"/>
              <w:pBdr>
                <w:top w:val="nil"/>
                <w:left w:val="nil"/>
                <w:bottom w:val="nil"/>
                <w:right w:val="nil"/>
                <w:between w:val="nil"/>
              </w:pBdr>
              <w:spacing w:line="240" w:lineRule="auto"/>
              <w:ind w:left="124"/>
              <w:rPr>
                <w:color w:val="000000"/>
              </w:rPr>
            </w:pPr>
            <w:r>
              <w:rPr>
                <w:color w:val="000000"/>
              </w:rPr>
              <w:t>Spanish Colonization</w:t>
            </w:r>
          </w:p>
        </w:tc>
        <w:tc>
          <w:tcPr>
            <w:tcW w:w="6540" w:type="dxa"/>
            <w:shd w:val="clear" w:color="auto" w:fill="auto"/>
            <w:tcMar>
              <w:top w:w="100" w:type="dxa"/>
              <w:left w:w="100" w:type="dxa"/>
              <w:bottom w:w="100" w:type="dxa"/>
              <w:right w:w="100" w:type="dxa"/>
            </w:tcMar>
          </w:tcPr>
          <w:p w14:paraId="75A0E784" w14:textId="77777777" w:rsidR="00C847D4" w:rsidRDefault="00000000">
            <w:pPr>
              <w:widowControl w:val="0"/>
              <w:pBdr>
                <w:top w:val="nil"/>
                <w:left w:val="nil"/>
                <w:bottom w:val="nil"/>
                <w:right w:val="nil"/>
                <w:between w:val="nil"/>
              </w:pBdr>
              <w:rPr>
                <w:color w:val="000000"/>
              </w:rPr>
            </w:pPr>
            <w:r>
              <w:t>Education during this time was mainly for the rich and focused on religion, aiming to convert a small number of people to Christianity. Only wealthy boys had access to learning.</w:t>
            </w:r>
          </w:p>
        </w:tc>
      </w:tr>
      <w:tr w:rsidR="00C847D4" w14:paraId="20DE03D4" w14:textId="77777777">
        <w:trPr>
          <w:trHeight w:val="960"/>
        </w:trPr>
        <w:tc>
          <w:tcPr>
            <w:tcW w:w="2820" w:type="dxa"/>
            <w:shd w:val="clear" w:color="auto" w:fill="auto"/>
            <w:tcMar>
              <w:top w:w="100" w:type="dxa"/>
              <w:left w:w="100" w:type="dxa"/>
              <w:bottom w:w="100" w:type="dxa"/>
              <w:right w:w="100" w:type="dxa"/>
            </w:tcMar>
          </w:tcPr>
          <w:p w14:paraId="52CDF461" w14:textId="77777777" w:rsidR="00C847D4" w:rsidRDefault="00000000">
            <w:pPr>
              <w:widowControl w:val="0"/>
              <w:pBdr>
                <w:top w:val="nil"/>
                <w:left w:val="nil"/>
                <w:bottom w:val="nil"/>
                <w:right w:val="nil"/>
                <w:between w:val="nil"/>
              </w:pBdr>
              <w:spacing w:line="240" w:lineRule="auto"/>
              <w:ind w:left="115"/>
              <w:rPr>
                <w:color w:val="000000"/>
              </w:rPr>
            </w:pPr>
            <w:r>
              <w:rPr>
                <w:color w:val="000000"/>
              </w:rPr>
              <w:t>American Colonization</w:t>
            </w:r>
          </w:p>
        </w:tc>
        <w:tc>
          <w:tcPr>
            <w:tcW w:w="6540" w:type="dxa"/>
            <w:shd w:val="clear" w:color="auto" w:fill="auto"/>
            <w:tcMar>
              <w:top w:w="100" w:type="dxa"/>
              <w:left w:w="100" w:type="dxa"/>
              <w:bottom w:w="100" w:type="dxa"/>
              <w:right w:w="100" w:type="dxa"/>
            </w:tcMar>
          </w:tcPr>
          <w:p w14:paraId="42250282" w14:textId="77777777" w:rsidR="00C847D4" w:rsidRDefault="00000000">
            <w:pPr>
              <w:widowControl w:val="0"/>
              <w:pBdr>
                <w:top w:val="nil"/>
                <w:left w:val="nil"/>
                <w:bottom w:val="nil"/>
                <w:right w:val="nil"/>
                <w:between w:val="nil"/>
              </w:pBdr>
              <w:rPr>
                <w:color w:val="000000"/>
              </w:rPr>
            </w:pPr>
            <w:r>
              <w:t>A public school system was created, offering formal education to everyone and using English as the main language for teaching.</w:t>
            </w:r>
          </w:p>
        </w:tc>
      </w:tr>
      <w:tr w:rsidR="00C847D4" w14:paraId="3E94D085" w14:textId="77777777">
        <w:trPr>
          <w:trHeight w:val="960"/>
        </w:trPr>
        <w:tc>
          <w:tcPr>
            <w:tcW w:w="2820" w:type="dxa"/>
            <w:shd w:val="clear" w:color="auto" w:fill="auto"/>
            <w:tcMar>
              <w:top w:w="100" w:type="dxa"/>
              <w:left w:w="100" w:type="dxa"/>
              <w:bottom w:w="100" w:type="dxa"/>
              <w:right w:w="100" w:type="dxa"/>
            </w:tcMar>
          </w:tcPr>
          <w:p w14:paraId="0045A440" w14:textId="77777777" w:rsidR="00C847D4" w:rsidRDefault="00000000">
            <w:pPr>
              <w:widowControl w:val="0"/>
              <w:pBdr>
                <w:top w:val="nil"/>
                <w:left w:val="nil"/>
                <w:bottom w:val="nil"/>
                <w:right w:val="nil"/>
                <w:between w:val="nil"/>
              </w:pBdr>
              <w:spacing w:line="240" w:lineRule="auto"/>
              <w:ind w:left="120"/>
              <w:rPr>
                <w:color w:val="000000"/>
              </w:rPr>
            </w:pPr>
            <w:r>
              <w:rPr>
                <w:color w:val="000000"/>
              </w:rPr>
              <w:t>Japanese Colonization</w:t>
            </w:r>
          </w:p>
        </w:tc>
        <w:tc>
          <w:tcPr>
            <w:tcW w:w="6540" w:type="dxa"/>
            <w:shd w:val="clear" w:color="auto" w:fill="auto"/>
            <w:tcMar>
              <w:top w:w="100" w:type="dxa"/>
              <w:left w:w="100" w:type="dxa"/>
              <w:bottom w:w="100" w:type="dxa"/>
              <w:right w:w="100" w:type="dxa"/>
            </w:tcMar>
          </w:tcPr>
          <w:p w14:paraId="0ABAE2A0" w14:textId="77777777" w:rsidR="00C847D4" w:rsidRDefault="00000000">
            <w:pPr>
              <w:widowControl w:val="0"/>
              <w:pBdr>
                <w:top w:val="nil"/>
                <w:left w:val="nil"/>
                <w:bottom w:val="nil"/>
                <w:right w:val="nil"/>
                <w:between w:val="nil"/>
              </w:pBdr>
              <w:rPr>
                <w:color w:val="000000"/>
              </w:rPr>
            </w:pPr>
            <w:r>
              <w:t>Education focused on nationalism, teaching in Tagalog, and instilling values such as honesty, hard work, and respect for labor.</w:t>
            </w:r>
          </w:p>
        </w:tc>
      </w:tr>
      <w:tr w:rsidR="00C847D4" w14:paraId="3672438F" w14:textId="77777777">
        <w:trPr>
          <w:trHeight w:val="940"/>
        </w:trPr>
        <w:tc>
          <w:tcPr>
            <w:tcW w:w="2820" w:type="dxa"/>
            <w:shd w:val="clear" w:color="auto" w:fill="auto"/>
            <w:tcMar>
              <w:top w:w="100" w:type="dxa"/>
              <w:left w:w="100" w:type="dxa"/>
              <w:bottom w:w="100" w:type="dxa"/>
              <w:right w:w="100" w:type="dxa"/>
            </w:tcMar>
          </w:tcPr>
          <w:p w14:paraId="6E104F9A" w14:textId="77777777" w:rsidR="00C847D4" w:rsidRDefault="00000000">
            <w:pPr>
              <w:widowControl w:val="0"/>
              <w:pBdr>
                <w:top w:val="nil"/>
                <w:left w:val="nil"/>
                <w:bottom w:val="nil"/>
                <w:right w:val="nil"/>
                <w:between w:val="nil"/>
              </w:pBdr>
              <w:spacing w:line="240" w:lineRule="auto"/>
              <w:ind w:left="131"/>
              <w:rPr>
                <w:color w:val="000000"/>
              </w:rPr>
            </w:pPr>
            <w:r>
              <w:rPr>
                <w:color w:val="000000"/>
              </w:rPr>
              <w:t>Martial Law</w:t>
            </w:r>
          </w:p>
        </w:tc>
        <w:tc>
          <w:tcPr>
            <w:tcW w:w="6540" w:type="dxa"/>
            <w:shd w:val="clear" w:color="auto" w:fill="auto"/>
            <w:tcMar>
              <w:top w:w="100" w:type="dxa"/>
              <w:left w:w="100" w:type="dxa"/>
              <w:bottom w:w="100" w:type="dxa"/>
              <w:right w:w="100" w:type="dxa"/>
            </w:tcMar>
          </w:tcPr>
          <w:p w14:paraId="02CABAF0" w14:textId="77777777" w:rsidR="00C847D4" w:rsidRDefault="00000000">
            <w:pPr>
              <w:widowControl w:val="0"/>
              <w:pBdr>
                <w:top w:val="nil"/>
                <w:left w:val="nil"/>
                <w:bottom w:val="nil"/>
                <w:right w:val="nil"/>
                <w:between w:val="nil"/>
              </w:pBdr>
              <w:rPr>
                <w:color w:val="000000"/>
              </w:rPr>
            </w:pPr>
            <w:r>
              <w:t xml:space="preserve">Education was used by the government to instill loyalty and patriotism but freedom of thought and academic independence </w:t>
            </w:r>
            <w:proofErr w:type="gramStart"/>
            <w:r>
              <w:t>were</w:t>
            </w:r>
            <w:proofErr w:type="gramEnd"/>
            <w:r>
              <w:t xml:space="preserve"> limited.</w:t>
            </w:r>
          </w:p>
        </w:tc>
      </w:tr>
      <w:tr w:rsidR="00C847D4" w14:paraId="50CA85DF" w14:textId="77777777">
        <w:trPr>
          <w:trHeight w:val="980"/>
        </w:trPr>
        <w:tc>
          <w:tcPr>
            <w:tcW w:w="2820" w:type="dxa"/>
            <w:shd w:val="clear" w:color="auto" w:fill="auto"/>
            <w:tcMar>
              <w:top w:w="100" w:type="dxa"/>
              <w:left w:w="100" w:type="dxa"/>
              <w:bottom w:w="100" w:type="dxa"/>
              <w:right w:w="100" w:type="dxa"/>
            </w:tcMar>
          </w:tcPr>
          <w:p w14:paraId="58968B88" w14:textId="77777777" w:rsidR="00C847D4" w:rsidRDefault="00000000">
            <w:pPr>
              <w:widowControl w:val="0"/>
              <w:pBdr>
                <w:top w:val="nil"/>
                <w:left w:val="nil"/>
                <w:bottom w:val="nil"/>
                <w:right w:val="nil"/>
                <w:between w:val="nil"/>
              </w:pBdr>
              <w:spacing w:line="240" w:lineRule="auto"/>
              <w:ind w:left="131"/>
              <w:rPr>
                <w:color w:val="000000"/>
              </w:rPr>
            </w:pPr>
            <w:r>
              <w:rPr>
                <w:color w:val="000000"/>
              </w:rPr>
              <w:t>Present Time</w:t>
            </w:r>
          </w:p>
        </w:tc>
        <w:tc>
          <w:tcPr>
            <w:tcW w:w="6540" w:type="dxa"/>
            <w:shd w:val="clear" w:color="auto" w:fill="auto"/>
            <w:tcMar>
              <w:top w:w="100" w:type="dxa"/>
              <w:left w:w="100" w:type="dxa"/>
              <w:bottom w:w="100" w:type="dxa"/>
              <w:right w:w="100" w:type="dxa"/>
            </w:tcMar>
          </w:tcPr>
          <w:p w14:paraId="2273D54C" w14:textId="77777777" w:rsidR="00C847D4" w:rsidRDefault="00000000">
            <w:pPr>
              <w:widowControl w:val="0"/>
              <w:pBdr>
                <w:top w:val="nil"/>
                <w:left w:val="nil"/>
                <w:bottom w:val="nil"/>
                <w:right w:val="nil"/>
                <w:between w:val="nil"/>
              </w:pBdr>
              <w:rPr>
                <w:color w:val="000000"/>
              </w:rPr>
            </w:pPr>
            <w:r>
              <w:t>Education is more inclusive, uses technology, and helps students gain skills needed for the modern world and global opportunities age for teaching.</w:t>
            </w:r>
          </w:p>
        </w:tc>
      </w:tr>
    </w:tbl>
    <w:p w14:paraId="047E9DDF" w14:textId="77777777" w:rsidR="00C847D4" w:rsidRDefault="00C847D4">
      <w:pPr>
        <w:widowControl w:val="0"/>
        <w:pBdr>
          <w:top w:val="nil"/>
          <w:left w:val="nil"/>
          <w:bottom w:val="nil"/>
          <w:right w:val="nil"/>
          <w:between w:val="nil"/>
        </w:pBdr>
        <w:rPr>
          <w:color w:val="000000"/>
        </w:rPr>
      </w:pPr>
    </w:p>
    <w:p w14:paraId="087B3008" w14:textId="77777777" w:rsidR="00C847D4" w:rsidRDefault="00C847D4">
      <w:pPr>
        <w:widowControl w:val="0"/>
        <w:pBdr>
          <w:top w:val="nil"/>
          <w:left w:val="nil"/>
          <w:bottom w:val="nil"/>
          <w:right w:val="nil"/>
          <w:between w:val="nil"/>
        </w:pBdr>
        <w:rPr>
          <w:color w:val="000000"/>
        </w:rPr>
      </w:pPr>
    </w:p>
    <w:p w14:paraId="78EE6956" w14:textId="77777777" w:rsidR="00C847D4" w:rsidRDefault="00000000">
      <w:pPr>
        <w:widowControl w:val="0"/>
        <w:pBdr>
          <w:top w:val="nil"/>
          <w:left w:val="nil"/>
          <w:bottom w:val="nil"/>
          <w:right w:val="nil"/>
          <w:between w:val="nil"/>
        </w:pBdr>
        <w:spacing w:line="240" w:lineRule="auto"/>
        <w:ind w:left="26"/>
        <w:rPr>
          <w:color w:val="000000"/>
        </w:rPr>
      </w:pPr>
      <w:r>
        <w:rPr>
          <w:color w:val="000000"/>
        </w:rPr>
        <w:t xml:space="preserve">Part II. The Different Reforms in the Philippine Educational System </w:t>
      </w:r>
    </w:p>
    <w:p w14:paraId="6D4BFE8D" w14:textId="77777777" w:rsidR="00C847D4" w:rsidRDefault="00000000">
      <w:pPr>
        <w:widowControl w:val="0"/>
        <w:pBdr>
          <w:top w:val="nil"/>
          <w:left w:val="nil"/>
          <w:bottom w:val="nil"/>
          <w:right w:val="nil"/>
          <w:between w:val="nil"/>
        </w:pBdr>
        <w:spacing w:before="325" w:line="240" w:lineRule="auto"/>
        <w:ind w:left="19"/>
        <w:rPr>
          <w:color w:val="000000"/>
        </w:rPr>
      </w:pPr>
      <w:r>
        <w:rPr>
          <w:color w:val="000000"/>
        </w:rPr>
        <w:t xml:space="preserve">Question: What are the implications of the different reforms? </w:t>
      </w:r>
    </w:p>
    <w:p w14:paraId="68EF2ADF" w14:textId="1171F3BD" w:rsidR="0036666C" w:rsidRDefault="00000000" w:rsidP="0036666C">
      <w:pPr>
        <w:widowControl w:val="0"/>
        <w:pBdr>
          <w:top w:val="nil"/>
          <w:left w:val="nil"/>
          <w:bottom w:val="nil"/>
          <w:right w:val="nil"/>
          <w:between w:val="nil"/>
        </w:pBdr>
        <w:spacing w:before="325" w:line="264" w:lineRule="auto"/>
        <w:ind w:left="17" w:right="290" w:firstLine="6"/>
        <w:rPr>
          <w:color w:val="000000"/>
        </w:rPr>
      </w:pPr>
      <w:r>
        <w:rPr>
          <w:color w:val="000000"/>
        </w:rPr>
        <w:t xml:space="preserve">(Note: Implications means the outcomes, consequences or effects of the reforms and policies </w:t>
      </w:r>
      <w:r>
        <w:rPr>
          <w:color w:val="000000"/>
        </w:rPr>
        <w:lastRenderedPageBreak/>
        <w:t xml:space="preserve">on the education systems) </w:t>
      </w:r>
    </w:p>
    <w:p w14:paraId="2A394D2E" w14:textId="77777777" w:rsidR="0036666C" w:rsidRDefault="0036666C" w:rsidP="0036666C">
      <w:pPr>
        <w:widowControl w:val="0"/>
        <w:pBdr>
          <w:top w:val="nil"/>
          <w:left w:val="nil"/>
          <w:bottom w:val="nil"/>
          <w:right w:val="nil"/>
          <w:between w:val="nil"/>
        </w:pBdr>
        <w:spacing w:before="325" w:line="264" w:lineRule="auto"/>
        <w:ind w:left="17" w:right="290" w:firstLine="6"/>
        <w:rPr>
          <w:color w:val="000000"/>
        </w:rPr>
      </w:pPr>
    </w:p>
    <w:tbl>
      <w:tblPr>
        <w:tblStyle w:val="TableGrid"/>
        <w:tblW w:w="0" w:type="auto"/>
        <w:tblInd w:w="17" w:type="dxa"/>
        <w:tblLook w:val="04A0" w:firstRow="1" w:lastRow="0" w:firstColumn="1" w:lastColumn="0" w:noHBand="0" w:noVBand="1"/>
      </w:tblPr>
      <w:tblGrid>
        <w:gridCol w:w="2758"/>
        <w:gridCol w:w="6595"/>
      </w:tblGrid>
      <w:tr w:rsidR="001126C3" w14:paraId="14DACFD9" w14:textId="77777777" w:rsidTr="001126C3">
        <w:trPr>
          <w:trHeight w:val="144"/>
        </w:trPr>
        <w:tc>
          <w:tcPr>
            <w:tcW w:w="2758" w:type="dxa"/>
            <w:tcBorders>
              <w:top w:val="single" w:sz="12" w:space="0" w:color="auto"/>
              <w:left w:val="single" w:sz="12" w:space="0" w:color="auto"/>
              <w:bottom w:val="single" w:sz="12" w:space="0" w:color="auto"/>
              <w:right w:val="single" w:sz="12" w:space="0" w:color="auto"/>
            </w:tcBorders>
            <w:vAlign w:val="bottom"/>
          </w:tcPr>
          <w:p w14:paraId="33FDA12F" w14:textId="28D28A9F" w:rsidR="001126C3" w:rsidRPr="001126C3" w:rsidRDefault="001126C3" w:rsidP="0036666C">
            <w:pPr>
              <w:widowControl w:val="0"/>
              <w:spacing w:before="200" w:line="264" w:lineRule="auto"/>
              <w:ind w:right="290"/>
              <w:rPr>
                <w:b/>
                <w:color w:val="000000"/>
              </w:rPr>
            </w:pPr>
            <w:r>
              <w:rPr>
                <w:b/>
                <w:color w:val="000000"/>
              </w:rPr>
              <w:t>Reforms and Policies</w:t>
            </w:r>
          </w:p>
        </w:tc>
        <w:tc>
          <w:tcPr>
            <w:tcW w:w="6595" w:type="dxa"/>
            <w:tcBorders>
              <w:top w:val="single" w:sz="12" w:space="0" w:color="auto"/>
              <w:left w:val="single" w:sz="12" w:space="0" w:color="auto"/>
              <w:bottom w:val="single" w:sz="12" w:space="0" w:color="auto"/>
              <w:right w:val="single" w:sz="12" w:space="0" w:color="auto"/>
            </w:tcBorders>
            <w:vAlign w:val="bottom"/>
          </w:tcPr>
          <w:p w14:paraId="241D588D" w14:textId="195F6E51" w:rsidR="001126C3" w:rsidRDefault="001126C3" w:rsidP="001126C3">
            <w:pPr>
              <w:widowControl w:val="0"/>
              <w:spacing w:before="325" w:line="264" w:lineRule="auto"/>
              <w:ind w:right="290"/>
              <w:rPr>
                <w:color w:val="000000"/>
              </w:rPr>
            </w:pPr>
            <w:r>
              <w:rPr>
                <w:b/>
                <w:color w:val="000000"/>
              </w:rPr>
              <w:t>Implications</w:t>
            </w:r>
          </w:p>
        </w:tc>
      </w:tr>
      <w:tr w:rsidR="001126C3" w14:paraId="546D3B9D" w14:textId="77777777" w:rsidTr="0036666C">
        <w:tc>
          <w:tcPr>
            <w:tcW w:w="2758" w:type="dxa"/>
            <w:tcBorders>
              <w:top w:val="single" w:sz="12" w:space="0" w:color="auto"/>
              <w:left w:val="single" w:sz="12" w:space="0" w:color="auto"/>
              <w:bottom w:val="single" w:sz="12" w:space="0" w:color="auto"/>
              <w:right w:val="single" w:sz="12" w:space="0" w:color="auto"/>
            </w:tcBorders>
          </w:tcPr>
          <w:p w14:paraId="29647B45" w14:textId="5B9A4106" w:rsidR="001126C3" w:rsidRDefault="001126C3" w:rsidP="0036666C">
            <w:pPr>
              <w:widowControl w:val="0"/>
              <w:spacing w:before="400" w:line="264" w:lineRule="auto"/>
              <w:ind w:right="290"/>
              <w:jc w:val="center"/>
              <w:rPr>
                <w:color w:val="000000"/>
              </w:rPr>
            </w:pPr>
            <w:r>
              <w:rPr>
                <w:color w:val="000000"/>
              </w:rPr>
              <w:t>RA 9155</w:t>
            </w:r>
          </w:p>
        </w:tc>
        <w:tc>
          <w:tcPr>
            <w:tcW w:w="6595" w:type="dxa"/>
            <w:tcBorders>
              <w:top w:val="single" w:sz="12" w:space="0" w:color="auto"/>
              <w:left w:val="single" w:sz="12" w:space="0" w:color="auto"/>
              <w:bottom w:val="single" w:sz="12" w:space="0" w:color="auto"/>
              <w:right w:val="single" w:sz="12" w:space="0" w:color="auto"/>
            </w:tcBorders>
          </w:tcPr>
          <w:p w14:paraId="0ED9CBD4" w14:textId="05CDED57" w:rsidR="001126C3" w:rsidRDefault="0036666C" w:rsidP="0036666C">
            <w:pPr>
              <w:widowControl w:val="0"/>
              <w:pBdr>
                <w:top w:val="nil"/>
                <w:left w:val="nil"/>
                <w:bottom w:val="nil"/>
                <w:right w:val="nil"/>
                <w:between w:val="nil"/>
              </w:pBdr>
              <w:spacing w:before="60" w:after="240"/>
              <w:rPr>
                <w:color w:val="000000"/>
              </w:rPr>
            </w:pPr>
            <w:r>
              <w:rPr>
                <w:color w:val="000000"/>
              </w:rPr>
              <w:t>This reform gave increased authority to community-based school leaders over their own schools as well as encouraged the participation of the community in decision making. It made schools more responsive to local needs and improved accountability.</w:t>
            </w:r>
          </w:p>
        </w:tc>
      </w:tr>
      <w:tr w:rsidR="001126C3" w14:paraId="29E8FC37" w14:textId="77777777" w:rsidTr="0036666C">
        <w:tc>
          <w:tcPr>
            <w:tcW w:w="2758" w:type="dxa"/>
            <w:tcBorders>
              <w:top w:val="single" w:sz="12" w:space="0" w:color="auto"/>
              <w:left w:val="single" w:sz="12" w:space="0" w:color="auto"/>
              <w:bottom w:val="single" w:sz="12" w:space="0" w:color="auto"/>
              <w:right w:val="single" w:sz="12" w:space="0" w:color="auto"/>
            </w:tcBorders>
          </w:tcPr>
          <w:p w14:paraId="7D94C754" w14:textId="6E639176" w:rsidR="001126C3" w:rsidRDefault="001126C3" w:rsidP="0036666C">
            <w:pPr>
              <w:widowControl w:val="0"/>
              <w:pBdr>
                <w:top w:val="nil"/>
                <w:left w:val="nil"/>
                <w:bottom w:val="nil"/>
                <w:right w:val="nil"/>
                <w:between w:val="nil"/>
              </w:pBdr>
              <w:spacing w:before="400"/>
              <w:jc w:val="center"/>
              <w:rPr>
                <w:color w:val="000000"/>
              </w:rPr>
            </w:pPr>
            <w:r>
              <w:rPr>
                <w:color w:val="000000"/>
              </w:rPr>
              <w:t>The Enhanced Basic Education</w:t>
            </w:r>
          </w:p>
        </w:tc>
        <w:tc>
          <w:tcPr>
            <w:tcW w:w="6595" w:type="dxa"/>
            <w:tcBorders>
              <w:top w:val="single" w:sz="12" w:space="0" w:color="auto"/>
              <w:left w:val="single" w:sz="12" w:space="0" w:color="auto"/>
              <w:bottom w:val="single" w:sz="12" w:space="0" w:color="auto"/>
              <w:right w:val="single" w:sz="12" w:space="0" w:color="auto"/>
            </w:tcBorders>
          </w:tcPr>
          <w:p w14:paraId="4FAFE4CA" w14:textId="2F8730A5" w:rsidR="001126C3" w:rsidRDefault="0036666C" w:rsidP="0036666C">
            <w:pPr>
              <w:widowControl w:val="0"/>
              <w:spacing w:before="60" w:after="240" w:line="264" w:lineRule="auto"/>
              <w:ind w:right="290"/>
              <w:rPr>
                <w:color w:val="000000"/>
              </w:rPr>
            </w:pPr>
            <w:r>
              <w:t>This law made basic education to be consist of 13 years instead of the previous 10. This was an advantage for the students because it helped them get skills for work, further education, and everyday activities. It also made the Philippine education system in step with other countries.</w:t>
            </w:r>
          </w:p>
        </w:tc>
      </w:tr>
      <w:tr w:rsidR="0036666C" w14:paraId="557F1C0B" w14:textId="77777777" w:rsidTr="0036666C">
        <w:tc>
          <w:tcPr>
            <w:tcW w:w="2758" w:type="dxa"/>
            <w:tcBorders>
              <w:top w:val="single" w:sz="12" w:space="0" w:color="auto"/>
              <w:left w:val="single" w:sz="12" w:space="0" w:color="auto"/>
              <w:bottom w:val="single" w:sz="12" w:space="0" w:color="auto"/>
              <w:right w:val="single" w:sz="12" w:space="0" w:color="auto"/>
            </w:tcBorders>
          </w:tcPr>
          <w:p w14:paraId="6A2093DC" w14:textId="176BEB59" w:rsidR="0036666C" w:rsidRDefault="0036666C" w:rsidP="0036666C">
            <w:pPr>
              <w:widowControl w:val="0"/>
              <w:pBdr>
                <w:top w:val="nil"/>
                <w:left w:val="nil"/>
                <w:bottom w:val="nil"/>
                <w:right w:val="nil"/>
                <w:between w:val="nil"/>
              </w:pBdr>
              <w:spacing w:before="400"/>
              <w:jc w:val="center"/>
              <w:rPr>
                <w:color w:val="000000"/>
              </w:rPr>
            </w:pPr>
            <w:r>
              <w:rPr>
                <w:color w:val="000000"/>
              </w:rPr>
              <w:t>Institutionalization of Kindergarten</w:t>
            </w:r>
          </w:p>
        </w:tc>
        <w:tc>
          <w:tcPr>
            <w:tcW w:w="6595" w:type="dxa"/>
            <w:tcBorders>
              <w:top w:val="single" w:sz="12" w:space="0" w:color="auto"/>
              <w:left w:val="single" w:sz="12" w:space="0" w:color="auto"/>
              <w:bottom w:val="single" w:sz="12" w:space="0" w:color="auto"/>
              <w:right w:val="single" w:sz="12" w:space="0" w:color="auto"/>
            </w:tcBorders>
          </w:tcPr>
          <w:p w14:paraId="7ED53C81" w14:textId="5C6A8287" w:rsidR="0036666C" w:rsidRDefault="0036666C" w:rsidP="0036666C">
            <w:pPr>
              <w:widowControl w:val="0"/>
              <w:spacing w:before="60" w:after="240" w:line="264" w:lineRule="auto"/>
              <w:ind w:right="290"/>
              <w:rPr>
                <w:color w:val="000000"/>
              </w:rPr>
            </w:pPr>
            <w:r>
              <w:t>Kindergarten became compulsory and so young children were able to acquire basic skills to get them ready for formal schooling. Moreover, children were less likely to drop from school during the lower grade levels.</w:t>
            </w:r>
          </w:p>
        </w:tc>
      </w:tr>
      <w:tr w:rsidR="0036666C" w14:paraId="03882B5A" w14:textId="77777777" w:rsidTr="0036666C">
        <w:trPr>
          <w:trHeight w:val="785"/>
        </w:trPr>
        <w:tc>
          <w:tcPr>
            <w:tcW w:w="2758" w:type="dxa"/>
            <w:tcBorders>
              <w:top w:val="single" w:sz="12" w:space="0" w:color="auto"/>
              <w:left w:val="single" w:sz="12" w:space="0" w:color="auto"/>
              <w:bottom w:val="single" w:sz="12" w:space="0" w:color="auto"/>
              <w:right w:val="single" w:sz="12" w:space="0" w:color="auto"/>
            </w:tcBorders>
          </w:tcPr>
          <w:p w14:paraId="0863C384" w14:textId="07E753A9" w:rsidR="0036666C" w:rsidRDefault="0036666C" w:rsidP="0036666C">
            <w:pPr>
              <w:widowControl w:val="0"/>
              <w:spacing w:before="400" w:line="264" w:lineRule="auto"/>
              <w:ind w:right="290"/>
              <w:jc w:val="center"/>
              <w:rPr>
                <w:color w:val="000000"/>
              </w:rPr>
            </w:pPr>
            <w:r>
              <w:rPr>
                <w:color w:val="000000"/>
              </w:rPr>
              <w:t>Mother-Tongue-Based Multilingual Education</w:t>
            </w:r>
          </w:p>
        </w:tc>
        <w:tc>
          <w:tcPr>
            <w:tcW w:w="6595" w:type="dxa"/>
            <w:tcBorders>
              <w:top w:val="single" w:sz="12" w:space="0" w:color="auto"/>
              <w:left w:val="single" w:sz="12" w:space="0" w:color="auto"/>
              <w:bottom w:val="single" w:sz="12" w:space="0" w:color="auto"/>
              <w:right w:val="single" w:sz="12" w:space="0" w:color="auto"/>
            </w:tcBorders>
          </w:tcPr>
          <w:p w14:paraId="7650598B" w14:textId="48B8A4D1" w:rsidR="0036666C" w:rsidRDefault="0036666C" w:rsidP="0036666C">
            <w:pPr>
              <w:widowControl w:val="0"/>
              <w:spacing w:before="60" w:after="240" w:line="264" w:lineRule="auto"/>
              <w:ind w:right="290"/>
              <w:rPr>
                <w:color w:val="000000"/>
              </w:rPr>
            </w:pPr>
            <w:r>
              <w:t xml:space="preserve">In multilingual education, using a mother tongue has been more beneficial. This way of teaching children in the early years is easier, as well as instilling national pride and appreciation for the many languages in the country. </w:t>
            </w:r>
          </w:p>
        </w:tc>
      </w:tr>
      <w:tr w:rsidR="0036666C" w14:paraId="41C83273" w14:textId="77777777" w:rsidTr="0036666C">
        <w:tc>
          <w:tcPr>
            <w:tcW w:w="2758" w:type="dxa"/>
            <w:tcBorders>
              <w:top w:val="single" w:sz="12" w:space="0" w:color="auto"/>
              <w:left w:val="single" w:sz="12" w:space="0" w:color="auto"/>
              <w:bottom w:val="single" w:sz="12" w:space="0" w:color="auto"/>
              <w:right w:val="single" w:sz="12" w:space="0" w:color="auto"/>
            </w:tcBorders>
          </w:tcPr>
          <w:p w14:paraId="19F3C6EE" w14:textId="1C356C83" w:rsidR="0036666C" w:rsidRDefault="0036666C" w:rsidP="0036666C">
            <w:pPr>
              <w:widowControl w:val="0"/>
              <w:pBdr>
                <w:top w:val="nil"/>
                <w:left w:val="nil"/>
                <w:bottom w:val="nil"/>
                <w:right w:val="nil"/>
                <w:between w:val="nil"/>
              </w:pBdr>
              <w:spacing w:before="400"/>
              <w:jc w:val="center"/>
              <w:rPr>
                <w:color w:val="000000"/>
              </w:rPr>
            </w:pPr>
            <w:r>
              <w:rPr>
                <w:color w:val="000000"/>
              </w:rPr>
              <w:t>Contextualization of Curriculum</w:t>
            </w:r>
          </w:p>
        </w:tc>
        <w:tc>
          <w:tcPr>
            <w:tcW w:w="6595" w:type="dxa"/>
            <w:tcBorders>
              <w:top w:val="single" w:sz="12" w:space="0" w:color="auto"/>
              <w:left w:val="single" w:sz="12" w:space="0" w:color="auto"/>
              <w:bottom w:val="single" w:sz="12" w:space="0" w:color="auto"/>
              <w:right w:val="single" w:sz="12" w:space="0" w:color="auto"/>
            </w:tcBorders>
          </w:tcPr>
          <w:p w14:paraId="38236AE2" w14:textId="019AA338" w:rsidR="0036666C" w:rsidRDefault="0036666C" w:rsidP="0036666C">
            <w:pPr>
              <w:widowControl w:val="0"/>
              <w:spacing w:before="60" w:after="240" w:line="264" w:lineRule="auto"/>
              <w:ind w:right="290"/>
              <w:rPr>
                <w:color w:val="000000"/>
              </w:rPr>
            </w:pPr>
            <w:r>
              <w:t xml:space="preserve">The curriculum started to get modified in such a way that, local culture and experiences were incorporated in to the lessons so that geographical customization is achieved. It made it easier for the students to relate what they learn in class to the community they live in and the other way around. </w:t>
            </w:r>
          </w:p>
        </w:tc>
      </w:tr>
      <w:tr w:rsidR="0036666C" w14:paraId="3DA8FA4F" w14:textId="77777777" w:rsidTr="0036666C">
        <w:trPr>
          <w:trHeight w:val="506"/>
        </w:trPr>
        <w:tc>
          <w:tcPr>
            <w:tcW w:w="2758" w:type="dxa"/>
            <w:tcBorders>
              <w:top w:val="single" w:sz="12" w:space="0" w:color="auto"/>
              <w:left w:val="single" w:sz="12" w:space="0" w:color="auto"/>
              <w:bottom w:val="single" w:sz="12" w:space="0" w:color="auto"/>
              <w:right w:val="single" w:sz="12" w:space="0" w:color="auto"/>
            </w:tcBorders>
          </w:tcPr>
          <w:p w14:paraId="429E2EC8" w14:textId="481A79C5" w:rsidR="0036666C" w:rsidRDefault="0036666C" w:rsidP="0036666C">
            <w:pPr>
              <w:widowControl w:val="0"/>
              <w:pBdr>
                <w:top w:val="nil"/>
                <w:left w:val="nil"/>
                <w:bottom w:val="nil"/>
                <w:right w:val="nil"/>
                <w:between w:val="nil"/>
              </w:pBdr>
              <w:spacing w:before="400"/>
              <w:jc w:val="center"/>
              <w:rPr>
                <w:color w:val="000000"/>
              </w:rPr>
            </w:pPr>
            <w:r>
              <w:rPr>
                <w:color w:val="000000"/>
              </w:rPr>
              <w:t>Senior High School</w:t>
            </w:r>
          </w:p>
        </w:tc>
        <w:tc>
          <w:tcPr>
            <w:tcW w:w="6595" w:type="dxa"/>
            <w:tcBorders>
              <w:top w:val="single" w:sz="12" w:space="0" w:color="auto"/>
              <w:left w:val="single" w:sz="12" w:space="0" w:color="auto"/>
              <w:bottom w:val="single" w:sz="12" w:space="0" w:color="auto"/>
              <w:right w:val="single" w:sz="12" w:space="0" w:color="auto"/>
            </w:tcBorders>
          </w:tcPr>
          <w:p w14:paraId="49758CD7" w14:textId="7EB2E0E7" w:rsidR="0036666C" w:rsidRDefault="0036666C" w:rsidP="0036666C">
            <w:pPr>
              <w:widowControl w:val="0"/>
              <w:spacing w:before="60" w:after="240" w:line="264" w:lineRule="auto"/>
              <w:ind w:right="290"/>
              <w:rPr>
                <w:color w:val="000000"/>
              </w:rPr>
            </w:pPr>
            <w:r>
              <w:t>The decision to add senior high school now puts more students in positions where they are required to work, set up businesses, or go to college. This course prepares pupils with skills that are useful in their life after high school.</w:t>
            </w:r>
          </w:p>
        </w:tc>
      </w:tr>
    </w:tbl>
    <w:p w14:paraId="47BEA5D1" w14:textId="77777777" w:rsidR="001126C3" w:rsidRDefault="001126C3" w:rsidP="0036666C">
      <w:pPr>
        <w:widowControl w:val="0"/>
        <w:pBdr>
          <w:top w:val="nil"/>
          <w:left w:val="nil"/>
          <w:bottom w:val="nil"/>
          <w:right w:val="nil"/>
          <w:between w:val="nil"/>
        </w:pBdr>
        <w:spacing w:before="325" w:line="264" w:lineRule="auto"/>
        <w:ind w:right="290"/>
        <w:rPr>
          <w:color w:val="000000"/>
        </w:rPr>
      </w:pPr>
    </w:p>
    <w:sectPr w:rsidR="001126C3">
      <w:pgSz w:w="12240" w:h="15840"/>
      <w:pgMar w:top="1426" w:right="1410" w:bottom="2155"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5D41F" w14:textId="77777777" w:rsidR="002C5EE7" w:rsidRDefault="002C5EE7" w:rsidP="0036666C">
      <w:pPr>
        <w:spacing w:line="240" w:lineRule="auto"/>
      </w:pPr>
      <w:r>
        <w:separator/>
      </w:r>
    </w:p>
  </w:endnote>
  <w:endnote w:type="continuationSeparator" w:id="0">
    <w:p w14:paraId="66353108" w14:textId="77777777" w:rsidR="002C5EE7" w:rsidRDefault="002C5EE7" w:rsidP="00366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71B3C" w14:textId="77777777" w:rsidR="002C5EE7" w:rsidRDefault="002C5EE7" w:rsidP="0036666C">
      <w:pPr>
        <w:spacing w:line="240" w:lineRule="auto"/>
      </w:pPr>
      <w:r>
        <w:separator/>
      </w:r>
    </w:p>
  </w:footnote>
  <w:footnote w:type="continuationSeparator" w:id="0">
    <w:p w14:paraId="3B8634AA" w14:textId="77777777" w:rsidR="002C5EE7" w:rsidRDefault="002C5EE7" w:rsidP="0036666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7D4"/>
    <w:rsid w:val="001126C3"/>
    <w:rsid w:val="002C5EE7"/>
    <w:rsid w:val="0036666C"/>
    <w:rsid w:val="007F3C6D"/>
    <w:rsid w:val="00C8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D0CDB"/>
  <w15:docId w15:val="{5028D973-6817-48E8-A851-E12BAB29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126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666C"/>
    <w:pPr>
      <w:tabs>
        <w:tab w:val="center" w:pos="4680"/>
        <w:tab w:val="right" w:pos="9360"/>
      </w:tabs>
      <w:spacing w:line="240" w:lineRule="auto"/>
    </w:pPr>
  </w:style>
  <w:style w:type="character" w:customStyle="1" w:styleId="HeaderChar">
    <w:name w:val="Header Char"/>
    <w:basedOn w:val="DefaultParagraphFont"/>
    <w:link w:val="Header"/>
    <w:uiPriority w:val="99"/>
    <w:rsid w:val="0036666C"/>
  </w:style>
  <w:style w:type="paragraph" w:styleId="Footer">
    <w:name w:val="footer"/>
    <w:basedOn w:val="Normal"/>
    <w:link w:val="FooterChar"/>
    <w:uiPriority w:val="99"/>
    <w:unhideWhenUsed/>
    <w:rsid w:val="0036666C"/>
    <w:pPr>
      <w:tabs>
        <w:tab w:val="center" w:pos="4680"/>
        <w:tab w:val="right" w:pos="9360"/>
      </w:tabs>
      <w:spacing w:line="240" w:lineRule="auto"/>
    </w:pPr>
  </w:style>
  <w:style w:type="character" w:customStyle="1" w:styleId="FooterChar">
    <w:name w:val="Footer Char"/>
    <w:basedOn w:val="DefaultParagraphFont"/>
    <w:link w:val="Footer"/>
    <w:uiPriority w:val="99"/>
    <w:rsid w:val="0036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508</Words>
  <Characters>2806</Characters>
  <Application>Microsoft Office Word</Application>
  <DocSecurity>0</DocSecurity>
  <Lines>77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Melchor Espedillon</cp:lastModifiedBy>
  <cp:revision>2</cp:revision>
  <dcterms:created xsi:type="dcterms:W3CDTF">2025-01-27T05:31:00Z</dcterms:created>
  <dcterms:modified xsi:type="dcterms:W3CDTF">2025-01-27T05:50:00Z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dc66a09ca87f572dba140c91576d059d1feb6749c676542f945f160129dd8dab</vt:lpwstr>
  </property>
</Properties>
</file>