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60E0C2" w:rsidR="00B13D32" w:rsidRPr="00F0021E" w:rsidRDefault="00344D5C">
      <w:pPr>
        <w:pBdr>
          <w:bottom w:val="single" w:sz="6" w:space="1" w:color="000000"/>
        </w:pBdr>
        <w:jc w:val="center"/>
        <w:rPr>
          <w:rFonts w:ascii="Arial" w:hAnsi="Arial" w:cs="Arial"/>
          <w:b/>
          <w:sz w:val="32"/>
          <w:szCs w:val="32"/>
        </w:rPr>
      </w:pPr>
      <w:r w:rsidRPr="00F0021E">
        <w:rPr>
          <w:rFonts w:ascii="Arial" w:hAnsi="Arial" w:cs="Arial"/>
          <w:b/>
          <w:sz w:val="32"/>
          <w:szCs w:val="32"/>
        </w:rPr>
        <w:t>Tema Proyecto de Grado</w:t>
      </w:r>
    </w:p>
    <w:p w14:paraId="00000002" w14:textId="77777777" w:rsidR="00B13D32" w:rsidRPr="00344D5C" w:rsidRDefault="00B13D32">
      <w:pPr>
        <w:pBdr>
          <w:top w:val="nil"/>
          <w:left w:val="nil"/>
          <w:bottom w:val="nil"/>
          <w:right w:val="nil"/>
          <w:between w:val="nil"/>
        </w:pBdr>
        <w:spacing w:after="0" w:line="240" w:lineRule="auto"/>
        <w:rPr>
          <w:rFonts w:ascii="Arial" w:hAnsi="Arial" w:cs="Arial"/>
          <w:color w:val="000000"/>
        </w:rPr>
      </w:pPr>
    </w:p>
    <w:p w14:paraId="00000003" w14:textId="4F6EFFF9"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Autor: </w:t>
      </w:r>
      <w:r w:rsidRPr="00344D5C">
        <w:rPr>
          <w:rFonts w:ascii="Arial" w:eastAsia="Arial" w:hAnsi="Arial" w:cs="Arial"/>
          <w:bCs/>
          <w:color w:val="000000"/>
        </w:rPr>
        <w:t>Juan Esteban Pinto Orozco</w:t>
      </w:r>
    </w:p>
    <w:p w14:paraId="00000004"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034F47BF" w:rsidR="00B13D32" w:rsidRPr="00344D5C"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Coautores: </w:t>
      </w:r>
      <w:r w:rsidRPr="00344D5C">
        <w:rPr>
          <w:rFonts w:ascii="Arial" w:eastAsia="Arial" w:hAnsi="Arial" w:cs="Arial"/>
          <w:bCs/>
          <w:color w:val="000000"/>
        </w:rPr>
        <w:t xml:space="preserve">Carlos Fernando Carreño Jerez &amp; José Gabriel Candamil </w:t>
      </w:r>
      <w:r w:rsidR="00BF669A" w:rsidRPr="00344D5C">
        <w:rPr>
          <w:rFonts w:ascii="Arial" w:eastAsia="Arial" w:hAnsi="Arial" w:cs="Arial"/>
          <w:bCs/>
          <w:color w:val="000000"/>
        </w:rPr>
        <w:t>Téllez</w:t>
      </w:r>
    </w:p>
    <w:p w14:paraId="00000006"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23CEC50A"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 xml:space="preserve">Modalidad del proyecto: </w:t>
      </w:r>
      <w:r w:rsidRPr="00344D5C">
        <w:rPr>
          <w:rFonts w:ascii="Arial" w:eastAsia="Arial" w:hAnsi="Arial" w:cs="Arial"/>
          <w:bCs/>
          <w:color w:val="000000"/>
        </w:rPr>
        <w:t>Trabajo de investigación</w:t>
      </w:r>
    </w:p>
    <w:p w14:paraId="00000008" w14:textId="77777777" w:rsidR="00B13D32" w:rsidRPr="00344D5C"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A" w14:textId="68220027" w:rsidR="00B13D32" w:rsidRPr="00344D5C" w:rsidRDefault="004D4685" w:rsidP="00344D5C">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 xml:space="preserve">Entidad Interesada: </w:t>
      </w:r>
      <w:proofErr w:type="spellStart"/>
      <w:r w:rsidRPr="00344D5C">
        <w:rPr>
          <w:rFonts w:ascii="Arial" w:eastAsia="Arial" w:hAnsi="Arial" w:cs="Arial"/>
          <w:color w:val="000000"/>
        </w:rPr>
        <w:t>Cemos</w:t>
      </w:r>
      <w:proofErr w:type="spellEnd"/>
    </w:p>
    <w:p w14:paraId="175FA116" w14:textId="77777777" w:rsidR="00344D5C" w:rsidRPr="00344D5C" w:rsidRDefault="00344D5C" w:rsidP="00344D5C">
      <w:pPr>
        <w:pBdr>
          <w:top w:val="nil"/>
          <w:left w:val="nil"/>
          <w:bottom w:val="nil"/>
          <w:right w:val="nil"/>
          <w:between w:val="nil"/>
        </w:pBdr>
        <w:spacing w:after="0"/>
        <w:rPr>
          <w:rFonts w:ascii="Arial" w:eastAsia="Arial" w:hAnsi="Arial" w:cs="Arial"/>
          <w:b/>
          <w:color w:val="000000"/>
        </w:rPr>
      </w:pPr>
    </w:p>
    <w:p w14:paraId="60297D32" w14:textId="205F1675" w:rsidR="00C9021E" w:rsidRDefault="00697CFE" w:rsidP="009F5FC0">
      <w:pPr>
        <w:numPr>
          <w:ilvl w:val="0"/>
          <w:numId w:val="1"/>
        </w:numPr>
        <w:pBdr>
          <w:top w:val="nil"/>
          <w:left w:val="nil"/>
          <w:bottom w:val="nil"/>
          <w:right w:val="nil"/>
          <w:between w:val="nil"/>
        </w:pBdr>
        <w:spacing w:after="0" w:line="240" w:lineRule="auto"/>
        <w:jc w:val="both"/>
        <w:rPr>
          <w:rFonts w:ascii="Arial" w:eastAsia="Arial" w:hAnsi="Arial" w:cs="Arial"/>
          <w:b/>
          <w:color w:val="000000"/>
        </w:rPr>
      </w:pPr>
      <w:r w:rsidRPr="00344D5C">
        <w:rPr>
          <w:rFonts w:ascii="Arial" w:eastAsia="Arial" w:hAnsi="Arial" w:cs="Arial"/>
          <w:b/>
          <w:color w:val="000000"/>
        </w:rPr>
        <w:t>Título</w:t>
      </w:r>
      <w:r w:rsidR="004D4685" w:rsidRPr="00344D5C">
        <w:rPr>
          <w:rFonts w:ascii="Arial" w:eastAsia="Arial" w:hAnsi="Arial" w:cs="Arial"/>
          <w:b/>
          <w:color w:val="000000"/>
        </w:rPr>
        <w:t>:</w:t>
      </w:r>
      <w:r>
        <w:rPr>
          <w:rFonts w:ascii="Arial" w:eastAsia="Arial" w:hAnsi="Arial" w:cs="Arial"/>
          <w:b/>
          <w:color w:val="000000"/>
        </w:rPr>
        <w:t xml:space="preserve"> </w:t>
      </w:r>
      <w:r w:rsidR="009F5FC0" w:rsidRPr="009F5FC0">
        <w:rPr>
          <w:rFonts w:ascii="Arial" w:eastAsia="Arial" w:hAnsi="Arial" w:cs="Arial"/>
          <w:bCs/>
          <w:color w:val="000000"/>
        </w:rPr>
        <w:t>Sistema de Monitorización y Control de un Exoesqueleto para Rehabilitación de Mano en Pacientes Post-ACV.</w:t>
      </w:r>
    </w:p>
    <w:p w14:paraId="12C582FC" w14:textId="77777777" w:rsidR="004A3D84" w:rsidRPr="00344D5C" w:rsidRDefault="004A3D84" w:rsidP="00FF071F">
      <w:pPr>
        <w:pBdr>
          <w:top w:val="nil"/>
          <w:left w:val="nil"/>
          <w:bottom w:val="nil"/>
          <w:right w:val="nil"/>
          <w:between w:val="nil"/>
        </w:pBdr>
        <w:spacing w:after="0" w:line="240" w:lineRule="auto"/>
        <w:rPr>
          <w:rFonts w:ascii="Arial" w:eastAsia="Arial" w:hAnsi="Arial" w:cs="Arial"/>
          <w:b/>
          <w:color w:val="000000"/>
        </w:rPr>
      </w:pPr>
    </w:p>
    <w:p w14:paraId="2A55EA13" w14:textId="14A6E42A" w:rsidR="008B6685" w:rsidRPr="00A65804" w:rsidRDefault="004D4685" w:rsidP="00A65804">
      <w:pPr>
        <w:numPr>
          <w:ilvl w:val="0"/>
          <w:numId w:val="1"/>
        </w:numPr>
        <w:pBdr>
          <w:top w:val="nil"/>
          <w:left w:val="nil"/>
          <w:bottom w:val="nil"/>
          <w:right w:val="nil"/>
          <w:between w:val="nil"/>
        </w:pBdr>
        <w:rPr>
          <w:rFonts w:ascii="Arial" w:eastAsia="Arial" w:hAnsi="Arial" w:cs="Arial"/>
          <w:b/>
          <w:color w:val="000000"/>
        </w:rPr>
      </w:pPr>
      <w:r w:rsidRPr="00344D5C">
        <w:rPr>
          <w:rFonts w:ascii="Arial" w:eastAsia="Arial" w:hAnsi="Arial" w:cs="Arial"/>
          <w:b/>
          <w:color w:val="000000"/>
        </w:rPr>
        <w:t xml:space="preserve">Director del proyecto: </w:t>
      </w:r>
      <w:r w:rsidRPr="00344D5C">
        <w:rPr>
          <w:rFonts w:ascii="Arial" w:hAnsi="Arial" w:cs="Arial"/>
          <w:color w:val="000000"/>
        </w:rPr>
        <w:t xml:space="preserve">Rodolfo Villamizar </w:t>
      </w:r>
      <w:r w:rsidR="00F0021E" w:rsidRPr="00344D5C">
        <w:rPr>
          <w:rFonts w:ascii="Arial" w:hAnsi="Arial" w:cs="Arial"/>
          <w:color w:val="000000"/>
        </w:rPr>
        <w:t>Mejía</w:t>
      </w:r>
      <w:r w:rsidR="009F5FC0">
        <w:rPr>
          <w:rFonts w:ascii="Arial" w:hAnsi="Arial" w:cs="Arial"/>
          <w:color w:val="000000"/>
        </w:rPr>
        <w:tab/>
      </w:r>
    </w:p>
    <w:p w14:paraId="00000010" w14:textId="4699F83F" w:rsidR="00B13D32" w:rsidRPr="00344D5C" w:rsidRDefault="004D4685">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Área del proyecto:</w:t>
      </w:r>
      <w:r w:rsidR="00344D5C">
        <w:rPr>
          <w:rFonts w:ascii="Arial" w:eastAsia="Arial" w:hAnsi="Arial" w:cs="Arial"/>
          <w:b/>
          <w:color w:val="000000"/>
        </w:rPr>
        <w:t xml:space="preserve"> </w:t>
      </w:r>
      <w:r w:rsidR="00344D5C">
        <w:rPr>
          <w:rFonts w:ascii="Arial" w:eastAsia="Arial" w:hAnsi="Arial" w:cs="Arial"/>
          <w:bCs/>
          <w:color w:val="000000"/>
        </w:rPr>
        <w:t xml:space="preserve">Bioingeniería </w:t>
      </w:r>
      <w:r w:rsidR="002304F1">
        <w:rPr>
          <w:rFonts w:ascii="Arial" w:eastAsia="Arial" w:hAnsi="Arial" w:cs="Arial"/>
          <w:bCs/>
          <w:color w:val="000000"/>
        </w:rPr>
        <w:t>y/o Control</w:t>
      </w:r>
    </w:p>
    <w:p w14:paraId="00000011" w14:textId="77777777" w:rsidR="00B13D32" w:rsidRPr="00344D5C" w:rsidRDefault="00B13D32">
      <w:pPr>
        <w:pBdr>
          <w:top w:val="nil"/>
          <w:left w:val="nil"/>
          <w:bottom w:val="nil"/>
          <w:right w:val="nil"/>
          <w:between w:val="nil"/>
        </w:pBdr>
        <w:spacing w:after="0"/>
        <w:ind w:left="720"/>
        <w:rPr>
          <w:rFonts w:ascii="Arial" w:eastAsia="Arial" w:hAnsi="Arial" w:cs="Arial"/>
          <w:b/>
          <w:color w:val="000000"/>
        </w:rPr>
      </w:pPr>
    </w:p>
    <w:p w14:paraId="00000013" w14:textId="2D974C83" w:rsidR="00B13D32" w:rsidRDefault="004D4685" w:rsidP="00697CFE">
      <w:pPr>
        <w:numPr>
          <w:ilvl w:val="0"/>
          <w:numId w:val="1"/>
        </w:numPr>
        <w:pBdr>
          <w:top w:val="nil"/>
          <w:left w:val="nil"/>
          <w:bottom w:val="nil"/>
          <w:right w:val="nil"/>
          <w:between w:val="nil"/>
        </w:pBdr>
        <w:spacing w:after="0"/>
        <w:rPr>
          <w:rFonts w:ascii="Arial" w:eastAsia="Arial" w:hAnsi="Arial" w:cs="Arial"/>
          <w:b/>
          <w:color w:val="000000"/>
        </w:rPr>
      </w:pPr>
      <w:r w:rsidRPr="00344D5C">
        <w:rPr>
          <w:rFonts w:ascii="Arial" w:eastAsia="Arial" w:hAnsi="Arial" w:cs="Arial"/>
          <w:b/>
          <w:color w:val="000000"/>
        </w:rPr>
        <w:t>Palabras y/o términos clave:</w:t>
      </w:r>
      <w:r w:rsidRPr="00344D5C">
        <w:rPr>
          <w:rFonts w:ascii="Arial" w:eastAsia="Arial" w:hAnsi="Arial" w:cs="Arial"/>
          <w:color w:val="000000"/>
        </w:rPr>
        <w:t xml:space="preserve"> </w:t>
      </w:r>
      <w:r w:rsidR="00F0021E">
        <w:rPr>
          <w:rFonts w:ascii="Arial" w:eastAsia="Arial" w:hAnsi="Arial" w:cs="Arial"/>
          <w:color w:val="000000"/>
        </w:rPr>
        <w:t>R</w:t>
      </w:r>
      <w:r w:rsidRPr="00344D5C">
        <w:rPr>
          <w:rFonts w:ascii="Arial" w:eastAsia="Arial" w:hAnsi="Arial" w:cs="Arial"/>
          <w:color w:val="000000"/>
        </w:rPr>
        <w:t xml:space="preserve">ehabilitación, ACV, </w:t>
      </w:r>
      <w:r w:rsidR="0085279D" w:rsidRPr="00C17998">
        <w:rPr>
          <w:rFonts w:ascii="Arial" w:eastAsia="Arial" w:hAnsi="Arial" w:cs="Arial"/>
        </w:rPr>
        <w:t>Actividades de la vida diaria</w:t>
      </w:r>
      <w:r w:rsidR="00F0021E" w:rsidRPr="00C17998">
        <w:rPr>
          <w:rFonts w:ascii="Arial" w:eastAsia="Arial" w:hAnsi="Arial" w:cs="Arial"/>
        </w:rPr>
        <w:t xml:space="preserve">, </w:t>
      </w:r>
      <w:r w:rsidR="0026666E" w:rsidRPr="00C17998">
        <w:rPr>
          <w:rFonts w:ascii="Arial" w:eastAsia="Arial" w:hAnsi="Arial" w:cs="Arial"/>
        </w:rPr>
        <w:t>reeducación</w:t>
      </w:r>
      <w:r w:rsidR="00F0021E" w:rsidRPr="00C17998">
        <w:rPr>
          <w:rFonts w:ascii="Arial" w:eastAsia="Arial" w:hAnsi="Arial" w:cs="Arial"/>
        </w:rPr>
        <w:t xml:space="preserve"> </w:t>
      </w:r>
      <w:r w:rsidR="00F0021E">
        <w:rPr>
          <w:rFonts w:ascii="Arial" w:eastAsia="Arial" w:hAnsi="Arial" w:cs="Arial"/>
          <w:color w:val="000000"/>
        </w:rPr>
        <w:t>y E</w:t>
      </w:r>
      <w:r w:rsidR="00F0021E" w:rsidRPr="00344D5C">
        <w:rPr>
          <w:rFonts w:ascii="Arial" w:eastAsia="Arial" w:hAnsi="Arial" w:cs="Arial"/>
          <w:color w:val="000000"/>
        </w:rPr>
        <w:t>xoesqueleto</w:t>
      </w:r>
      <w:r w:rsidR="00F0021E">
        <w:rPr>
          <w:rFonts w:ascii="Arial" w:eastAsia="Arial" w:hAnsi="Arial" w:cs="Arial"/>
          <w:color w:val="000000"/>
        </w:rPr>
        <w:t>.</w:t>
      </w:r>
    </w:p>
    <w:p w14:paraId="1A8BA7FC" w14:textId="77777777" w:rsidR="00697CFE" w:rsidRPr="00697CFE" w:rsidRDefault="00697CFE" w:rsidP="00697CFE">
      <w:pPr>
        <w:pBdr>
          <w:top w:val="nil"/>
          <w:left w:val="nil"/>
          <w:bottom w:val="nil"/>
          <w:right w:val="nil"/>
          <w:between w:val="nil"/>
        </w:pBdr>
        <w:spacing w:after="0"/>
        <w:rPr>
          <w:rFonts w:ascii="Arial" w:eastAsia="Arial" w:hAnsi="Arial" w:cs="Arial"/>
          <w:b/>
          <w:color w:val="000000"/>
        </w:rPr>
      </w:pPr>
    </w:p>
    <w:p w14:paraId="00000014"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Objetivo General:</w:t>
      </w:r>
    </w:p>
    <w:p w14:paraId="6F879FB7" w14:textId="270424DC" w:rsidR="00262E5F" w:rsidRDefault="009F5FC0" w:rsidP="00262E5F">
      <w:pPr>
        <w:pBdr>
          <w:top w:val="nil"/>
          <w:left w:val="nil"/>
          <w:bottom w:val="nil"/>
          <w:right w:val="nil"/>
          <w:between w:val="nil"/>
        </w:pBdr>
        <w:spacing w:after="0" w:line="240" w:lineRule="auto"/>
        <w:ind w:left="708"/>
        <w:jc w:val="both"/>
        <w:rPr>
          <w:rFonts w:ascii="Arial" w:eastAsia="Arial" w:hAnsi="Arial" w:cs="Arial"/>
          <w:color w:val="000000"/>
        </w:rPr>
      </w:pPr>
      <w:r w:rsidRPr="00ED241D">
        <w:rPr>
          <w:rFonts w:ascii="Arial" w:eastAsia="Arial" w:hAnsi="Arial" w:cs="Arial"/>
        </w:rPr>
        <w:t>Mejorar el funcionamiento de un exoesqueleto robótico para rehabilitación</w:t>
      </w:r>
      <w:r w:rsidR="0085279D" w:rsidRPr="00ED241D">
        <w:rPr>
          <w:rFonts w:ascii="Arial" w:eastAsia="Arial" w:hAnsi="Arial" w:cs="Arial"/>
        </w:rPr>
        <w:t>,</w:t>
      </w:r>
      <w:r w:rsidRPr="00ED241D">
        <w:rPr>
          <w:rFonts w:ascii="Arial" w:eastAsia="Arial" w:hAnsi="Arial" w:cs="Arial"/>
        </w:rPr>
        <w:t xml:space="preserve"> mediante el diseño e implementación de un sistema de monitorización de la mano funcional y control de los movimientos de la mano afectada, facilitando la </w:t>
      </w:r>
      <w:r w:rsidR="0026666E" w:rsidRPr="00ED241D">
        <w:rPr>
          <w:rFonts w:ascii="Arial" w:eastAsia="Arial" w:hAnsi="Arial" w:cs="Arial"/>
        </w:rPr>
        <w:t>reeducación</w:t>
      </w:r>
      <w:r w:rsidRPr="00ED241D">
        <w:rPr>
          <w:rFonts w:ascii="Arial" w:eastAsia="Arial" w:hAnsi="Arial" w:cs="Arial"/>
        </w:rPr>
        <w:t xml:space="preserve"> en pacientes </w:t>
      </w:r>
      <w:r w:rsidR="0085279D" w:rsidRPr="00ED241D">
        <w:rPr>
          <w:rFonts w:ascii="Arial" w:eastAsia="Arial" w:hAnsi="Arial" w:cs="Arial"/>
          <w:bCs/>
        </w:rPr>
        <w:t>Post-ACV</w:t>
      </w:r>
      <w:r w:rsidRPr="009F5FC0">
        <w:rPr>
          <w:rFonts w:ascii="Arial" w:eastAsia="Arial" w:hAnsi="Arial" w:cs="Arial"/>
          <w:color w:val="000000"/>
        </w:rPr>
        <w:t>.</w:t>
      </w:r>
    </w:p>
    <w:p w14:paraId="651F3C2F" w14:textId="77777777" w:rsidR="009F5FC0" w:rsidRPr="00344D5C" w:rsidRDefault="009F5FC0"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Justificación:</w:t>
      </w:r>
    </w:p>
    <w:p w14:paraId="5790DE1D" w14:textId="03DE18E4"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El accidente cerebrovascular (ACV) </w:t>
      </w:r>
      <w:r w:rsidRPr="00ED241D">
        <w:rPr>
          <w:rFonts w:ascii="Arial" w:eastAsia="Arial" w:hAnsi="Arial" w:cs="Arial"/>
        </w:rPr>
        <w:t xml:space="preserve">es una de las principales causas de discapacidad en el mundo, afectando </w:t>
      </w:r>
      <w:r w:rsidR="0085279D" w:rsidRPr="00ED241D">
        <w:rPr>
          <w:rFonts w:ascii="Arial" w:eastAsia="Arial" w:hAnsi="Arial" w:cs="Arial"/>
        </w:rPr>
        <w:t xml:space="preserve">en grado variable </w:t>
      </w:r>
      <w:r w:rsidRPr="00344D5C">
        <w:rPr>
          <w:rFonts w:ascii="Arial" w:eastAsia="Arial" w:hAnsi="Arial" w:cs="Arial"/>
          <w:color w:val="000000"/>
        </w:rPr>
        <w:t>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20D57824"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La rehabilitación de pacientes post-ACV enfrenta múltiples desafíos, entre ellos el acceso limitado </w:t>
      </w:r>
      <w:r w:rsidRPr="00ED241D">
        <w:rPr>
          <w:rFonts w:ascii="Arial" w:eastAsia="Arial" w:hAnsi="Arial" w:cs="Arial"/>
        </w:rPr>
        <w:t>a</w:t>
      </w:r>
      <w:r w:rsidR="0085279D" w:rsidRPr="00ED241D">
        <w:rPr>
          <w:rFonts w:ascii="Arial" w:eastAsia="Arial" w:hAnsi="Arial" w:cs="Arial"/>
        </w:rPr>
        <w:t>l uso de nuevas tecnologías por</w:t>
      </w:r>
      <w:r w:rsidRPr="00ED241D">
        <w:rPr>
          <w:rFonts w:ascii="Arial" w:eastAsia="Arial" w:hAnsi="Arial" w:cs="Arial"/>
        </w:rPr>
        <w:t xml:space="preserve"> </w:t>
      </w:r>
      <w:r w:rsidRPr="00344D5C">
        <w:rPr>
          <w:rFonts w:ascii="Arial" w:eastAsia="Arial" w:hAnsi="Arial" w:cs="Arial"/>
          <w:color w:val="000000"/>
        </w:rPr>
        <w:t xml:space="preserve">los altos costos asociados. En este contexto, los exoesqueletos para rehabilitación han surgido como </w:t>
      </w:r>
      <w:r w:rsidRPr="00ED241D">
        <w:rPr>
          <w:rFonts w:ascii="Arial" w:eastAsia="Arial" w:hAnsi="Arial" w:cs="Arial"/>
        </w:rPr>
        <w:t xml:space="preserve">una </w:t>
      </w:r>
      <w:r w:rsidR="0085279D" w:rsidRPr="00ED241D">
        <w:rPr>
          <w:rFonts w:ascii="Arial" w:eastAsia="Arial" w:hAnsi="Arial" w:cs="Arial"/>
        </w:rPr>
        <w:t xml:space="preserve">herramienta que </w:t>
      </w:r>
      <w:r w:rsidRPr="00ED241D">
        <w:rPr>
          <w:rFonts w:ascii="Arial" w:eastAsia="Arial" w:hAnsi="Arial" w:cs="Arial"/>
        </w:rPr>
        <w:t>facilita la recuperación motora mediante la asistencia mecánica y la repetición de movimientos funcionales</w:t>
      </w:r>
      <w:r w:rsidRPr="00344D5C">
        <w:rPr>
          <w:rFonts w:ascii="Arial" w:eastAsia="Arial" w:hAnsi="Arial" w:cs="Arial"/>
          <w:color w:val="000000"/>
        </w:rPr>
        <w:t>. Sin embargo, la mayoría de estos dispositivos tienen costos elevados o requieren supervisión constante de especialistas, lo que restringe su uso en entornos domiciliarios.</w:t>
      </w:r>
    </w:p>
    <w:p w14:paraId="6C307466" w14:textId="77777777" w:rsidR="00F150DA" w:rsidRPr="00344D5C"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42814102" w14:textId="1C91E8D9" w:rsidR="00912B4C" w:rsidRPr="009F5FC0" w:rsidRDefault="009F5FC0" w:rsidP="00F150DA">
      <w:pPr>
        <w:pBdr>
          <w:top w:val="nil"/>
          <w:left w:val="nil"/>
          <w:bottom w:val="nil"/>
          <w:right w:val="nil"/>
          <w:between w:val="nil"/>
        </w:pBdr>
        <w:spacing w:after="0" w:line="240" w:lineRule="auto"/>
        <w:ind w:left="720"/>
        <w:jc w:val="both"/>
        <w:rPr>
          <w:rFonts w:ascii="Arial" w:hAnsi="Arial" w:cs="Arial"/>
        </w:rPr>
      </w:pPr>
      <w:r w:rsidRPr="009F5FC0">
        <w:rPr>
          <w:rFonts w:ascii="Arial" w:hAnsi="Arial" w:cs="Arial"/>
        </w:rPr>
        <w:t xml:space="preserve">Este proyecto busca mejorar un exoesqueleto de rehabilitación de mano para pacientes con ACV mediante la implementación de </w:t>
      </w:r>
      <w:r w:rsidR="0026666E" w:rsidRPr="00ED241D">
        <w:rPr>
          <w:rFonts w:ascii="Arial" w:hAnsi="Arial" w:cs="Arial"/>
        </w:rPr>
        <w:t>la reeducación del movimiento</w:t>
      </w:r>
      <w:r w:rsidRPr="009F5FC0">
        <w:rPr>
          <w:rFonts w:ascii="Arial" w:hAnsi="Arial" w:cs="Arial"/>
        </w:rPr>
        <w:t xml:space="preserve">, permitiendo la coordinación efectiva entre </w:t>
      </w:r>
      <w:r w:rsidRPr="00ED241D">
        <w:rPr>
          <w:rFonts w:ascii="Arial" w:hAnsi="Arial" w:cs="Arial"/>
        </w:rPr>
        <w:t xml:space="preserve">la </w:t>
      </w:r>
      <w:r w:rsidR="0026666E" w:rsidRPr="00ED241D">
        <w:rPr>
          <w:rFonts w:ascii="Arial" w:hAnsi="Arial" w:cs="Arial"/>
        </w:rPr>
        <w:t xml:space="preserve">extremidad </w:t>
      </w:r>
      <w:proofErr w:type="spellStart"/>
      <w:r w:rsidR="0026666E" w:rsidRPr="00ED241D">
        <w:rPr>
          <w:rFonts w:ascii="Arial" w:hAnsi="Arial" w:cs="Arial"/>
        </w:rPr>
        <w:t>parética</w:t>
      </w:r>
      <w:proofErr w:type="spellEnd"/>
      <w:r w:rsidRPr="00ED241D">
        <w:rPr>
          <w:rFonts w:ascii="Arial" w:hAnsi="Arial" w:cs="Arial"/>
        </w:rPr>
        <w:t xml:space="preserve"> y </w:t>
      </w:r>
      <w:r w:rsidR="0026666E" w:rsidRPr="00ED241D">
        <w:rPr>
          <w:rFonts w:ascii="Arial" w:hAnsi="Arial" w:cs="Arial"/>
        </w:rPr>
        <w:t xml:space="preserve">no </w:t>
      </w:r>
      <w:proofErr w:type="spellStart"/>
      <w:r w:rsidR="0026666E" w:rsidRPr="00ED241D">
        <w:rPr>
          <w:rFonts w:ascii="Arial" w:hAnsi="Arial" w:cs="Arial"/>
        </w:rPr>
        <w:t>parética</w:t>
      </w:r>
      <w:proofErr w:type="spellEnd"/>
      <w:r w:rsidRPr="00ED241D">
        <w:rPr>
          <w:rFonts w:ascii="Arial" w:hAnsi="Arial" w:cs="Arial"/>
        </w:rPr>
        <w:t xml:space="preserve">. </w:t>
      </w:r>
      <w:r w:rsidRPr="009F5FC0">
        <w:rPr>
          <w:rFonts w:ascii="Arial" w:hAnsi="Arial" w:cs="Arial"/>
        </w:rPr>
        <w:t>Para ello, se integrará un sistema de monitorización que registrará y analizará en tiempo real los movimientos de ambas manos, ajustando la respuesta del exoesqueleto para una ejecución más natural. Además, se aplicará un control clásico para garantizar estabilidad en los movimientos y se implementará un sistema de recopilación de datos que facilitará el seguimiento del paciente, proporcionando a los terapeutas información objetiva para personalizar el tratamiento.</w:t>
      </w:r>
    </w:p>
    <w:p w14:paraId="2F3067B1" w14:textId="77777777" w:rsidR="009F5FC0" w:rsidRPr="00344D5C" w:rsidRDefault="009F5FC0"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E" w14:textId="78FDEDE0" w:rsidR="00B13D32" w:rsidRDefault="00F150DA" w:rsidP="00521033">
      <w:pPr>
        <w:pBdr>
          <w:top w:val="nil"/>
          <w:left w:val="nil"/>
          <w:bottom w:val="nil"/>
          <w:right w:val="nil"/>
          <w:between w:val="nil"/>
        </w:pBdr>
        <w:spacing w:after="0" w:line="240" w:lineRule="auto"/>
        <w:ind w:left="720"/>
        <w:jc w:val="both"/>
        <w:rPr>
          <w:rFonts w:ascii="Arial" w:eastAsia="Arial" w:hAnsi="Arial" w:cs="Arial"/>
          <w:color w:val="000000"/>
        </w:rPr>
      </w:pPr>
      <w:r w:rsidRPr="00344D5C">
        <w:rPr>
          <w:rFonts w:ascii="Arial" w:eastAsia="Arial" w:hAnsi="Arial" w:cs="Arial"/>
          <w:color w:val="000000"/>
        </w:rPr>
        <w:t xml:space="preserve">La propuesta no solo </w:t>
      </w:r>
      <w:r w:rsidR="00403ADA">
        <w:rPr>
          <w:rFonts w:ascii="Arial" w:eastAsia="Arial" w:hAnsi="Arial" w:cs="Arial"/>
          <w:color w:val="000000"/>
        </w:rPr>
        <w:t>mejora</w:t>
      </w:r>
      <w:r w:rsidRPr="00344D5C">
        <w:rPr>
          <w:rFonts w:ascii="Arial" w:eastAsia="Arial" w:hAnsi="Arial" w:cs="Arial"/>
          <w:color w:val="000000"/>
        </w:rPr>
        <w:t xml:space="preserve">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como fortalecer la capacidad de la E3T en el diseño de dispositivos biomédicos innovadores, contribuyendo al avance tecnológico en la rehabilitación neuromuscular en Colombia.</w:t>
      </w:r>
    </w:p>
    <w:p w14:paraId="252CE270" w14:textId="77777777" w:rsidR="00415287" w:rsidRDefault="00415287" w:rsidP="00521033">
      <w:pPr>
        <w:pBdr>
          <w:top w:val="nil"/>
          <w:left w:val="nil"/>
          <w:bottom w:val="nil"/>
          <w:right w:val="nil"/>
          <w:between w:val="nil"/>
        </w:pBdr>
        <w:spacing w:after="0" w:line="240" w:lineRule="auto"/>
        <w:ind w:left="720"/>
        <w:jc w:val="both"/>
        <w:rPr>
          <w:rFonts w:ascii="Arial" w:eastAsia="Arial" w:hAnsi="Arial" w:cs="Arial"/>
          <w:color w:val="000000"/>
        </w:rPr>
      </w:pPr>
    </w:p>
    <w:p w14:paraId="4933F94E" w14:textId="77777777" w:rsidR="00415287" w:rsidRDefault="00415287" w:rsidP="00521033">
      <w:pPr>
        <w:pBdr>
          <w:top w:val="nil"/>
          <w:left w:val="nil"/>
          <w:bottom w:val="nil"/>
          <w:right w:val="nil"/>
          <w:between w:val="nil"/>
        </w:pBdr>
        <w:spacing w:after="0" w:line="240" w:lineRule="auto"/>
        <w:ind w:left="720"/>
        <w:jc w:val="both"/>
        <w:rPr>
          <w:rFonts w:ascii="Arial" w:eastAsia="Arial" w:hAnsi="Arial" w:cs="Arial"/>
          <w:color w:val="000000"/>
        </w:rPr>
      </w:pPr>
    </w:p>
    <w:p w14:paraId="1CB2C594" w14:textId="77777777" w:rsidR="00344D5C" w:rsidRPr="00344D5C" w:rsidRDefault="00344D5C" w:rsidP="00521033">
      <w:pPr>
        <w:pBdr>
          <w:top w:val="nil"/>
          <w:left w:val="nil"/>
          <w:bottom w:val="nil"/>
          <w:right w:val="nil"/>
          <w:between w:val="nil"/>
        </w:pBdr>
        <w:spacing w:after="0" w:line="240" w:lineRule="auto"/>
        <w:ind w:left="720"/>
        <w:jc w:val="both"/>
        <w:rPr>
          <w:rFonts w:ascii="Arial" w:eastAsia="Arial" w:hAnsi="Arial" w:cs="Arial"/>
          <w:color w:val="000000"/>
        </w:rPr>
      </w:pPr>
    </w:p>
    <w:p w14:paraId="0000001F" w14:textId="77777777" w:rsidR="00B13D32" w:rsidRPr="00344D5C"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sidRPr="00344D5C">
        <w:rPr>
          <w:rFonts w:ascii="Arial" w:eastAsia="Arial" w:hAnsi="Arial" w:cs="Arial"/>
          <w:b/>
          <w:color w:val="000000"/>
        </w:rPr>
        <w:t>Principales Restricciones:</w:t>
      </w:r>
    </w:p>
    <w:p w14:paraId="27E7FA82" w14:textId="5E670846" w:rsidR="00415287" w:rsidRDefault="00415287"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415287">
        <w:rPr>
          <w:rFonts w:ascii="Arial" w:eastAsia="Arial" w:hAnsi="Arial" w:cs="Arial"/>
          <w:color w:val="000000"/>
        </w:rPr>
        <w:t>El exoesqueleto debe ser uno comercial de bajo costo o construido sin superar 1 SMMLV, que permita ser asequible para la mayoría de pacientes.</w:t>
      </w:r>
    </w:p>
    <w:p w14:paraId="7A37AE6C" w14:textId="3840C590" w:rsidR="00F150DA" w:rsidRPr="00344D5C" w:rsidRDefault="00F150DA"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Se utilizarán componentes electrónicos accesibles y de fácil mantenimiento.</w:t>
      </w:r>
    </w:p>
    <w:p w14:paraId="53C98B50" w14:textId="452B7073" w:rsidR="00946901" w:rsidRPr="00344D5C"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00000031" w14:textId="6C1BE27D" w:rsidR="00B13D32" w:rsidRDefault="00946901" w:rsidP="00344D5C">
      <w:pPr>
        <w:numPr>
          <w:ilvl w:val="1"/>
          <w:numId w:val="4"/>
        </w:numPr>
        <w:pBdr>
          <w:top w:val="nil"/>
          <w:left w:val="nil"/>
          <w:bottom w:val="nil"/>
          <w:right w:val="nil"/>
          <w:between w:val="nil"/>
        </w:pBdr>
        <w:spacing w:after="0" w:line="240" w:lineRule="auto"/>
        <w:jc w:val="both"/>
        <w:rPr>
          <w:rFonts w:ascii="Arial" w:eastAsia="Arial" w:hAnsi="Arial" w:cs="Arial"/>
          <w:color w:val="000000"/>
        </w:rPr>
      </w:pPr>
      <w:r w:rsidRPr="00344D5C">
        <w:rPr>
          <w:rFonts w:ascii="Arial" w:eastAsia="Arial" w:hAnsi="Arial" w:cs="Arial"/>
          <w:color w:val="000000"/>
        </w:rPr>
        <w:t>La validación del dispositivo se realizará inicialmente en un entorno de laboratorio, limitándose a la población de adultos sanos.</w:t>
      </w:r>
    </w:p>
    <w:p w14:paraId="4683E786" w14:textId="77777777" w:rsidR="00CE481C" w:rsidRDefault="00CE481C" w:rsidP="00CE481C">
      <w:pPr>
        <w:pBdr>
          <w:top w:val="nil"/>
          <w:left w:val="nil"/>
          <w:bottom w:val="nil"/>
          <w:right w:val="nil"/>
          <w:between w:val="nil"/>
        </w:pBdr>
        <w:spacing w:after="0" w:line="240" w:lineRule="auto"/>
        <w:jc w:val="both"/>
        <w:rPr>
          <w:rFonts w:ascii="Arial" w:eastAsia="Arial" w:hAnsi="Arial" w:cs="Arial"/>
          <w:color w:val="000000"/>
        </w:rPr>
      </w:pPr>
    </w:p>
    <w:p w14:paraId="6E88F807" w14:textId="4115BE13" w:rsidR="00CE481C" w:rsidRPr="0026666E" w:rsidRDefault="00CE481C" w:rsidP="00CE481C">
      <w:pPr>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000000"/>
        </w:rPr>
        <w:t>¿</w:t>
      </w:r>
      <w:r w:rsidR="006F5FF1">
        <w:rPr>
          <w:rFonts w:ascii="Arial" w:eastAsia="Arial" w:hAnsi="Arial" w:cs="Arial"/>
          <w:color w:val="000000"/>
        </w:rPr>
        <w:t xml:space="preserve">Dudas en el área de </w:t>
      </w:r>
      <w:r w:rsidR="0026666E">
        <w:rPr>
          <w:rFonts w:ascii="Arial" w:eastAsia="Arial" w:hAnsi="Arial" w:cs="Arial"/>
          <w:color w:val="000000"/>
        </w:rPr>
        <w:t>Rehabilitación</w:t>
      </w:r>
      <w:r>
        <w:rPr>
          <w:rFonts w:ascii="Arial" w:eastAsia="Arial" w:hAnsi="Arial" w:cs="Arial"/>
          <w:color w:val="000000"/>
        </w:rPr>
        <w:t>?</w:t>
      </w:r>
      <w:r w:rsidR="0026666E">
        <w:rPr>
          <w:rFonts w:ascii="Arial" w:eastAsia="Arial" w:hAnsi="Arial" w:cs="Arial"/>
          <w:color w:val="000000"/>
        </w:rPr>
        <w:t xml:space="preserve"> </w:t>
      </w:r>
      <w:r w:rsidR="0026666E">
        <w:rPr>
          <w:rFonts w:ascii="Arial" w:eastAsia="Arial" w:hAnsi="Arial" w:cs="Arial"/>
          <w:color w:val="FF0000"/>
        </w:rPr>
        <w:t>Respuestas a continuación:</w:t>
      </w:r>
    </w:p>
    <w:p w14:paraId="362DDC6B" w14:textId="77777777" w:rsidR="00CE481C" w:rsidRDefault="00CE481C" w:rsidP="00CE481C">
      <w:pPr>
        <w:pBdr>
          <w:top w:val="nil"/>
          <w:left w:val="nil"/>
          <w:bottom w:val="nil"/>
          <w:right w:val="nil"/>
          <w:between w:val="nil"/>
        </w:pBdr>
        <w:spacing w:after="0" w:line="240" w:lineRule="auto"/>
        <w:jc w:val="both"/>
        <w:rPr>
          <w:rFonts w:ascii="Arial" w:eastAsia="Arial" w:hAnsi="Arial" w:cs="Arial"/>
          <w:color w:val="000000"/>
        </w:rPr>
      </w:pPr>
    </w:p>
    <w:p w14:paraId="44C00EE5" w14:textId="26506F7A"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sidRPr="00CE481C">
        <w:rPr>
          <w:rFonts w:ascii="Arial" w:eastAsia="Arial" w:hAnsi="Arial" w:cs="Arial"/>
          <w:color w:val="000000"/>
        </w:rPr>
        <w:t>Se considera Post-ACV</w:t>
      </w:r>
      <w:r w:rsidR="0085279D">
        <w:rPr>
          <w:rFonts w:ascii="Arial" w:eastAsia="Arial" w:hAnsi="Arial" w:cs="Arial"/>
          <w:color w:val="000000"/>
        </w:rPr>
        <w:t xml:space="preserve">: </w:t>
      </w:r>
      <w:r w:rsidR="0085279D">
        <w:rPr>
          <w:rFonts w:ascii="Arial" w:eastAsia="Arial" w:hAnsi="Arial" w:cs="Arial"/>
          <w:color w:val="FF0000"/>
        </w:rPr>
        <w:t>Si es mejor mencionar pacientes post-ACV</w:t>
      </w:r>
    </w:p>
    <w:p w14:paraId="6BFCBD94" w14:textId="07EE60A3"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Que etapa en la rehabilitación del ACV nos conviene enfocarnos, es necesario hacer referencia a esa parte en el título.</w:t>
      </w:r>
      <w:r w:rsidR="0085279D">
        <w:rPr>
          <w:rFonts w:ascii="Arial" w:eastAsia="Arial" w:hAnsi="Arial" w:cs="Arial"/>
          <w:color w:val="000000"/>
        </w:rPr>
        <w:t xml:space="preserve"> </w:t>
      </w:r>
      <w:r w:rsidR="0085279D" w:rsidRPr="0085279D">
        <w:rPr>
          <w:rFonts w:ascii="Arial" w:eastAsia="Arial" w:hAnsi="Arial" w:cs="Arial"/>
          <w:color w:val="FF0000"/>
        </w:rPr>
        <w:t>E</w:t>
      </w:r>
      <w:r w:rsidR="0026666E">
        <w:rPr>
          <w:rFonts w:ascii="Arial" w:eastAsia="Arial" w:hAnsi="Arial" w:cs="Arial"/>
          <w:color w:val="FF0000"/>
        </w:rPr>
        <w:t>n este trabajo e</w:t>
      </w:r>
      <w:r w:rsidR="0085279D" w:rsidRPr="0085279D">
        <w:rPr>
          <w:rFonts w:ascii="Arial" w:eastAsia="Arial" w:hAnsi="Arial" w:cs="Arial"/>
          <w:color w:val="FF0000"/>
        </w:rPr>
        <w:t xml:space="preserve">l exoesqueleto puede </w:t>
      </w:r>
      <w:r w:rsidR="0085279D">
        <w:rPr>
          <w:rFonts w:ascii="Arial" w:eastAsia="Arial" w:hAnsi="Arial" w:cs="Arial"/>
          <w:color w:val="FF0000"/>
        </w:rPr>
        <w:t>utilizarse en pacientes en fase subaguda o crónica</w:t>
      </w:r>
    </w:p>
    <w:p w14:paraId="2099F330" w14:textId="40592769"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Que datos o estadísticas se tienen para medir la evolución de un paciente de este tipo.</w:t>
      </w:r>
      <w:r w:rsidR="0085279D">
        <w:rPr>
          <w:rFonts w:ascii="Arial" w:eastAsia="Arial" w:hAnsi="Arial" w:cs="Arial"/>
          <w:color w:val="000000"/>
        </w:rPr>
        <w:t xml:space="preserve"> </w:t>
      </w:r>
      <w:r w:rsidR="0085279D">
        <w:rPr>
          <w:rFonts w:ascii="Arial" w:eastAsia="Arial" w:hAnsi="Arial" w:cs="Arial"/>
          <w:color w:val="FF0000"/>
        </w:rPr>
        <w:t xml:space="preserve">Para evaluar el impacto del exoesqueleto se utilizan escalas funcionales, la más utilizada a nivel internacional es el </w:t>
      </w:r>
      <w:proofErr w:type="spellStart"/>
      <w:r w:rsidR="0085279D">
        <w:rPr>
          <w:rFonts w:ascii="Arial" w:eastAsia="Arial" w:hAnsi="Arial" w:cs="Arial"/>
          <w:color w:val="FF0000"/>
        </w:rPr>
        <w:t>Indice</w:t>
      </w:r>
      <w:proofErr w:type="spellEnd"/>
      <w:r w:rsidR="0085279D">
        <w:rPr>
          <w:rFonts w:ascii="Arial" w:eastAsia="Arial" w:hAnsi="Arial" w:cs="Arial"/>
          <w:color w:val="FF0000"/>
        </w:rPr>
        <w:t xml:space="preserve"> de Barthel</w:t>
      </w:r>
      <w:r w:rsidR="00E14BD2">
        <w:rPr>
          <w:rFonts w:ascii="Arial" w:eastAsia="Arial" w:hAnsi="Arial" w:cs="Arial"/>
          <w:color w:val="FF0000"/>
        </w:rPr>
        <w:t xml:space="preserve">; también se utiliza la Escala </w:t>
      </w:r>
      <w:proofErr w:type="spellStart"/>
      <w:r w:rsidR="00E14BD2">
        <w:rPr>
          <w:rFonts w:ascii="Arial" w:eastAsia="Arial" w:hAnsi="Arial" w:cs="Arial"/>
          <w:color w:val="FF0000"/>
        </w:rPr>
        <w:t>Fu</w:t>
      </w:r>
      <w:r w:rsidR="009E06A4">
        <w:rPr>
          <w:rFonts w:ascii="Arial" w:eastAsia="Arial" w:hAnsi="Arial" w:cs="Arial"/>
          <w:color w:val="FF0000"/>
        </w:rPr>
        <w:t>gl</w:t>
      </w:r>
      <w:proofErr w:type="spellEnd"/>
      <w:r w:rsidR="009E06A4">
        <w:rPr>
          <w:rFonts w:ascii="Arial" w:eastAsia="Arial" w:hAnsi="Arial" w:cs="Arial"/>
          <w:color w:val="FF0000"/>
        </w:rPr>
        <w:t xml:space="preserve">-Meyer para desempeño motor; y la </w:t>
      </w:r>
      <w:r w:rsidR="009E06A4" w:rsidRPr="009E06A4">
        <w:rPr>
          <w:rFonts w:ascii="Arial" w:eastAsia="Arial" w:hAnsi="Arial" w:cs="Arial"/>
          <w:color w:val="FF0000"/>
        </w:rPr>
        <w:t>Escala de Ashworth</w:t>
      </w:r>
      <w:r w:rsidR="009E06A4">
        <w:rPr>
          <w:rFonts w:ascii="Arial" w:eastAsia="Arial" w:hAnsi="Arial" w:cs="Arial"/>
          <w:color w:val="FF0000"/>
        </w:rPr>
        <w:t xml:space="preserve"> para evaluar el tono muscular.</w:t>
      </w:r>
    </w:p>
    <w:p w14:paraId="209326CC" w14:textId="3338D793"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Termino terapia espejo es correcto.</w:t>
      </w:r>
      <w:r w:rsidR="0085279D">
        <w:rPr>
          <w:rFonts w:ascii="Arial" w:eastAsia="Arial" w:hAnsi="Arial" w:cs="Arial"/>
          <w:color w:val="000000"/>
        </w:rPr>
        <w:t xml:space="preserve"> </w:t>
      </w:r>
      <w:r w:rsidR="0085279D">
        <w:rPr>
          <w:rFonts w:ascii="Arial" w:eastAsia="Arial" w:hAnsi="Arial" w:cs="Arial"/>
          <w:color w:val="FF0000"/>
        </w:rPr>
        <w:t>Es mejor utilizar el término reeducación del movimiento</w:t>
      </w:r>
    </w:p>
    <w:p w14:paraId="1AC58EB9" w14:textId="2A257D6B" w:rsidR="00CE481C" w:rsidRDefault="00CE481C" w:rsidP="00CE481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Existe un </w:t>
      </w:r>
      <w:r w:rsidR="006F5FF1">
        <w:rPr>
          <w:rFonts w:ascii="Arial" w:eastAsia="Arial" w:hAnsi="Arial" w:cs="Arial"/>
          <w:color w:val="000000"/>
        </w:rPr>
        <w:t>término</w:t>
      </w:r>
      <w:r>
        <w:rPr>
          <w:rFonts w:ascii="Arial" w:eastAsia="Arial" w:hAnsi="Arial" w:cs="Arial"/>
          <w:color w:val="000000"/>
        </w:rPr>
        <w:t xml:space="preserve"> incorrecto utilizado en el documento.</w:t>
      </w:r>
      <w:r w:rsidR="0085279D">
        <w:rPr>
          <w:rFonts w:ascii="Arial" w:eastAsia="Arial" w:hAnsi="Arial" w:cs="Arial"/>
          <w:color w:val="000000"/>
        </w:rPr>
        <w:t xml:space="preserve"> </w:t>
      </w:r>
      <w:r w:rsidR="0085279D">
        <w:rPr>
          <w:rFonts w:ascii="Arial" w:eastAsia="Arial" w:hAnsi="Arial" w:cs="Arial"/>
          <w:color w:val="FF0000"/>
        </w:rPr>
        <w:t>No hay términos incorrectos y los ajustes menores ya fueron revisados</w:t>
      </w:r>
    </w:p>
    <w:p w14:paraId="75CFB7E5" w14:textId="04D0F522" w:rsidR="00CE481C" w:rsidRDefault="00CE481C" w:rsidP="00912B4C">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Existe el termino auto terapia o algo parecido.</w:t>
      </w:r>
      <w:r w:rsidR="0026666E">
        <w:rPr>
          <w:rFonts w:ascii="Arial" w:eastAsia="Arial" w:hAnsi="Arial" w:cs="Arial"/>
          <w:color w:val="000000"/>
        </w:rPr>
        <w:t xml:space="preserve"> </w:t>
      </w:r>
      <w:r w:rsidR="0026666E">
        <w:rPr>
          <w:rFonts w:ascii="Arial" w:eastAsia="Arial" w:hAnsi="Arial" w:cs="Arial"/>
          <w:color w:val="FF0000"/>
        </w:rPr>
        <w:t>El exoesqueleto permite asistir el movimiento durante la sesión de fisioterapia; y como está planteado si los pacientes lo pueden adquirir sería una herramienta complementaria para el trabajo en casa como parte de un plan de autocuidado.</w:t>
      </w:r>
    </w:p>
    <w:p w14:paraId="369CB15C" w14:textId="74D14423" w:rsidR="00B501B7" w:rsidRDefault="00B501B7" w:rsidP="0026666E">
      <w:pPr>
        <w:pStyle w:val="Prrafodelista"/>
        <w:numPr>
          <w:ilvl w:val="0"/>
          <w:numId w:val="5"/>
        </w:numPr>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000000"/>
        </w:rPr>
        <w:t>Restricciones respecto a la rehabilitación del ACV.</w:t>
      </w:r>
      <w:r w:rsidR="0026666E">
        <w:rPr>
          <w:rFonts w:ascii="Arial" w:eastAsia="Arial" w:hAnsi="Arial" w:cs="Arial"/>
          <w:color w:val="000000"/>
        </w:rPr>
        <w:t xml:space="preserve"> </w:t>
      </w:r>
      <w:r w:rsidR="0026666E">
        <w:rPr>
          <w:rFonts w:ascii="Arial" w:eastAsia="Arial" w:hAnsi="Arial" w:cs="Arial"/>
          <w:color w:val="FF0000"/>
        </w:rPr>
        <w:t xml:space="preserve">El miembro superior </w:t>
      </w:r>
      <w:proofErr w:type="spellStart"/>
      <w:r w:rsidR="0026666E">
        <w:rPr>
          <w:rFonts w:ascii="Arial" w:eastAsia="Arial" w:hAnsi="Arial" w:cs="Arial"/>
          <w:color w:val="FF0000"/>
        </w:rPr>
        <w:t>parético</w:t>
      </w:r>
      <w:proofErr w:type="spellEnd"/>
      <w:r w:rsidR="0026666E">
        <w:rPr>
          <w:rFonts w:ascii="Arial" w:eastAsia="Arial" w:hAnsi="Arial" w:cs="Arial"/>
          <w:color w:val="FF0000"/>
        </w:rPr>
        <w:t xml:space="preserve"> (afectado) </w:t>
      </w:r>
      <w:r w:rsidR="0026666E" w:rsidRPr="0026666E">
        <w:rPr>
          <w:rFonts w:ascii="Arial" w:eastAsia="Arial" w:hAnsi="Arial" w:cs="Arial"/>
          <w:color w:val="FF0000"/>
        </w:rPr>
        <w:t>presenta compromiso sensoriomotor y espasticidad</w:t>
      </w:r>
      <w:r w:rsidR="00E14BD2">
        <w:rPr>
          <w:rFonts w:ascii="Arial" w:eastAsia="Arial" w:hAnsi="Arial" w:cs="Arial"/>
          <w:color w:val="FF0000"/>
        </w:rPr>
        <w:t>; por ello,</w:t>
      </w:r>
      <w:r w:rsidR="0026666E" w:rsidRPr="0026666E">
        <w:rPr>
          <w:rFonts w:ascii="Arial" w:eastAsia="Arial" w:hAnsi="Arial" w:cs="Arial"/>
          <w:color w:val="FF0000"/>
        </w:rPr>
        <w:t xml:space="preserve"> se puede presentar compromiso funcional con sustituciones o compensaciones en las actividades de alcance, agarre y manipulación (</w:t>
      </w:r>
      <w:r w:rsidR="00E14BD2">
        <w:rPr>
          <w:rFonts w:ascii="Arial" w:eastAsia="Arial" w:hAnsi="Arial" w:cs="Arial"/>
          <w:color w:val="FF0000"/>
        </w:rPr>
        <w:t xml:space="preserve">aproximadamente entre el </w:t>
      </w:r>
      <w:r w:rsidR="0026666E" w:rsidRPr="0026666E">
        <w:rPr>
          <w:rFonts w:ascii="Arial" w:eastAsia="Arial" w:hAnsi="Arial" w:cs="Arial"/>
          <w:color w:val="FF0000"/>
        </w:rPr>
        <w:t>80-90%</w:t>
      </w:r>
      <w:r w:rsidR="00E14BD2">
        <w:rPr>
          <w:rFonts w:ascii="Arial" w:eastAsia="Arial" w:hAnsi="Arial" w:cs="Arial"/>
          <w:color w:val="FF0000"/>
        </w:rPr>
        <w:t xml:space="preserve"> de los casos</w:t>
      </w:r>
      <w:r w:rsidR="0026666E" w:rsidRPr="0026666E">
        <w:rPr>
          <w:rFonts w:ascii="Arial" w:eastAsia="Arial" w:hAnsi="Arial" w:cs="Arial"/>
          <w:color w:val="FF0000"/>
        </w:rPr>
        <w:t>).</w:t>
      </w:r>
    </w:p>
    <w:p w14:paraId="1B2FDD1E" w14:textId="656BE37B"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FF0000"/>
        </w:rPr>
        <w:t>Se presentan restricciones relacionadas con el acceso a los servicios de salud (no todos los pacientes pueden asistir a fisioterapia; o no les ordenan las sesiones; tienen dificultad para el transporte, entre otras).</w:t>
      </w:r>
    </w:p>
    <w:p w14:paraId="7702D1BA" w14:textId="7FAABF62"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rFonts w:ascii="Arial" w:eastAsia="Arial" w:hAnsi="Arial" w:cs="Arial"/>
          <w:color w:val="FF0000"/>
        </w:rPr>
        <w:t>A nivel nacional y regional hay restricciones para la adquisición de nuevas tecnologías para trabajar el miembro superior afectado (</w:t>
      </w:r>
      <w:proofErr w:type="spellStart"/>
      <w:r>
        <w:rPr>
          <w:rFonts w:ascii="Arial" w:eastAsia="Arial" w:hAnsi="Arial" w:cs="Arial"/>
          <w:color w:val="FF0000"/>
        </w:rPr>
        <w:t>ej</w:t>
      </w:r>
      <w:proofErr w:type="spellEnd"/>
      <w:r>
        <w:rPr>
          <w:rFonts w:ascii="Arial" w:eastAsia="Arial" w:hAnsi="Arial" w:cs="Arial"/>
          <w:color w:val="FF0000"/>
        </w:rPr>
        <w:t>: realidad virtual; robótica), debido a los altos costos. Por ejemplo, una empresa de Bogotá TLM vende el ARMEO, que cuesta varios cientos de millones.</w:t>
      </w:r>
    </w:p>
    <w:p w14:paraId="547D1FD7" w14:textId="165FD3CD" w:rsidR="00E14BD2" w:rsidRDefault="00E14BD2" w:rsidP="00E14BD2">
      <w:pPr>
        <w:pStyle w:val="Prrafodelista"/>
        <w:pBdr>
          <w:top w:val="nil"/>
          <w:left w:val="nil"/>
          <w:bottom w:val="nil"/>
          <w:right w:val="nil"/>
          <w:between w:val="nil"/>
        </w:pBdr>
        <w:spacing w:after="0" w:line="240" w:lineRule="auto"/>
        <w:jc w:val="both"/>
        <w:rPr>
          <w:rFonts w:ascii="Arial" w:eastAsia="Arial" w:hAnsi="Arial" w:cs="Arial"/>
          <w:color w:val="FF0000"/>
        </w:rPr>
      </w:pPr>
      <w:r>
        <w:rPr>
          <w:noProof/>
          <w:lang w:val="en-US" w:eastAsia="en-US"/>
        </w:rPr>
        <mc:AlternateContent>
          <mc:Choice Requires="wps">
            <w:drawing>
              <wp:inline distT="0" distB="0" distL="0" distR="0" wp14:anchorId="45BCAA15" wp14:editId="0AC7D6B2">
                <wp:extent cx="304800" cy="304800"/>
                <wp:effectExtent l="0" t="0" r="0" b="0"/>
                <wp:docPr id="1" name="Rectángulo 1" descr="Armeo Power – TLM And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6995E39D" id="Rectángulo 1" o:spid="_x0000_s1026" alt="Armeo Power – TLM Andin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Fe4z9cCAADcBQAADgAAAAAAAAAAAAAAAAAuAgAAZHJzL2Uyb0Rv&#10;Yy54bWxQSwECLQAUAAYACAAAACEATKDpLNgAAAADAQAADwAAAAAAAAAAAAAAAAAxBQAAZHJzL2Rv&#10;d25yZXYueG1sUEsFBgAAAAAEAAQA8wAAADYGAAAAAA==&#10;" filled="f" stroked="f">
                <o:lock v:ext="edit" aspectratio="t"/>
                <w10:anchorlock/>
              </v:rect>
            </w:pict>
          </mc:Fallback>
        </mc:AlternateContent>
      </w:r>
      <w:r>
        <w:rPr>
          <w:rFonts w:ascii="Arial" w:eastAsia="Arial" w:hAnsi="Arial" w:cs="Arial"/>
          <w:noProof/>
          <w:color w:val="FF0000"/>
          <w:lang w:val="en-US" w:eastAsia="en-US"/>
        </w:rPr>
        <w:drawing>
          <wp:inline distT="0" distB="0" distL="0" distR="0" wp14:anchorId="20DCB582" wp14:editId="40339820">
            <wp:extent cx="3270738" cy="1969292"/>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7420" cy="1985357"/>
                    </a:xfrm>
                    <a:prstGeom prst="rect">
                      <a:avLst/>
                    </a:prstGeom>
                    <a:noFill/>
                  </pic:spPr>
                </pic:pic>
              </a:graphicData>
            </a:graphic>
          </wp:inline>
        </w:drawing>
      </w:r>
    </w:p>
    <w:p w14:paraId="754D2095" w14:textId="01BFDE7E" w:rsidR="00E14BD2" w:rsidRDefault="00822514" w:rsidP="00E14BD2">
      <w:pPr>
        <w:pStyle w:val="Prrafodelista"/>
        <w:pBdr>
          <w:top w:val="nil"/>
          <w:left w:val="nil"/>
          <w:bottom w:val="nil"/>
          <w:right w:val="nil"/>
          <w:between w:val="nil"/>
        </w:pBdr>
        <w:spacing w:after="0" w:line="240" w:lineRule="auto"/>
        <w:jc w:val="both"/>
        <w:rPr>
          <w:rFonts w:ascii="Arial" w:eastAsia="Arial" w:hAnsi="Arial" w:cs="Arial"/>
          <w:color w:val="FF0000"/>
        </w:rPr>
      </w:pPr>
      <w:hyperlink r:id="rId7" w:history="1">
        <w:r w:rsidRPr="002F5DDD">
          <w:rPr>
            <w:rStyle w:val="Hipervnculo"/>
            <w:rFonts w:ascii="Arial" w:eastAsia="Arial" w:hAnsi="Arial" w:cs="Arial"/>
          </w:rPr>
          <w:t>https://tlmandina.com.co/rehabilitacion-robotica/armeo-power/</w:t>
        </w:r>
      </w:hyperlink>
    </w:p>
    <w:p w14:paraId="4EF0CFA6" w14:textId="38C9B4E8" w:rsidR="00822514" w:rsidRPr="0026666E" w:rsidRDefault="00822514" w:rsidP="00822514">
      <w:pPr>
        <w:pStyle w:val="Prrafodelista"/>
        <w:pBdr>
          <w:top w:val="nil"/>
          <w:left w:val="nil"/>
          <w:bottom w:val="nil"/>
          <w:right w:val="nil"/>
          <w:between w:val="nil"/>
        </w:pBdr>
        <w:spacing w:after="0" w:line="240" w:lineRule="auto"/>
        <w:jc w:val="both"/>
        <w:rPr>
          <w:rFonts w:ascii="Arial" w:eastAsia="Arial" w:hAnsi="Arial" w:cs="Arial"/>
          <w:color w:val="FF0000"/>
        </w:rPr>
      </w:pPr>
    </w:p>
    <w:sectPr w:rsidR="00822514" w:rsidRPr="0026666E">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07F7"/>
    <w:multiLevelType w:val="hybridMultilevel"/>
    <w:tmpl w:val="800A9E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19694A"/>
    <w:rsid w:val="00206061"/>
    <w:rsid w:val="002304F1"/>
    <w:rsid w:val="00262E5F"/>
    <w:rsid w:val="0026666E"/>
    <w:rsid w:val="00344D5C"/>
    <w:rsid w:val="00403ADA"/>
    <w:rsid w:val="00415287"/>
    <w:rsid w:val="004A3D84"/>
    <w:rsid w:val="004D4685"/>
    <w:rsid w:val="00521033"/>
    <w:rsid w:val="005A29A6"/>
    <w:rsid w:val="0069741E"/>
    <w:rsid w:val="00697CFE"/>
    <w:rsid w:val="006F5FF1"/>
    <w:rsid w:val="00717624"/>
    <w:rsid w:val="00744485"/>
    <w:rsid w:val="007E4793"/>
    <w:rsid w:val="008027FA"/>
    <w:rsid w:val="00822514"/>
    <w:rsid w:val="0085279D"/>
    <w:rsid w:val="008B6685"/>
    <w:rsid w:val="00912B4C"/>
    <w:rsid w:val="00946901"/>
    <w:rsid w:val="00991784"/>
    <w:rsid w:val="009E06A4"/>
    <w:rsid w:val="009F5FC0"/>
    <w:rsid w:val="00A60CCA"/>
    <w:rsid w:val="00A65804"/>
    <w:rsid w:val="00B13D32"/>
    <w:rsid w:val="00B223D0"/>
    <w:rsid w:val="00B501B7"/>
    <w:rsid w:val="00BF669A"/>
    <w:rsid w:val="00C17998"/>
    <w:rsid w:val="00C9021E"/>
    <w:rsid w:val="00CE481C"/>
    <w:rsid w:val="00E10C5C"/>
    <w:rsid w:val="00E14BD2"/>
    <w:rsid w:val="00ED241D"/>
    <w:rsid w:val="00F0021E"/>
    <w:rsid w:val="00F05350"/>
    <w:rsid w:val="00F150DA"/>
    <w:rsid w:val="00FF07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customStyle="1" w:styleId="Mencinsinresolver1">
    <w:name w:val="Mención sin resolver1"/>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cinsinresolver">
    <w:name w:val="Unresolved Mention"/>
    <w:basedOn w:val="Fuentedeprrafopredeter"/>
    <w:uiPriority w:val="99"/>
    <w:semiHidden/>
    <w:unhideWhenUsed/>
    <w:rsid w:val="00822514"/>
    <w:rPr>
      <w:color w:val="605E5C"/>
      <w:shd w:val="clear" w:color="auto" w:fill="E1DFDD"/>
    </w:rPr>
  </w:style>
  <w:style w:type="character" w:styleId="Textoennegrita">
    <w:name w:val="Strong"/>
    <w:basedOn w:val="Fuentedeprrafopredeter"/>
    <w:uiPriority w:val="22"/>
    <w:qFormat/>
    <w:rsid w:val="00802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468665436">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 w:id="1922133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lmandina.com.co/rehabilitacion-robotica/armeo-pow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896</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carlos jerez</cp:lastModifiedBy>
  <cp:revision>5</cp:revision>
  <dcterms:created xsi:type="dcterms:W3CDTF">2025-03-06T16:17:00Z</dcterms:created>
  <dcterms:modified xsi:type="dcterms:W3CDTF">2025-03-19T02:28:00Z</dcterms:modified>
</cp:coreProperties>
</file>