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Boletín</w:t>
      </w:r>
      <w:r>
        <w:t xml:space="preserve"> </w:t>
      </w:r>
      <w:r>
        <w:t xml:space="preserve">Estadístico\</w:t>
      </w:r>
      <w:r>
        <w:t xml:space="preserve"> </w:t>
      </w:r>
      <w:r>
        <w:t xml:space="preserve">Indice</w:t>
      </w:r>
      <w:r>
        <w:t xml:space="preserve"> </w:t>
      </w:r>
      <w:r>
        <w:t xml:space="preserve">de</w:t>
      </w:r>
      <w:r>
        <w:t xml:space="preserve"> </w:t>
      </w:r>
      <w:r>
        <w:t xml:space="preserve">pobreza</w:t>
      </w:r>
      <w:r>
        <w:t xml:space="preserve"> </w:t>
      </w:r>
      <w:r>
        <w:t xml:space="preserve">Región</w:t>
      </w:r>
      <w:r>
        <w:t xml:space="preserve"> </w:t>
      </w:r>
      <w:r>
        <w:t xml:space="preserve">Metropolitana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11/10/2022</w:t>
      </w:r>
    </w:p>
    <w:bookmarkStart w:id="22" w:name="sobre-la-información-presentada-1"/>
    <w:p>
      <w:pPr>
        <w:pStyle w:val="Heading1"/>
      </w:pPr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</w:p>
    <w:bookmarkStart w:id="21" w:name="X5867cc43cd72aef190b44cb61e78ef93afa98fc"/>
    <w:p>
      <w:pPr>
        <w:pStyle w:val="Heading6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Metropolitana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Cs/>
          <w:b/>
        </w:rPr>
        <w:t xml:space="preserve">11/10/2022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Heading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2.847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Metropolitana</w:t>
      </w:r>
      <w:r>
        <w:t xml:space="preserve"> </w:t>
      </w:r>
      <w:r>
        <w:t xml:space="preserve">(18%).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Vivienda e Inmobiliarios</w:t>
      </w:r>
      <w:r>
        <w:t xml:space="preserve"> </w:t>
      </w:r>
      <w:r>
        <w:t xml:space="preserve">(727 UFs), seguida por la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(676 UFs)</w:t>
      </w:r>
    </w:p>
    <w:bookmarkStart w:id="26" w:name="Xcccf96e179c87acf27dfd2daf1cfa7a9ce9a925"/>
    <w:p>
      <w:pPr>
        <w:pStyle w:val="Heading2"/>
      </w:pPr>
      <w:r>
        <w:t xml:space="preserve">2.1 Localización UFs en la Región Metropolitana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Heading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s/Reporte_Metropolitana_11-10-2022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2cbcfe93737a0c0012e4428a423adcf63b7fb61"/>
    <w:p>
      <w:pPr>
        <w:pStyle w:val="Heading2"/>
      </w:pPr>
      <w:r>
        <w:t xml:space="preserve">2.3 UFs de la Región Metropolitana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s/Reporte_Metropolitana_11-10-2022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11faf44080ff8c90c983413d7aa743b406defe3"/>
    <w:p>
      <w:pPr>
        <w:pStyle w:val="Heading2"/>
      </w:pPr>
      <w:r>
        <w:t xml:space="preserve">2.4 Las 5 Categorías Económicas de Región Metropolitana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Vivienda e Inmobiliarios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Instalación fabril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Equipamiento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Saneamiento Ambiental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Agroindustrias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214</w:t>
            </w:r>
          </w:p>
        </w:tc>
      </w:tr>
    </w:tbl>
    <w:bookmarkEnd w:id="35"/>
    <w:bookmarkEnd w:id="36"/>
    <w:bookmarkStart w:id="58" w:name="formulaciones-de-cargo"/>
    <w:p>
      <w:pPr>
        <w:pStyle w:val="Heading1"/>
      </w:pPr>
      <w:r>
        <w:t xml:space="preserve">3. Formulaciones de cargo</w:t>
      </w:r>
    </w:p>
    <w:bookmarkStart w:id="57" w:name="formulaciones-de-cargo-fdc"/>
    <w:p>
      <w:pPr>
        <w:pStyle w:val="Heading2"/>
      </w:pPr>
      <w:r>
        <w:t xml:space="preserve">6.1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Metropolitana ocupa el lugar 1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961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222</w:t>
      </w:r>
      <w:r>
        <w:t xml:space="preserve"> </w:t>
      </w:r>
      <w:r>
        <w:t xml:space="preserve">(</w:t>
      </w:r>
      <w:r>
        <w:rPr>
          <w:bCs/>
          <w:b/>
        </w:rPr>
        <w:t xml:space="preserve">23,1%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Metropolitana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Metropolitana</w:t>
      </w:r>
      <w:r>
        <w:t xml:space="preserve">, 74,4%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Equipamiento</w:t>
      </w:r>
      <w:r>
        <w:t xml:space="preserve"> </w:t>
      </w:r>
      <w:r>
        <w:t xml:space="preserve">es el sector que concentra el mayor número de FdC en la Región Metropolitana (82) seguida por</w:t>
      </w:r>
      <w:r>
        <w:t xml:space="preserve"> </w:t>
      </w:r>
      <w:r>
        <w:rPr>
          <w:bCs/>
          <w:b/>
        </w:rPr>
        <w:t xml:space="preserve">Agroindustrias</w:t>
      </w:r>
      <w:r>
        <w:t xml:space="preserve"> </w:t>
      </w:r>
      <w:r>
        <w:t xml:space="preserve">(34).</w:t>
      </w:r>
    </w:p>
    <w:bookmarkStart w:id="40" w:name="fdc-por-región"/>
    <w:p>
      <w:pPr>
        <w:pStyle w:val="Heading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s/Reporte_Metropolitana_11-10-2022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457dfdd368157cab37b796cb2fd1541c8203786"/>
    <w:p>
      <w:pPr>
        <w:pStyle w:val="Heading3"/>
      </w:pPr>
      <w:r>
        <w:t xml:space="preserve">FDC asociadas a la Región Metropolitana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s/Reporte_Metropolitana_11-10-2022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968aba43d8dd978c6c89ce0130f9f3d32940910"/>
    <w:p>
      <w:pPr>
        <w:pStyle w:val="Heading3"/>
      </w:pPr>
      <w:r>
        <w:t xml:space="preserve">Distribución de FDC asociadas a la Región Metropolitana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s/Reporte_Metropolitana_11-10-2022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e3dc64eb5f9c01cca44e8c1e5e4b157d41d47b2"/>
    <w:p>
      <w:pPr>
        <w:pStyle w:val="Heading3"/>
      </w:pPr>
      <w:r>
        <w:t xml:space="preserve">FDC asociadas a la Región Metropolitana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s/Reporte_Metropolitana_11-10-2022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7f5fc9a6261f57055fbfe7825e6650a85e87955"/>
    <w:p>
      <w:pPr>
        <w:pStyle w:val="Heading3"/>
      </w:pPr>
      <w:r>
        <w:t xml:space="preserve">FDC asociadas a la Región Metropolitana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s/Reporte_Metropolitana_11-10-2022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Heading6" w:type="paragraph">
    <w:name w:val="heading 6"/>
    <w:basedOn w:val="Normal"/>
    <w:next w:val="BodyText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next w:val="BodyText2"/>
    <w:link w:val="BodyTextCh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BodyText"/>
    <w:qFormat/>
    <w:rsid w:val="00431174"/>
    <w:pPr>
      <w:spacing w:after="36" w:before="36"/>
    </w:pPr>
    <w:rPr>
      <w:rFonts w:ascii="Calibri" w:hAnsi="Calibri"/>
      <w:sz w:val="22"/>
    </w:rPr>
  </w:style>
  <w:style w:styleId="Title" w:type="paragraph">
    <w:name w:val="Title"/>
    <w:basedOn w:val="Normal"/>
    <w:next w:val="BodyText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062A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eGrid" w:type="table">
    <w:name w:val="Table Grid"/>
    <w:basedOn w:val="Table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2" w:type="paragraph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customStyle="1" w:styleId="BodyText2Char" w:type="character">
    <w:name w:val="Body Text 2 Char"/>
    <w:basedOn w:val="DefaultParagraphFont"/>
    <w:link w:val="BodyText2"/>
    <w:rsid w:val="00D85CAC"/>
    <w:rPr>
      <w:b/>
      <w:sz w:val="18"/>
    </w:rPr>
  </w:style>
  <w:style w:styleId="Header" w:type="paragraph">
    <w:name w:val="header"/>
    <w:basedOn w:val="Normal"/>
    <w:link w:val="HeaderCh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D657D"/>
  </w:style>
  <w:style w:styleId="Footer" w:type="paragraph">
    <w:name w:val="footer"/>
    <w:basedOn w:val="Normal"/>
    <w:link w:val="FooterCh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BodyTextCh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Boletín Estadístico\ Indice de pobreza Región Metropolitana</dc:title>
  <dc:creator>Pablo Aguirre Hörmann</dc:creator>
  <cp:keywords/>
  <dcterms:created xsi:type="dcterms:W3CDTF">2022-10-12T02:47:31Z</dcterms:created>
  <dcterms:modified xsi:type="dcterms:W3CDTF">2022-10-12T02:47:31Z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11/10/2022</vt:lpwstr>
  </property>
  <property fmtid="{D5CDD505-2E9C-101B-9397-08002B2CF9AE}" pid="3" name="output">
    <vt:lpwstr/>
  </property>
  <property fmtid="{D5CDD505-2E9C-101B-9397-08002B2CF9AE}" pid="4" name="params">
    <vt:lpwstr/>
  </property>
</Properties>
</file>