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8FE3A" w14:textId="1964A799" w:rsidR="00BE6263" w:rsidRPr="00790CB9" w:rsidRDefault="00AA0250" w:rsidP="00BE6263">
      <w:pPr>
        <w:pStyle w:val="NoSpacing"/>
        <w:rPr>
          <w:sz w:val="18"/>
          <w:szCs w:val="18"/>
        </w:rPr>
      </w:pPr>
      <w:r>
        <w:rPr>
          <w:b/>
          <w:bCs/>
          <w:sz w:val="18"/>
          <w:szCs w:val="18"/>
        </w:rPr>
        <w:t xml:space="preserve">&lt;Insured Name&gt; </w:t>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Pr>
          <w:b/>
          <w:bCs/>
          <w:sz w:val="18"/>
          <w:szCs w:val="18"/>
        </w:rPr>
        <w:tab/>
      </w:r>
      <w:r w:rsidR="00790CB9" w:rsidRPr="00AA0250">
        <w:rPr>
          <w:b/>
          <w:bCs/>
          <w:sz w:val="18"/>
          <w:szCs w:val="18"/>
        </w:rPr>
        <w:t xml:space="preserve">CL PN 01 47 01 21 </w:t>
      </w:r>
    </w:p>
    <w:p w14:paraId="09EDE751" w14:textId="2FFB2421" w:rsidR="00BE6263" w:rsidRPr="00AA0250" w:rsidRDefault="00AA0250" w:rsidP="00BE6263">
      <w:pPr>
        <w:pStyle w:val="NoSpacing"/>
        <w:rPr>
          <w:b/>
          <w:bCs/>
          <w:sz w:val="18"/>
          <w:szCs w:val="18"/>
        </w:rPr>
      </w:pPr>
      <w:r>
        <w:rPr>
          <w:b/>
          <w:bCs/>
          <w:sz w:val="18"/>
          <w:szCs w:val="18"/>
        </w:rPr>
        <w:t xml:space="preserve">&lt;Quote No.&gt; </w:t>
      </w:r>
    </w:p>
    <w:p w14:paraId="06CFC5A7" w14:textId="4A3AB6DB" w:rsidR="00BE6263" w:rsidRPr="00AA0250" w:rsidRDefault="006F7609" w:rsidP="00BE6263">
      <w:pPr>
        <w:pStyle w:val="NoSpacing"/>
        <w:rPr>
          <w:sz w:val="18"/>
          <w:szCs w:val="18"/>
        </w:rPr>
      </w:pPr>
      <w:r>
        <w:rPr>
          <w:b/>
          <w:bCs/>
          <w:sz w:val="18"/>
          <w:szCs w:val="18"/>
        </w:rPr>
        <w:t xml:space="preserve">&lt;Date&gt; </w:t>
      </w:r>
    </w:p>
    <w:p w14:paraId="6BDE461F" w14:textId="467BF394" w:rsidR="00BE6263" w:rsidRPr="00AA0250" w:rsidRDefault="00BE6263" w:rsidP="00C8116F">
      <w:pPr>
        <w:pStyle w:val="NoSpacing"/>
        <w:ind w:left="3600" w:firstLine="720"/>
        <w:rPr>
          <w:b/>
          <w:bCs/>
          <w:sz w:val="18"/>
          <w:szCs w:val="18"/>
        </w:rPr>
      </w:pPr>
      <w:r w:rsidRPr="00AA0250">
        <w:rPr>
          <w:b/>
          <w:bCs/>
          <w:sz w:val="18"/>
          <w:szCs w:val="18"/>
        </w:rPr>
        <w:t>POLICYHOLDER DISCLOSURE</w:t>
      </w:r>
    </w:p>
    <w:p w14:paraId="493504C7" w14:textId="490E14BF" w:rsidR="00BE6263" w:rsidRPr="00AA0250" w:rsidRDefault="00BE6263" w:rsidP="00BE6263">
      <w:pPr>
        <w:pStyle w:val="NoSpacing"/>
        <w:ind w:left="3600"/>
        <w:rPr>
          <w:b/>
          <w:bCs/>
          <w:sz w:val="18"/>
          <w:szCs w:val="18"/>
        </w:rPr>
      </w:pPr>
      <w:r w:rsidRPr="00AA0250">
        <w:rPr>
          <w:b/>
          <w:bCs/>
          <w:sz w:val="18"/>
          <w:szCs w:val="18"/>
        </w:rPr>
        <w:t xml:space="preserve"> </w:t>
      </w:r>
      <w:r w:rsidR="00C8116F">
        <w:rPr>
          <w:b/>
          <w:bCs/>
          <w:sz w:val="18"/>
          <w:szCs w:val="18"/>
        </w:rPr>
        <w:tab/>
        <w:t xml:space="preserve">     </w:t>
      </w:r>
      <w:r w:rsidRPr="00AA0250">
        <w:rPr>
          <w:b/>
          <w:bCs/>
          <w:sz w:val="18"/>
          <w:szCs w:val="18"/>
        </w:rPr>
        <w:t>NOTICE OF TERRORISM</w:t>
      </w:r>
    </w:p>
    <w:p w14:paraId="12052754" w14:textId="226B952F" w:rsidR="00BE6263" w:rsidRPr="00AA0250" w:rsidRDefault="00C8116F" w:rsidP="00C8116F">
      <w:pPr>
        <w:pStyle w:val="NoSpacing"/>
        <w:ind w:left="3600" w:firstLine="720"/>
        <w:rPr>
          <w:b/>
          <w:bCs/>
          <w:sz w:val="18"/>
          <w:szCs w:val="18"/>
        </w:rPr>
      </w:pPr>
      <w:r>
        <w:rPr>
          <w:b/>
          <w:bCs/>
          <w:sz w:val="18"/>
          <w:szCs w:val="18"/>
        </w:rPr>
        <w:t xml:space="preserve">    </w:t>
      </w:r>
      <w:r w:rsidR="00BE6263" w:rsidRPr="00AA0250">
        <w:rPr>
          <w:b/>
          <w:bCs/>
          <w:sz w:val="18"/>
          <w:szCs w:val="18"/>
        </w:rPr>
        <w:t xml:space="preserve"> INSURANCE COVERAGE</w:t>
      </w:r>
    </w:p>
    <w:p w14:paraId="6B931DCC" w14:textId="77777777" w:rsidR="00BE6263" w:rsidRPr="00AA0250" w:rsidRDefault="00BE6263" w:rsidP="00BE6263">
      <w:pPr>
        <w:pStyle w:val="NoSpacing"/>
        <w:ind w:left="3600"/>
        <w:rPr>
          <w:sz w:val="18"/>
          <w:szCs w:val="18"/>
        </w:rPr>
      </w:pPr>
    </w:p>
    <w:p w14:paraId="6F28C380" w14:textId="30679D0F" w:rsidR="00BE6263" w:rsidRPr="00AA0250" w:rsidRDefault="00BE6263" w:rsidP="00BE6263">
      <w:pPr>
        <w:pStyle w:val="NoSpacing"/>
        <w:rPr>
          <w:sz w:val="18"/>
          <w:szCs w:val="18"/>
        </w:rPr>
      </w:pPr>
      <w:r w:rsidRPr="00AA0250">
        <w:rPr>
          <w:sz w:val="18"/>
          <w:szCs w:val="18"/>
        </w:rPr>
        <w:t>You are hereby notified that under the Terrorism Risk Insurance Act of 2002 as amended and extended by the Terrorism Risk</w:t>
      </w:r>
      <w:r w:rsidRPr="00AA0250">
        <w:rPr>
          <w:sz w:val="18"/>
          <w:szCs w:val="18"/>
        </w:rPr>
        <w:t xml:space="preserve"> </w:t>
      </w:r>
      <w:r w:rsidRPr="00AA0250">
        <w:rPr>
          <w:sz w:val="18"/>
          <w:szCs w:val="18"/>
        </w:rPr>
        <w:t>Insurance Program Reauthorization Act of 2019, that you have a right to purchase insurance coverage for losses resulting from</w:t>
      </w:r>
      <w:r w:rsidRPr="00AA0250">
        <w:rPr>
          <w:sz w:val="18"/>
          <w:szCs w:val="18"/>
        </w:rPr>
        <w:t xml:space="preserve"> </w:t>
      </w:r>
      <w:r w:rsidRPr="00AA0250">
        <w:rPr>
          <w:sz w:val="18"/>
          <w:szCs w:val="18"/>
        </w:rPr>
        <w:t>acts of terrorism, as defined in Section 102(1): The term “act of terrorism” means any act that is certified by the Secretary of the</w:t>
      </w:r>
      <w:r w:rsidRPr="00AA0250">
        <w:rPr>
          <w:sz w:val="18"/>
          <w:szCs w:val="18"/>
        </w:rPr>
        <w:t xml:space="preserve"> </w:t>
      </w:r>
      <w:r w:rsidRPr="00AA0250">
        <w:rPr>
          <w:sz w:val="18"/>
          <w:szCs w:val="18"/>
        </w:rPr>
        <w:t>Treasury—in consultation with the Secretary of Homeland Security, and the Attorney General of the United States—as meeting</w:t>
      </w:r>
      <w:r w:rsidRPr="00AA0250">
        <w:rPr>
          <w:sz w:val="18"/>
          <w:szCs w:val="18"/>
        </w:rPr>
        <w:t xml:space="preserve"> </w:t>
      </w:r>
      <w:r w:rsidRPr="00AA0250">
        <w:rPr>
          <w:sz w:val="18"/>
          <w:szCs w:val="18"/>
        </w:rPr>
        <w:t>all of the following requirements:</w:t>
      </w:r>
    </w:p>
    <w:p w14:paraId="699EC9F1" w14:textId="77777777" w:rsidR="00BE6263" w:rsidRPr="00AA0250" w:rsidRDefault="00BE6263" w:rsidP="00BE6263">
      <w:pPr>
        <w:pStyle w:val="NoSpacing"/>
        <w:rPr>
          <w:sz w:val="18"/>
          <w:szCs w:val="18"/>
        </w:rPr>
      </w:pPr>
    </w:p>
    <w:p w14:paraId="09E0F166" w14:textId="77777777" w:rsidR="00BE6263" w:rsidRPr="00AA0250" w:rsidRDefault="00BE6263" w:rsidP="00BE6263">
      <w:pPr>
        <w:pStyle w:val="NoSpacing"/>
        <w:ind w:left="270" w:hanging="90"/>
        <w:rPr>
          <w:sz w:val="18"/>
          <w:szCs w:val="18"/>
        </w:rPr>
      </w:pPr>
      <w:r w:rsidRPr="00AA0250">
        <w:rPr>
          <w:sz w:val="18"/>
          <w:szCs w:val="18"/>
        </w:rPr>
        <w:t xml:space="preserve"> a. The act is an act of terrorism.</w:t>
      </w:r>
    </w:p>
    <w:p w14:paraId="15999F1D" w14:textId="77777777" w:rsidR="00BE6263" w:rsidRPr="00AA0250" w:rsidRDefault="00BE6263" w:rsidP="00BE6263">
      <w:pPr>
        <w:pStyle w:val="NoSpacing"/>
        <w:ind w:left="270" w:hanging="90"/>
        <w:rPr>
          <w:sz w:val="18"/>
          <w:szCs w:val="18"/>
        </w:rPr>
      </w:pPr>
      <w:r w:rsidRPr="00AA0250">
        <w:rPr>
          <w:sz w:val="18"/>
          <w:szCs w:val="18"/>
        </w:rPr>
        <w:t xml:space="preserve"> b. The act is violent or dangerous to human life, property, or infrastructure.</w:t>
      </w:r>
    </w:p>
    <w:p w14:paraId="269165A8" w14:textId="4653DBC9" w:rsidR="00BE6263" w:rsidRPr="00AA0250" w:rsidRDefault="00BE6263" w:rsidP="00F2289A">
      <w:pPr>
        <w:pStyle w:val="NoSpacing"/>
        <w:ind w:left="360" w:hanging="180"/>
        <w:rPr>
          <w:sz w:val="18"/>
          <w:szCs w:val="18"/>
        </w:rPr>
      </w:pPr>
      <w:r w:rsidRPr="00AA0250">
        <w:rPr>
          <w:sz w:val="18"/>
          <w:szCs w:val="18"/>
        </w:rPr>
        <w:t xml:space="preserve"> c. The act resulted in damage within the United States, or outside the United States in the case of certain premises of</w:t>
      </w:r>
      <w:r w:rsidRPr="00AA0250">
        <w:rPr>
          <w:sz w:val="18"/>
          <w:szCs w:val="18"/>
        </w:rPr>
        <w:t xml:space="preserve"> </w:t>
      </w:r>
      <w:r w:rsidRPr="00AA0250">
        <w:rPr>
          <w:sz w:val="18"/>
          <w:szCs w:val="18"/>
        </w:rPr>
        <w:t>United States missions or certain air carriers or vessels.</w:t>
      </w:r>
    </w:p>
    <w:p w14:paraId="520A4FFC" w14:textId="3CF94868" w:rsidR="00BE6263" w:rsidRDefault="00BE6263" w:rsidP="00F2289A">
      <w:pPr>
        <w:pStyle w:val="NoSpacing"/>
        <w:ind w:left="360" w:hanging="180"/>
        <w:rPr>
          <w:sz w:val="18"/>
          <w:szCs w:val="18"/>
        </w:rPr>
      </w:pPr>
      <w:r w:rsidRPr="00AA0250">
        <w:rPr>
          <w:sz w:val="18"/>
          <w:szCs w:val="18"/>
        </w:rPr>
        <w:t xml:space="preserve"> d. The act has been committed by an individual or individuals as part of an effort to coerce the civilian population of the</w:t>
      </w:r>
      <w:r w:rsidRPr="00AA0250">
        <w:rPr>
          <w:sz w:val="18"/>
          <w:szCs w:val="18"/>
        </w:rPr>
        <w:t xml:space="preserve"> </w:t>
      </w:r>
      <w:r w:rsidRPr="00AA0250">
        <w:rPr>
          <w:sz w:val="18"/>
          <w:szCs w:val="18"/>
        </w:rPr>
        <w:t>United States or to influence the policy or affect the conduct of the United State</w:t>
      </w:r>
      <w:r w:rsidRPr="00AA0250">
        <w:rPr>
          <w:sz w:val="18"/>
          <w:szCs w:val="18"/>
        </w:rPr>
        <w:t xml:space="preserve"> </w:t>
      </w:r>
      <w:r w:rsidRPr="00AA0250">
        <w:rPr>
          <w:sz w:val="18"/>
          <w:szCs w:val="18"/>
        </w:rPr>
        <w:t>Government by coercion.</w:t>
      </w:r>
    </w:p>
    <w:p w14:paraId="50419002" w14:textId="77777777" w:rsidR="00977062" w:rsidRPr="00AA0250" w:rsidRDefault="00977062" w:rsidP="00977062">
      <w:pPr>
        <w:pStyle w:val="NoSpacing"/>
        <w:ind w:left="270" w:hanging="90"/>
        <w:rPr>
          <w:sz w:val="18"/>
          <w:szCs w:val="18"/>
        </w:rPr>
      </w:pPr>
    </w:p>
    <w:p w14:paraId="52902302" w14:textId="4AE33504" w:rsidR="00BE6263" w:rsidRPr="00AA0250" w:rsidRDefault="00BE6263" w:rsidP="00BE6263">
      <w:pPr>
        <w:pStyle w:val="NoSpacing"/>
        <w:rPr>
          <w:sz w:val="18"/>
          <w:szCs w:val="18"/>
        </w:rPr>
      </w:pPr>
      <w:r w:rsidRPr="00AA0250">
        <w:rPr>
          <w:sz w:val="18"/>
          <w:szCs w:val="18"/>
        </w:rPr>
        <w:t>Coverage under your policy is affected as follows:</w:t>
      </w:r>
    </w:p>
    <w:p w14:paraId="0A0E30EA" w14:textId="77777777" w:rsidR="00BE6263" w:rsidRPr="00AA0250" w:rsidRDefault="00BE6263" w:rsidP="00BE6263">
      <w:pPr>
        <w:pStyle w:val="NoSpacing"/>
        <w:rPr>
          <w:sz w:val="18"/>
          <w:szCs w:val="18"/>
        </w:rPr>
      </w:pPr>
    </w:p>
    <w:p w14:paraId="23623146" w14:textId="4D7D5CB5" w:rsidR="00BE6263" w:rsidRPr="00AA0250" w:rsidRDefault="00BE6263" w:rsidP="00BE6263">
      <w:pPr>
        <w:pStyle w:val="NoSpacing"/>
        <w:rPr>
          <w:sz w:val="18"/>
          <w:szCs w:val="18"/>
        </w:rPr>
      </w:pPr>
      <w:r w:rsidRPr="00AA0250">
        <w:rPr>
          <w:sz w:val="18"/>
          <w:szCs w:val="18"/>
        </w:rPr>
        <w:t xml:space="preserve"> For property located in standard fire policy states, there are state statutory exceptions covering certain fire losses if you decline</w:t>
      </w:r>
      <w:r w:rsidRPr="00AA0250">
        <w:rPr>
          <w:sz w:val="18"/>
          <w:szCs w:val="18"/>
        </w:rPr>
        <w:t xml:space="preserve"> </w:t>
      </w:r>
      <w:r w:rsidRPr="00AA0250">
        <w:rPr>
          <w:sz w:val="18"/>
          <w:szCs w:val="18"/>
        </w:rPr>
        <w:t>coverage for “acts of terrorism” defined under the Act. If an “act of terrorism” certified under the Act results in fire, we are</w:t>
      </w:r>
      <w:r w:rsidRPr="00AA0250">
        <w:rPr>
          <w:sz w:val="18"/>
          <w:szCs w:val="18"/>
        </w:rPr>
        <w:t xml:space="preserve"> </w:t>
      </w:r>
      <w:r w:rsidRPr="00AA0250">
        <w:rPr>
          <w:sz w:val="18"/>
          <w:szCs w:val="18"/>
        </w:rPr>
        <w:t>required to pay for the loss or damage caused by that fire. Such coverage for fire applies only to direct loss or damage by fire to</w:t>
      </w:r>
      <w:r w:rsidRPr="00AA0250">
        <w:rPr>
          <w:sz w:val="18"/>
          <w:szCs w:val="18"/>
        </w:rPr>
        <w:t xml:space="preserve"> </w:t>
      </w:r>
      <w:r w:rsidRPr="00AA0250">
        <w:rPr>
          <w:sz w:val="18"/>
          <w:szCs w:val="18"/>
        </w:rPr>
        <w:t>covered property and is subject to any limitations of any terrorism exclusion, or inapplicability or omission of a terrorism</w:t>
      </w:r>
      <w:r w:rsidRPr="00AA0250">
        <w:rPr>
          <w:sz w:val="18"/>
          <w:szCs w:val="18"/>
        </w:rPr>
        <w:t xml:space="preserve"> </w:t>
      </w:r>
      <w:r w:rsidRPr="00AA0250">
        <w:rPr>
          <w:sz w:val="18"/>
          <w:szCs w:val="18"/>
        </w:rPr>
        <w:t>exclusion. This notice does not serve to create coverage for any loss which would otherwise be excluded under your policy.</w:t>
      </w:r>
    </w:p>
    <w:p w14:paraId="72E3A843" w14:textId="77777777" w:rsidR="00BE6263" w:rsidRPr="00AA0250" w:rsidRDefault="00BE6263" w:rsidP="00BE6263">
      <w:pPr>
        <w:pStyle w:val="NoSpacing"/>
        <w:rPr>
          <w:sz w:val="18"/>
          <w:szCs w:val="18"/>
        </w:rPr>
      </w:pPr>
    </w:p>
    <w:p w14:paraId="7AFF3538" w14:textId="0A9C50B4" w:rsidR="00BE6263" w:rsidRPr="00AA0250" w:rsidRDefault="00BE6263" w:rsidP="00BE6263">
      <w:pPr>
        <w:pStyle w:val="NoSpacing"/>
        <w:rPr>
          <w:sz w:val="18"/>
          <w:szCs w:val="18"/>
        </w:rPr>
      </w:pPr>
      <w:r w:rsidRPr="00AA0250">
        <w:rPr>
          <w:sz w:val="18"/>
          <w:szCs w:val="18"/>
        </w:rPr>
        <w:t xml:space="preserve"> The portion of your premium that is attributable to coverage for direct loss or damage that is caused by an “act of</w:t>
      </w:r>
      <w:r w:rsidRPr="00AA0250">
        <w:rPr>
          <w:sz w:val="18"/>
          <w:szCs w:val="18"/>
        </w:rPr>
        <w:t xml:space="preserve"> </w:t>
      </w:r>
      <w:r w:rsidRPr="00AA0250">
        <w:rPr>
          <w:sz w:val="18"/>
          <w:szCs w:val="18"/>
        </w:rPr>
        <w:t xml:space="preserve">Terrorism” certified under the Act and where fire ensues is </w:t>
      </w:r>
      <w:proofErr w:type="gramStart"/>
      <w:r w:rsidRPr="00AA0250">
        <w:rPr>
          <w:sz w:val="18"/>
          <w:szCs w:val="18"/>
        </w:rPr>
        <w:t>$ 0, and</w:t>
      </w:r>
      <w:proofErr w:type="gramEnd"/>
      <w:r w:rsidRPr="00AA0250">
        <w:rPr>
          <w:sz w:val="18"/>
          <w:szCs w:val="18"/>
        </w:rPr>
        <w:t xml:space="preserve"> does not include any charges for the</w:t>
      </w:r>
      <w:r w:rsidRPr="00AA0250">
        <w:rPr>
          <w:sz w:val="18"/>
          <w:szCs w:val="18"/>
        </w:rPr>
        <w:t xml:space="preserve"> </w:t>
      </w:r>
      <w:r w:rsidRPr="00AA0250">
        <w:rPr>
          <w:sz w:val="18"/>
          <w:szCs w:val="18"/>
        </w:rPr>
        <w:t>portion of losses covered by the United States Government under the Act. Note, this premium is applied to your policy</w:t>
      </w:r>
      <w:r w:rsidRPr="00AA0250">
        <w:rPr>
          <w:sz w:val="18"/>
          <w:szCs w:val="18"/>
        </w:rPr>
        <w:t xml:space="preserve"> </w:t>
      </w:r>
      <w:proofErr w:type="gramStart"/>
      <w:r w:rsidRPr="00AA0250">
        <w:rPr>
          <w:sz w:val="18"/>
          <w:szCs w:val="18"/>
        </w:rPr>
        <w:t>regardless</w:t>
      </w:r>
      <w:proofErr w:type="gramEnd"/>
      <w:r w:rsidRPr="00AA0250">
        <w:rPr>
          <w:sz w:val="18"/>
          <w:szCs w:val="18"/>
        </w:rPr>
        <w:t xml:space="preserve"> if you accept or decline coverage for “acts of terrorism” below.</w:t>
      </w:r>
    </w:p>
    <w:p w14:paraId="49601182" w14:textId="77777777" w:rsidR="00BE6263" w:rsidRPr="00AA0250" w:rsidRDefault="00BE6263" w:rsidP="00BE6263">
      <w:pPr>
        <w:pStyle w:val="NoSpacing"/>
        <w:rPr>
          <w:sz w:val="18"/>
          <w:szCs w:val="18"/>
        </w:rPr>
      </w:pPr>
    </w:p>
    <w:p w14:paraId="3E30CCFE" w14:textId="3CC13A70" w:rsidR="00BE6263" w:rsidRDefault="00BE6263" w:rsidP="00BE6263">
      <w:pPr>
        <w:pStyle w:val="NoSpacing"/>
        <w:rPr>
          <w:sz w:val="18"/>
          <w:szCs w:val="18"/>
        </w:rPr>
      </w:pPr>
      <w:r w:rsidRPr="00AA0250">
        <w:rPr>
          <w:sz w:val="18"/>
          <w:szCs w:val="18"/>
        </w:rPr>
        <w:t xml:space="preserve"> You should know that where coverage is provided by this policy for losses resulting from certified acts of terrorism, such losses</w:t>
      </w:r>
      <w:r w:rsidRPr="00AA0250">
        <w:rPr>
          <w:sz w:val="18"/>
          <w:szCs w:val="18"/>
        </w:rPr>
        <w:t xml:space="preserve"> </w:t>
      </w:r>
      <w:r w:rsidRPr="00AA0250">
        <w:rPr>
          <w:sz w:val="18"/>
          <w:szCs w:val="18"/>
        </w:rPr>
        <w:t>may be partially reimbursed by the United States Government under a formula established by federal law. However, your policy</w:t>
      </w:r>
      <w:r w:rsidRPr="00AA0250">
        <w:rPr>
          <w:sz w:val="18"/>
          <w:szCs w:val="18"/>
        </w:rPr>
        <w:t xml:space="preserve"> </w:t>
      </w:r>
      <w:r w:rsidRPr="00AA0250">
        <w:rPr>
          <w:sz w:val="18"/>
          <w:szCs w:val="18"/>
        </w:rPr>
        <w:t xml:space="preserve">may contain other exclusions which might affect your coverage, such as an exclusion </w:t>
      </w:r>
      <w:proofErr w:type="gramStart"/>
      <w:r w:rsidRPr="00AA0250">
        <w:rPr>
          <w:sz w:val="18"/>
          <w:szCs w:val="18"/>
        </w:rPr>
        <w:t>for</w:t>
      </w:r>
      <w:proofErr w:type="gramEnd"/>
      <w:r w:rsidRPr="00AA0250">
        <w:rPr>
          <w:sz w:val="18"/>
          <w:szCs w:val="18"/>
        </w:rPr>
        <w:t xml:space="preserve"> nuclear events. Under the formula, the</w:t>
      </w:r>
      <w:r w:rsidRPr="00AA0250">
        <w:rPr>
          <w:sz w:val="18"/>
          <w:szCs w:val="18"/>
        </w:rPr>
        <w:t xml:space="preserve"> </w:t>
      </w:r>
      <w:r w:rsidRPr="00AA0250">
        <w:rPr>
          <w:sz w:val="18"/>
          <w:szCs w:val="18"/>
        </w:rPr>
        <w:t xml:space="preserve">United States Government reimburses 80% of such Insured losses, beginning on January 1, </w:t>
      </w:r>
      <w:proofErr w:type="gramStart"/>
      <w:r w:rsidRPr="00AA0250">
        <w:rPr>
          <w:sz w:val="18"/>
          <w:szCs w:val="18"/>
        </w:rPr>
        <w:t>2021</w:t>
      </w:r>
      <w:proofErr w:type="gramEnd"/>
      <w:r w:rsidRPr="00AA0250">
        <w:rPr>
          <w:sz w:val="18"/>
          <w:szCs w:val="18"/>
        </w:rPr>
        <w:t xml:space="preserve"> through December 31, </w:t>
      </w:r>
      <w:proofErr w:type="gramStart"/>
      <w:r w:rsidRPr="00AA0250">
        <w:rPr>
          <w:sz w:val="18"/>
          <w:szCs w:val="18"/>
        </w:rPr>
        <w:t>2027,exceeding</w:t>
      </w:r>
      <w:proofErr w:type="gramEnd"/>
      <w:r w:rsidRPr="00AA0250">
        <w:rPr>
          <w:sz w:val="18"/>
          <w:szCs w:val="18"/>
        </w:rPr>
        <w:t xml:space="preserve"> the statutorily established deductible paid by the insurance company providing the coverage. The premium charged</w:t>
      </w:r>
      <w:r w:rsidRPr="00AA0250">
        <w:rPr>
          <w:sz w:val="18"/>
          <w:szCs w:val="18"/>
        </w:rPr>
        <w:t xml:space="preserve"> </w:t>
      </w:r>
      <w:r w:rsidRPr="00AA0250">
        <w:rPr>
          <w:sz w:val="18"/>
          <w:szCs w:val="18"/>
        </w:rPr>
        <w:t>for this coverage is provided below and does not include any charges for the portion of loss that may be covered by the Federal</w:t>
      </w:r>
      <w:r w:rsidRPr="00AA0250">
        <w:rPr>
          <w:sz w:val="18"/>
          <w:szCs w:val="18"/>
        </w:rPr>
        <w:t xml:space="preserve"> </w:t>
      </w:r>
      <w:r w:rsidRPr="00AA0250">
        <w:rPr>
          <w:sz w:val="18"/>
          <w:szCs w:val="18"/>
        </w:rPr>
        <w:t>Government under the Act.</w:t>
      </w:r>
    </w:p>
    <w:p w14:paraId="7C0C35A0" w14:textId="77777777" w:rsidR="00F03DEC" w:rsidRPr="00AA0250" w:rsidRDefault="00F03DEC" w:rsidP="00BE6263">
      <w:pPr>
        <w:pStyle w:val="NoSpacing"/>
        <w:rPr>
          <w:sz w:val="18"/>
          <w:szCs w:val="18"/>
        </w:rPr>
      </w:pPr>
    </w:p>
    <w:p w14:paraId="4769FF4B" w14:textId="207809D0" w:rsidR="00BE6263" w:rsidRPr="00AA0250" w:rsidRDefault="00BE6263" w:rsidP="00BE6263">
      <w:pPr>
        <w:pStyle w:val="NoSpacing"/>
        <w:rPr>
          <w:sz w:val="18"/>
          <w:szCs w:val="18"/>
        </w:rPr>
      </w:pPr>
      <w:r w:rsidRPr="00AA0250">
        <w:rPr>
          <w:sz w:val="18"/>
          <w:szCs w:val="18"/>
        </w:rPr>
        <w:t>You should also know that the Act, contains a $100 billion cap that limits U.S. Government reimbursement as well as insurers’ liability for losses resulting from certified acts of terrorism when the amount of such losses in any one calendar year exceeds $100 billion. If the aggregate insured losses for all insurers exceed $100 billion, your coverage may be reduced.</w:t>
      </w:r>
    </w:p>
    <w:p w14:paraId="53D96453" w14:textId="77777777" w:rsidR="00BE6263" w:rsidRPr="00AA0250" w:rsidRDefault="00BE6263" w:rsidP="00BE6263">
      <w:pPr>
        <w:pStyle w:val="NoSpacing"/>
        <w:rPr>
          <w:sz w:val="18"/>
          <w:szCs w:val="18"/>
        </w:rPr>
      </w:pPr>
    </w:p>
    <w:p w14:paraId="4873C865" w14:textId="56595F89" w:rsidR="00BE6263" w:rsidRPr="00AA0250" w:rsidRDefault="00BE6263" w:rsidP="00BE6263">
      <w:pPr>
        <w:pStyle w:val="NoSpacing"/>
        <w:rPr>
          <w:b/>
          <w:bCs/>
          <w:sz w:val="18"/>
          <w:szCs w:val="18"/>
          <w:u w:val="single"/>
        </w:rPr>
      </w:pPr>
      <w:r w:rsidRPr="00AA0250">
        <w:rPr>
          <w:b/>
          <w:bCs/>
          <w:sz w:val="18"/>
          <w:szCs w:val="18"/>
          <w:u w:val="single"/>
        </w:rPr>
        <w:t>Acceptance or Rejection of Terrorism Insurance Coverage</w:t>
      </w:r>
    </w:p>
    <w:p w14:paraId="3022D8EE" w14:textId="7E93E684" w:rsidR="00BE6263" w:rsidRPr="00AA0250" w:rsidRDefault="00BE6263" w:rsidP="00BE6263">
      <w:pPr>
        <w:pStyle w:val="NoSpacing"/>
        <w:rPr>
          <w:sz w:val="18"/>
          <w:szCs w:val="18"/>
        </w:rPr>
      </w:pPr>
      <w:r w:rsidRPr="00AA0250">
        <w:rPr>
          <w:sz w:val="18"/>
          <w:szCs w:val="18"/>
        </w:rPr>
        <w:t xml:space="preserve"> </w:t>
      </w:r>
    </w:p>
    <w:p w14:paraId="3406E744" w14:textId="4F401C0E" w:rsidR="00BE6263" w:rsidRPr="00AA0250" w:rsidRDefault="00820620" w:rsidP="00743B3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ind w:left="540"/>
        <w:rPr>
          <w:sz w:val="18"/>
          <w:szCs w:val="18"/>
        </w:rPr>
      </w:pPr>
      <w:r>
        <w:rPr>
          <w:noProof/>
          <w:sz w:val="18"/>
          <w:szCs w:val="18"/>
        </w:rPr>
        <mc:AlternateContent>
          <mc:Choice Requires="wps">
            <w:drawing>
              <wp:anchor distT="0" distB="0" distL="114300" distR="114300" simplePos="0" relativeHeight="251659264" behindDoc="0" locked="0" layoutInCell="1" allowOverlap="1" wp14:anchorId="6918DE50" wp14:editId="3BBDFB40">
                <wp:simplePos x="0" y="0"/>
                <wp:positionH relativeFrom="margin">
                  <wp:align>left</wp:align>
                </wp:positionH>
                <wp:positionV relativeFrom="paragraph">
                  <wp:posOffset>12446</wp:posOffset>
                </wp:positionV>
                <wp:extent cx="274320" cy="301752"/>
                <wp:effectExtent l="0" t="0" r="11430" b="22225"/>
                <wp:wrapNone/>
                <wp:docPr id="1876332319" name="Rectangle 2"/>
                <wp:cNvGraphicFramePr/>
                <a:graphic xmlns:a="http://schemas.openxmlformats.org/drawingml/2006/main">
                  <a:graphicData uri="http://schemas.microsoft.com/office/word/2010/wordprocessingShape">
                    <wps:wsp>
                      <wps:cNvSpPr/>
                      <wps:spPr>
                        <a:xfrm>
                          <a:off x="0" y="0"/>
                          <a:ext cx="274320" cy="3017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33B12" id="Rectangle 2" o:spid="_x0000_s1026" style="position:absolute;margin-left:0;margin-top:1pt;width:21.6pt;height:2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" fillcolor="white [3201]" strokecolor="black [3200]" strokeweight="1.5pt">
                <w10:wrap anchorx="margin"/>
              </v:rect>
            </w:pict>
          </mc:Fallback>
        </mc:AlternateContent>
      </w:r>
      <w:r w:rsidR="00BE6263" w:rsidRPr="00AA0250">
        <w:rPr>
          <w:sz w:val="18"/>
          <w:szCs w:val="18"/>
        </w:rPr>
        <w:t xml:space="preserve">I hereby elect to purchase terrorism coverage, subject to the limitations of the Act, for acts of </w:t>
      </w:r>
      <w:r w:rsidR="00BE6263" w:rsidRPr="00AA0250">
        <w:rPr>
          <w:sz w:val="18"/>
          <w:szCs w:val="18"/>
        </w:rPr>
        <w:t xml:space="preserve">  </w:t>
      </w:r>
      <w:r w:rsidR="00F14349">
        <w:rPr>
          <w:sz w:val="18"/>
          <w:szCs w:val="18"/>
        </w:rPr>
        <w:t>t</w:t>
      </w:r>
      <w:r w:rsidR="00BE6263" w:rsidRPr="00AA0250">
        <w:rPr>
          <w:sz w:val="18"/>
          <w:szCs w:val="18"/>
        </w:rPr>
        <w:t>errorism as</w:t>
      </w:r>
      <w:r w:rsidR="00BE6263" w:rsidRPr="00AA0250">
        <w:rPr>
          <w:sz w:val="18"/>
          <w:szCs w:val="18"/>
        </w:rPr>
        <w:t xml:space="preserve"> </w:t>
      </w:r>
      <w:r w:rsidR="00BE6263" w:rsidRPr="00AA0250">
        <w:rPr>
          <w:sz w:val="18"/>
          <w:szCs w:val="18"/>
        </w:rPr>
        <w:t xml:space="preserve">defined above for a </w:t>
      </w:r>
      <w:r w:rsidR="00F14349">
        <w:rPr>
          <w:sz w:val="18"/>
          <w:szCs w:val="18"/>
        </w:rPr>
        <w:t>t</w:t>
      </w:r>
      <w:r w:rsidR="00F14349" w:rsidRPr="00AA0250">
        <w:rPr>
          <w:sz w:val="18"/>
          <w:szCs w:val="18"/>
        </w:rPr>
        <w:t xml:space="preserve">errorism as defined above for a </w:t>
      </w:r>
      <w:r w:rsidR="00BE6263" w:rsidRPr="00AA0250">
        <w:rPr>
          <w:sz w:val="18"/>
          <w:szCs w:val="18"/>
        </w:rPr>
        <w:t>premium of</w:t>
      </w:r>
      <w:proofErr w:type="gramStart"/>
      <w:r w:rsidR="00BE6263" w:rsidRPr="00AA0250">
        <w:rPr>
          <w:sz w:val="18"/>
          <w:szCs w:val="18"/>
        </w:rPr>
        <w:t xml:space="preserve">: </w:t>
      </w:r>
      <w:r w:rsidR="00BE6263" w:rsidRPr="00AA0250">
        <w:rPr>
          <w:sz w:val="18"/>
          <w:szCs w:val="18"/>
        </w:rPr>
        <w:t xml:space="preserve"> </w:t>
      </w:r>
      <w:r w:rsidR="006F7609" w:rsidRPr="00BA02FE">
        <w:rPr>
          <w:b/>
          <w:bCs/>
          <w:sz w:val="18"/>
          <w:szCs w:val="18"/>
        </w:rPr>
        <w:t>&lt;</w:t>
      </w:r>
      <w:proofErr w:type="gramEnd"/>
      <w:r w:rsidR="006F7609" w:rsidRPr="00BA02FE">
        <w:rPr>
          <w:b/>
          <w:bCs/>
          <w:sz w:val="18"/>
          <w:szCs w:val="18"/>
        </w:rPr>
        <w:t xml:space="preserve">Terrorism Premium&gt; </w:t>
      </w:r>
    </w:p>
    <w:p w14:paraId="266EC424" w14:textId="6981364D" w:rsidR="00BE6263" w:rsidRPr="00AA0250" w:rsidRDefault="00820620" w:rsidP="001E105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ind w:left="540"/>
        <w:rPr>
          <w:sz w:val="18"/>
          <w:szCs w:val="18"/>
        </w:rPr>
      </w:pPr>
      <w:r>
        <w:rPr>
          <w:noProof/>
          <w:sz w:val="18"/>
          <w:szCs w:val="18"/>
        </w:rPr>
        <mc:AlternateContent>
          <mc:Choice Requires="wps">
            <w:drawing>
              <wp:anchor distT="0" distB="0" distL="114300" distR="114300" simplePos="0" relativeHeight="251661312" behindDoc="0" locked="0" layoutInCell="1" allowOverlap="1" wp14:anchorId="180DAD20" wp14:editId="41FF808C">
                <wp:simplePos x="0" y="0"/>
                <wp:positionH relativeFrom="margin">
                  <wp:align>left</wp:align>
                </wp:positionH>
                <wp:positionV relativeFrom="paragraph">
                  <wp:posOffset>9271</wp:posOffset>
                </wp:positionV>
                <wp:extent cx="274320" cy="301752"/>
                <wp:effectExtent l="0" t="0" r="11430" b="22225"/>
                <wp:wrapNone/>
                <wp:docPr id="747178352" name="Rectangle 2"/>
                <wp:cNvGraphicFramePr/>
                <a:graphic xmlns:a="http://schemas.openxmlformats.org/drawingml/2006/main">
                  <a:graphicData uri="http://schemas.microsoft.com/office/word/2010/wordprocessingShape">
                    <wps:wsp>
                      <wps:cNvSpPr/>
                      <wps:spPr>
                        <a:xfrm>
                          <a:off x="0" y="0"/>
                          <a:ext cx="274320" cy="3017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9205" id="Rectangle 2" o:spid="_x0000_s1026" style="position:absolute;margin-left:0;margin-top:.75pt;width:21.6pt;height:2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" fillcolor="white [3201]" strokecolor="black [3200]" strokeweight="1.5pt">
                <w10:wrap anchorx="margin"/>
              </v:rect>
            </w:pict>
          </mc:Fallback>
        </mc:AlternateContent>
      </w:r>
      <w:r w:rsidR="00BE6263" w:rsidRPr="00AA0250">
        <w:rPr>
          <w:sz w:val="18"/>
          <w:szCs w:val="18"/>
        </w:rPr>
        <w:t>I hereby decline to purchase terrorism coverage for certified acts of terrorism. I understand that I will have</w:t>
      </w:r>
      <w:r w:rsidR="00BE6263" w:rsidRPr="00AA0250">
        <w:rPr>
          <w:sz w:val="18"/>
          <w:szCs w:val="18"/>
        </w:rPr>
        <w:t xml:space="preserve"> </w:t>
      </w:r>
      <w:r w:rsidR="00BE6263" w:rsidRPr="00AA0250">
        <w:rPr>
          <w:sz w:val="18"/>
          <w:szCs w:val="18"/>
        </w:rPr>
        <w:t>no coverage for losses resulting from certified acts of terrorism.</w:t>
      </w:r>
    </w:p>
    <w:p w14:paraId="21A2C4B0" w14:textId="77777777" w:rsidR="00977062" w:rsidRDefault="00977062" w:rsidP="00BE6263">
      <w:pPr>
        <w:pStyle w:val="NoSpacing"/>
        <w:rPr>
          <w:sz w:val="18"/>
          <w:szCs w:val="18"/>
        </w:rPr>
      </w:pPr>
    </w:p>
    <w:p w14:paraId="15BD1261" w14:textId="77777777" w:rsidR="00977062" w:rsidRDefault="00977062" w:rsidP="00BE6263">
      <w:pPr>
        <w:pStyle w:val="NoSpacing"/>
        <w:rPr>
          <w:sz w:val="18"/>
          <w:szCs w:val="18"/>
        </w:rPr>
      </w:pPr>
    </w:p>
    <w:p w14:paraId="16BD549E" w14:textId="77777777" w:rsidR="00977062" w:rsidRDefault="00977062" w:rsidP="00BE6263">
      <w:pPr>
        <w:pStyle w:val="NoSpacing"/>
        <w:rPr>
          <w:sz w:val="18"/>
          <w:szCs w:val="18"/>
        </w:rPr>
      </w:pPr>
    </w:p>
    <w:p w14:paraId="02674E82" w14:textId="1176D45B" w:rsidR="00BE6263" w:rsidRPr="00AA0250" w:rsidRDefault="00BE6263" w:rsidP="00BE6263">
      <w:pPr>
        <w:pStyle w:val="NoSpacing"/>
        <w:rPr>
          <w:sz w:val="18"/>
          <w:szCs w:val="18"/>
        </w:rPr>
      </w:pPr>
      <w:r w:rsidRPr="00AA0250">
        <w:rPr>
          <w:sz w:val="18"/>
          <w:szCs w:val="18"/>
        </w:rPr>
        <w:t>___________________________________</w:t>
      </w:r>
      <w:r w:rsidRPr="00AA0250">
        <w:rPr>
          <w:sz w:val="18"/>
          <w:szCs w:val="18"/>
        </w:rPr>
        <w:tab/>
      </w:r>
      <w:r w:rsidRPr="0053216B">
        <w:rPr>
          <w:b/>
          <w:bCs/>
          <w:sz w:val="18"/>
          <w:szCs w:val="18"/>
        </w:rPr>
        <w:t>Insurance Company:</w:t>
      </w:r>
      <w:r w:rsidRPr="00AA0250">
        <w:rPr>
          <w:sz w:val="18"/>
          <w:szCs w:val="18"/>
        </w:rPr>
        <w:t xml:space="preserve"> </w:t>
      </w:r>
      <w:r w:rsidRPr="00AA0250">
        <w:rPr>
          <w:sz w:val="18"/>
          <w:szCs w:val="18"/>
        </w:rPr>
        <w:t>Firemen's Insurance Company of</w:t>
      </w:r>
    </w:p>
    <w:p w14:paraId="503B71E5" w14:textId="506E9978" w:rsidR="00BE6263" w:rsidRPr="00AA0250" w:rsidRDefault="00BE6263" w:rsidP="00BE6263">
      <w:pPr>
        <w:pStyle w:val="NoSpacing"/>
        <w:rPr>
          <w:sz w:val="18"/>
          <w:szCs w:val="18"/>
        </w:rPr>
      </w:pPr>
      <w:r w:rsidRPr="00AA0250">
        <w:rPr>
          <w:sz w:val="18"/>
          <w:szCs w:val="18"/>
        </w:rPr>
        <w:t xml:space="preserve"> Policyholder/Applicant’s Signature</w:t>
      </w:r>
      <w:r w:rsidRPr="00AA0250">
        <w:rPr>
          <w:sz w:val="18"/>
          <w:szCs w:val="18"/>
        </w:rPr>
        <w:tab/>
      </w:r>
      <w:r w:rsidRPr="00AA0250">
        <w:rPr>
          <w:sz w:val="18"/>
          <w:szCs w:val="18"/>
        </w:rPr>
        <w:tab/>
      </w:r>
      <w:r w:rsidRPr="0053216B">
        <w:rPr>
          <w:b/>
          <w:bCs/>
          <w:sz w:val="18"/>
          <w:szCs w:val="18"/>
        </w:rPr>
        <w:t>Quotation/ Policy Number</w:t>
      </w:r>
      <w:r w:rsidRPr="0053216B">
        <w:rPr>
          <w:b/>
          <w:bCs/>
          <w:sz w:val="18"/>
          <w:szCs w:val="18"/>
        </w:rPr>
        <w:t>:</w:t>
      </w:r>
      <w:r w:rsidRPr="00AA0250">
        <w:rPr>
          <w:sz w:val="18"/>
          <w:szCs w:val="18"/>
        </w:rPr>
        <w:t xml:space="preserve"> </w:t>
      </w:r>
      <w:r w:rsidRPr="00AA0250">
        <w:rPr>
          <w:sz w:val="18"/>
          <w:szCs w:val="18"/>
        </w:rPr>
        <w:tab/>
      </w:r>
      <w:r w:rsidRPr="00AA0250">
        <w:rPr>
          <w:sz w:val="18"/>
          <w:szCs w:val="18"/>
        </w:rPr>
        <w:tab/>
      </w:r>
      <w:r w:rsidRPr="00AA0250">
        <w:rPr>
          <w:sz w:val="18"/>
          <w:szCs w:val="18"/>
        </w:rPr>
        <w:tab/>
      </w:r>
    </w:p>
    <w:p w14:paraId="138D3F87" w14:textId="1A3EA07D" w:rsidR="00BE6263" w:rsidRPr="00AA0250" w:rsidRDefault="00BE6263" w:rsidP="00BE6263">
      <w:pPr>
        <w:pStyle w:val="NoSpacing"/>
        <w:ind w:left="5760" w:firstLine="720"/>
        <w:rPr>
          <w:sz w:val="18"/>
          <w:szCs w:val="18"/>
        </w:rPr>
      </w:pPr>
      <w:r w:rsidRPr="00AA0250">
        <w:rPr>
          <w:sz w:val="18"/>
          <w:szCs w:val="18"/>
        </w:rPr>
        <w:t xml:space="preserve"> </w:t>
      </w:r>
    </w:p>
    <w:p w14:paraId="2CCAE6A6" w14:textId="756D5470" w:rsidR="00BE6263" w:rsidRPr="00AA0250" w:rsidRDefault="00BE6263" w:rsidP="00BE6263">
      <w:pPr>
        <w:pStyle w:val="NoSpacing"/>
        <w:rPr>
          <w:sz w:val="18"/>
          <w:szCs w:val="18"/>
        </w:rPr>
      </w:pPr>
      <w:r w:rsidRPr="00AA0250">
        <w:rPr>
          <w:sz w:val="18"/>
          <w:szCs w:val="18"/>
        </w:rPr>
        <w:t>___________________________________</w:t>
      </w:r>
      <w:r w:rsidRPr="00AA0250">
        <w:rPr>
          <w:sz w:val="18"/>
          <w:szCs w:val="18"/>
        </w:rPr>
        <w:tab/>
      </w:r>
      <w:r w:rsidRPr="00AA0250">
        <w:rPr>
          <w:sz w:val="18"/>
          <w:szCs w:val="18"/>
        </w:rPr>
        <w:tab/>
      </w:r>
      <w:r w:rsidRPr="00AA0250">
        <w:rPr>
          <w:sz w:val="18"/>
          <w:szCs w:val="18"/>
        </w:rPr>
        <w:tab/>
      </w:r>
      <w:r w:rsidRPr="00AA0250">
        <w:rPr>
          <w:sz w:val="18"/>
          <w:szCs w:val="18"/>
        </w:rPr>
        <w:tab/>
      </w:r>
    </w:p>
    <w:p w14:paraId="7EFF4884" w14:textId="25EB414B" w:rsidR="00BE6263" w:rsidRPr="00AA0250" w:rsidRDefault="00BE6263" w:rsidP="00BE6263">
      <w:pPr>
        <w:pStyle w:val="NoSpacing"/>
        <w:tabs>
          <w:tab w:val="left" w:pos="6408"/>
        </w:tabs>
        <w:rPr>
          <w:sz w:val="18"/>
          <w:szCs w:val="18"/>
        </w:rPr>
      </w:pPr>
      <w:r w:rsidRPr="00AA0250">
        <w:rPr>
          <w:sz w:val="18"/>
          <w:szCs w:val="18"/>
        </w:rPr>
        <w:t xml:space="preserve"> Print Name</w:t>
      </w:r>
      <w:r w:rsidRPr="00AA0250">
        <w:rPr>
          <w:sz w:val="18"/>
          <w:szCs w:val="18"/>
        </w:rPr>
        <w:tab/>
      </w:r>
    </w:p>
    <w:p w14:paraId="2527D256" w14:textId="77777777" w:rsidR="00BE6263" w:rsidRPr="00AA0250" w:rsidRDefault="00BE6263" w:rsidP="00BE6263">
      <w:pPr>
        <w:pStyle w:val="NoSpacing"/>
        <w:rPr>
          <w:sz w:val="18"/>
          <w:szCs w:val="18"/>
        </w:rPr>
      </w:pPr>
    </w:p>
    <w:p w14:paraId="6DE0BE3F" w14:textId="77777777" w:rsidR="00BE6263" w:rsidRPr="00AA0250" w:rsidRDefault="00BE6263" w:rsidP="00BE6263">
      <w:pPr>
        <w:pStyle w:val="NoSpacing"/>
        <w:rPr>
          <w:sz w:val="18"/>
          <w:szCs w:val="18"/>
        </w:rPr>
      </w:pPr>
      <w:r w:rsidRPr="00AA0250">
        <w:rPr>
          <w:sz w:val="18"/>
          <w:szCs w:val="18"/>
        </w:rPr>
        <w:t>__________________________________</w:t>
      </w:r>
    </w:p>
    <w:p w14:paraId="06C4AB4A" w14:textId="70D195A2" w:rsidR="00BE6263" w:rsidRPr="00AA0250" w:rsidRDefault="00BE6263" w:rsidP="00BE6263">
      <w:pPr>
        <w:pStyle w:val="NoSpacing"/>
        <w:rPr>
          <w:sz w:val="18"/>
          <w:szCs w:val="18"/>
        </w:rPr>
      </w:pPr>
      <w:r w:rsidRPr="00AA0250">
        <w:rPr>
          <w:sz w:val="18"/>
          <w:szCs w:val="18"/>
        </w:rPr>
        <w:t>Date</w:t>
      </w:r>
    </w:p>
    <w:p w14:paraId="358D28E6" w14:textId="77777777" w:rsidR="00BE6263" w:rsidRPr="00AA0250" w:rsidRDefault="00BE6263" w:rsidP="00BE6263">
      <w:pPr>
        <w:pStyle w:val="NoSpacing"/>
        <w:rPr>
          <w:sz w:val="18"/>
          <w:szCs w:val="18"/>
        </w:rPr>
      </w:pPr>
    </w:p>
    <w:p w14:paraId="1D18F912" w14:textId="77777777" w:rsidR="00BE6263" w:rsidRPr="00AA0250" w:rsidRDefault="00BE6263" w:rsidP="00BE6263">
      <w:pPr>
        <w:pStyle w:val="NoSpacing"/>
        <w:rPr>
          <w:sz w:val="18"/>
          <w:szCs w:val="18"/>
        </w:rPr>
      </w:pPr>
    </w:p>
    <w:p w14:paraId="2E0065BD" w14:textId="77777777" w:rsidR="00BE6263" w:rsidRPr="00AA0250" w:rsidRDefault="00BE6263" w:rsidP="00BE6263">
      <w:pPr>
        <w:pStyle w:val="NoSpacing"/>
        <w:rPr>
          <w:sz w:val="18"/>
          <w:szCs w:val="18"/>
        </w:rPr>
      </w:pPr>
    </w:p>
    <w:p w14:paraId="55139BFF" w14:textId="77777777" w:rsidR="00BE6263" w:rsidRPr="00AA0250" w:rsidRDefault="00BE6263" w:rsidP="00BE6263">
      <w:pPr>
        <w:pStyle w:val="NoSpacing"/>
        <w:rPr>
          <w:sz w:val="18"/>
          <w:szCs w:val="18"/>
        </w:rPr>
      </w:pPr>
    </w:p>
    <w:p w14:paraId="40F0222F" w14:textId="77777777" w:rsidR="00554F39" w:rsidRPr="00AA0250" w:rsidRDefault="00554F39" w:rsidP="00BE6263">
      <w:pPr>
        <w:pStyle w:val="NoSpacing"/>
        <w:rPr>
          <w:b/>
          <w:bCs/>
          <w:sz w:val="18"/>
          <w:szCs w:val="18"/>
        </w:rPr>
      </w:pPr>
    </w:p>
    <w:p w14:paraId="4B1E5118" w14:textId="69A54A6E" w:rsidR="00BE6263" w:rsidRPr="00AA0250" w:rsidRDefault="00BE6263" w:rsidP="00BE6263">
      <w:pPr>
        <w:pStyle w:val="NoSpacing"/>
        <w:rPr>
          <w:sz w:val="18"/>
          <w:szCs w:val="18"/>
        </w:rPr>
      </w:pPr>
      <w:r w:rsidRPr="00AA0250">
        <w:rPr>
          <w:b/>
          <w:bCs/>
          <w:sz w:val="18"/>
          <w:szCs w:val="18"/>
        </w:rPr>
        <w:t xml:space="preserve">CL PN 01 47 01 21 </w:t>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r>
      <w:r w:rsidR="00FB24B4">
        <w:rPr>
          <w:b/>
          <w:bCs/>
          <w:sz w:val="18"/>
          <w:szCs w:val="18"/>
        </w:rPr>
        <w:tab/>
        <w:t xml:space="preserve">Page 1 of 1 </w:t>
      </w:r>
    </w:p>
    <w:sectPr w:rsidR="00BE6263" w:rsidRPr="00AA0250" w:rsidSect="00A26767">
      <w:pgSz w:w="12240" w:h="15840"/>
      <w:pgMar w:top="810" w:right="630" w:bottom="540" w:left="720" w:header="720" w:footer="432"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9941B" w14:textId="77777777" w:rsidR="006116CB" w:rsidRDefault="006116CB" w:rsidP="00BE6263">
      <w:pPr>
        <w:spacing w:after="0" w:line="240" w:lineRule="auto"/>
      </w:pPr>
      <w:r>
        <w:separator/>
      </w:r>
    </w:p>
  </w:endnote>
  <w:endnote w:type="continuationSeparator" w:id="0">
    <w:p w14:paraId="18AB28BD" w14:textId="77777777" w:rsidR="006116CB" w:rsidRDefault="006116CB" w:rsidP="00BE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2E4D" w14:textId="77777777" w:rsidR="006116CB" w:rsidRDefault="006116CB" w:rsidP="00BE6263">
      <w:pPr>
        <w:spacing w:after="0" w:line="240" w:lineRule="auto"/>
      </w:pPr>
      <w:r>
        <w:separator/>
      </w:r>
    </w:p>
  </w:footnote>
  <w:footnote w:type="continuationSeparator" w:id="0">
    <w:p w14:paraId="73EAD4F7" w14:textId="77777777" w:rsidR="006116CB" w:rsidRDefault="006116CB" w:rsidP="00BE62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63"/>
    <w:rsid w:val="00023382"/>
    <w:rsid w:val="001E1058"/>
    <w:rsid w:val="00366AE8"/>
    <w:rsid w:val="004C3403"/>
    <w:rsid w:val="0053216B"/>
    <w:rsid w:val="00554F39"/>
    <w:rsid w:val="006116CB"/>
    <w:rsid w:val="00685870"/>
    <w:rsid w:val="006F7609"/>
    <w:rsid w:val="0073532A"/>
    <w:rsid w:val="00743B33"/>
    <w:rsid w:val="00790CB9"/>
    <w:rsid w:val="00820620"/>
    <w:rsid w:val="0089484A"/>
    <w:rsid w:val="00977062"/>
    <w:rsid w:val="00A26767"/>
    <w:rsid w:val="00AA0250"/>
    <w:rsid w:val="00BA02FE"/>
    <w:rsid w:val="00BE6263"/>
    <w:rsid w:val="00C47A54"/>
    <w:rsid w:val="00C8116F"/>
    <w:rsid w:val="00CE522C"/>
    <w:rsid w:val="00F03DEC"/>
    <w:rsid w:val="00F14349"/>
    <w:rsid w:val="00F2289A"/>
    <w:rsid w:val="00FB24B4"/>
    <w:rsid w:val="00FE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1F253"/>
  <w15:chartTrackingRefBased/>
  <w15:docId w15:val="{EE06968B-48CD-4D40-8757-DDF869B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263"/>
    <w:rPr>
      <w:rFonts w:eastAsiaTheme="majorEastAsia" w:cstheme="majorBidi"/>
      <w:color w:val="272727" w:themeColor="text1" w:themeTint="D8"/>
    </w:rPr>
  </w:style>
  <w:style w:type="paragraph" w:styleId="Title">
    <w:name w:val="Title"/>
    <w:basedOn w:val="Normal"/>
    <w:next w:val="Normal"/>
    <w:link w:val="TitleChar"/>
    <w:uiPriority w:val="10"/>
    <w:qFormat/>
    <w:rsid w:val="00BE6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263"/>
    <w:pPr>
      <w:spacing w:before="160"/>
      <w:jc w:val="center"/>
    </w:pPr>
    <w:rPr>
      <w:i/>
      <w:iCs/>
      <w:color w:val="404040" w:themeColor="text1" w:themeTint="BF"/>
    </w:rPr>
  </w:style>
  <w:style w:type="character" w:customStyle="1" w:styleId="QuoteChar">
    <w:name w:val="Quote Char"/>
    <w:basedOn w:val="DefaultParagraphFont"/>
    <w:link w:val="Quote"/>
    <w:uiPriority w:val="29"/>
    <w:rsid w:val="00BE6263"/>
    <w:rPr>
      <w:i/>
      <w:iCs/>
      <w:color w:val="404040" w:themeColor="text1" w:themeTint="BF"/>
    </w:rPr>
  </w:style>
  <w:style w:type="paragraph" w:styleId="ListParagraph">
    <w:name w:val="List Paragraph"/>
    <w:basedOn w:val="Normal"/>
    <w:uiPriority w:val="34"/>
    <w:qFormat/>
    <w:rsid w:val="00BE6263"/>
    <w:pPr>
      <w:ind w:left="720"/>
      <w:contextualSpacing/>
    </w:pPr>
  </w:style>
  <w:style w:type="character" w:styleId="IntenseEmphasis">
    <w:name w:val="Intense Emphasis"/>
    <w:basedOn w:val="DefaultParagraphFont"/>
    <w:uiPriority w:val="21"/>
    <w:qFormat/>
    <w:rsid w:val="00BE6263"/>
    <w:rPr>
      <w:i/>
      <w:iCs/>
      <w:color w:val="0F4761" w:themeColor="accent1" w:themeShade="BF"/>
    </w:rPr>
  </w:style>
  <w:style w:type="paragraph" w:styleId="IntenseQuote">
    <w:name w:val="Intense Quote"/>
    <w:basedOn w:val="Normal"/>
    <w:next w:val="Normal"/>
    <w:link w:val="IntenseQuoteChar"/>
    <w:uiPriority w:val="30"/>
    <w:qFormat/>
    <w:rsid w:val="00BE6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263"/>
    <w:rPr>
      <w:i/>
      <w:iCs/>
      <w:color w:val="0F4761" w:themeColor="accent1" w:themeShade="BF"/>
    </w:rPr>
  </w:style>
  <w:style w:type="character" w:styleId="IntenseReference">
    <w:name w:val="Intense Reference"/>
    <w:basedOn w:val="DefaultParagraphFont"/>
    <w:uiPriority w:val="32"/>
    <w:qFormat/>
    <w:rsid w:val="00BE6263"/>
    <w:rPr>
      <w:b/>
      <w:bCs/>
      <w:smallCaps/>
      <w:color w:val="0F4761" w:themeColor="accent1" w:themeShade="BF"/>
      <w:spacing w:val="5"/>
    </w:rPr>
  </w:style>
  <w:style w:type="paragraph" w:styleId="NoSpacing">
    <w:name w:val="No Spacing"/>
    <w:uiPriority w:val="1"/>
    <w:qFormat/>
    <w:rsid w:val="00BE6263"/>
    <w:pPr>
      <w:spacing w:after="0" w:line="240" w:lineRule="auto"/>
    </w:pPr>
  </w:style>
  <w:style w:type="paragraph" w:styleId="Header">
    <w:name w:val="header"/>
    <w:basedOn w:val="Normal"/>
    <w:link w:val="HeaderChar"/>
    <w:uiPriority w:val="99"/>
    <w:unhideWhenUsed/>
    <w:rsid w:val="00BE6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263"/>
  </w:style>
  <w:style w:type="paragraph" w:styleId="Footer">
    <w:name w:val="footer"/>
    <w:basedOn w:val="Normal"/>
    <w:link w:val="FooterChar"/>
    <w:uiPriority w:val="99"/>
    <w:unhideWhenUsed/>
    <w:rsid w:val="00BE6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D1E5-DC3C-4796-8922-6B90CFCD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Michels</dc:creator>
  <cp:keywords/>
  <dc:description/>
  <cp:lastModifiedBy>Chris Michels</cp:lastModifiedBy>
  <cp:revision>22</cp:revision>
  <dcterms:created xsi:type="dcterms:W3CDTF">2025-04-01T19:36:00Z</dcterms:created>
  <dcterms:modified xsi:type="dcterms:W3CDTF">2025-04-01T20:22:00Z</dcterms:modified>
</cp:coreProperties>
</file>