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0743" w:rsidRDefault="009A0743" w:rsidP="00F4307A">
      <w:pPr>
        <w:ind w:left="708" w:hanging="708"/>
        <w:jc w:val="center"/>
        <w:rPr>
          <w:b/>
          <w:sz w:val="28"/>
          <w:szCs w:val="28"/>
        </w:rPr>
      </w:pPr>
      <w:r w:rsidRPr="00900F68">
        <w:rPr>
          <w:b/>
          <w:sz w:val="28"/>
          <w:szCs w:val="28"/>
        </w:rPr>
        <w:t xml:space="preserve">Desarrollo de un aplicativo web basado en el juego </w:t>
      </w:r>
      <w:r w:rsidRPr="00900F68">
        <w:rPr>
          <w:b/>
          <w:sz w:val="28"/>
          <w:szCs w:val="28"/>
          <w:lang w:val="es-ES"/>
        </w:rPr>
        <w:t>fish</w:t>
      </w:r>
      <w:r w:rsidRPr="00900F68">
        <w:rPr>
          <w:b/>
          <w:sz w:val="28"/>
          <w:szCs w:val="28"/>
        </w:rPr>
        <w:t xml:space="preserve"> </w:t>
      </w:r>
      <w:r w:rsidRPr="00900F68">
        <w:rPr>
          <w:b/>
          <w:sz w:val="28"/>
          <w:szCs w:val="28"/>
          <w:lang w:val="es-ES"/>
        </w:rPr>
        <w:t>bank</w:t>
      </w:r>
      <w:r w:rsidRPr="00900F68">
        <w:rPr>
          <w:b/>
          <w:sz w:val="28"/>
          <w:szCs w:val="28"/>
        </w:rPr>
        <w:t xml:space="preserve"> para </w:t>
      </w:r>
      <w:r w:rsidR="00705A34" w:rsidRPr="00900F68">
        <w:rPr>
          <w:b/>
          <w:sz w:val="28"/>
          <w:szCs w:val="28"/>
        </w:rPr>
        <w:t xml:space="preserve">su ejecución en red </w:t>
      </w:r>
      <w:r w:rsidR="00705A34" w:rsidRPr="00900F68">
        <w:rPr>
          <w:b/>
          <w:sz w:val="28"/>
          <w:szCs w:val="28"/>
          <w:lang w:val="es-ES"/>
        </w:rPr>
        <w:t>multiplayer</w:t>
      </w:r>
      <w:r w:rsidR="00705A34" w:rsidRPr="00900F68">
        <w:rPr>
          <w:b/>
          <w:sz w:val="28"/>
          <w:szCs w:val="28"/>
        </w:rPr>
        <w:t xml:space="preserve">: </w:t>
      </w:r>
      <w:r w:rsidR="00BF4242" w:rsidRPr="00900F68">
        <w:rPr>
          <w:b/>
          <w:sz w:val="28"/>
          <w:szCs w:val="28"/>
        </w:rPr>
        <w:t xml:space="preserve">diseño y </w:t>
      </w:r>
      <w:r w:rsidR="00705A34" w:rsidRPr="00900F68">
        <w:rPr>
          <w:b/>
          <w:sz w:val="28"/>
          <w:szCs w:val="28"/>
        </w:rPr>
        <w:t xml:space="preserve">simulación </w:t>
      </w:r>
    </w:p>
    <w:p w:rsidR="00D72290" w:rsidRDefault="00D72290" w:rsidP="00BF4242">
      <w:pPr>
        <w:jc w:val="center"/>
        <w:rPr>
          <w:b/>
          <w:sz w:val="28"/>
          <w:szCs w:val="28"/>
        </w:rPr>
      </w:pPr>
    </w:p>
    <w:p w:rsidR="00BF4242" w:rsidRPr="00BF4242" w:rsidRDefault="00BF4242" w:rsidP="00BF4242">
      <w:pPr>
        <w:jc w:val="center"/>
        <w:rPr>
          <w:b/>
          <w:sz w:val="28"/>
          <w:szCs w:val="28"/>
        </w:rPr>
      </w:pPr>
    </w:p>
    <w:p w:rsidR="009A0743" w:rsidRPr="009B767C" w:rsidRDefault="009B767C" w:rsidP="00BF4242">
      <w:pPr>
        <w:jc w:val="center"/>
        <w:rPr>
          <w:b/>
          <w:sz w:val="24"/>
          <w:szCs w:val="24"/>
          <w:lang w:val="en-US"/>
        </w:rPr>
      </w:pPr>
      <w:r w:rsidRPr="00991EFC">
        <w:rPr>
          <w:b/>
          <w:sz w:val="24"/>
          <w:szCs w:val="24"/>
          <w:lang w:val="en-US"/>
        </w:rPr>
        <w:t xml:space="preserve">Design of a Virtual Roll-game Based on Fish Bank </w:t>
      </w:r>
      <w:r w:rsidR="00B8358B" w:rsidRPr="00991EFC">
        <w:rPr>
          <w:b/>
          <w:sz w:val="24"/>
          <w:szCs w:val="24"/>
          <w:lang w:val="en-US"/>
        </w:rPr>
        <w:t xml:space="preserve">Game </w:t>
      </w:r>
      <w:r w:rsidRPr="00991EFC">
        <w:rPr>
          <w:b/>
          <w:sz w:val="24"/>
          <w:szCs w:val="24"/>
          <w:lang w:val="en-US"/>
        </w:rPr>
        <w:t>for its Execution on a Multiplayer Environment</w:t>
      </w:r>
      <w:r w:rsidR="00B8358B" w:rsidRPr="00991EFC">
        <w:rPr>
          <w:b/>
          <w:sz w:val="24"/>
          <w:szCs w:val="24"/>
          <w:lang w:val="en-US"/>
        </w:rPr>
        <w:t>: Design and Simulation</w:t>
      </w:r>
    </w:p>
    <w:p w:rsidR="009A0743" w:rsidRPr="009B767C" w:rsidRDefault="009A0743" w:rsidP="009A0743">
      <w:pPr>
        <w:pStyle w:val="Default"/>
        <w:rPr>
          <w:lang w:val="en-US"/>
        </w:rPr>
      </w:pPr>
    </w:p>
    <w:p w:rsidR="009A0743" w:rsidRPr="00991EFC" w:rsidRDefault="00D879C4" w:rsidP="00D879C4">
      <w:pPr>
        <w:pStyle w:val="Default"/>
        <w:jc w:val="center"/>
        <w:rPr>
          <w:lang w:val="en-US"/>
        </w:rPr>
      </w:pPr>
      <w:r w:rsidRPr="00991EFC">
        <w:rPr>
          <w:lang w:val="en-US"/>
        </w:rPr>
        <w:t>Daniel Torres Henao</w:t>
      </w:r>
      <w:r w:rsidRPr="00991EFC">
        <w:rPr>
          <w:vertAlign w:val="superscript"/>
          <w:lang w:val="en-US"/>
        </w:rPr>
        <w:t>a</w:t>
      </w:r>
      <w:r w:rsidR="009A0743" w:rsidRPr="00991EFC">
        <w:rPr>
          <w:lang w:val="en-US"/>
        </w:rPr>
        <w:t xml:space="preserve">, </w:t>
      </w:r>
      <w:r w:rsidRPr="00991EFC">
        <w:rPr>
          <w:lang w:val="en-US"/>
        </w:rPr>
        <w:t>Simón Betancur</w:t>
      </w:r>
      <w:r w:rsidRPr="00991EFC">
        <w:rPr>
          <w:vertAlign w:val="superscript"/>
          <w:lang w:val="en-US"/>
        </w:rPr>
        <w:t>b</w:t>
      </w:r>
      <w:r w:rsidRPr="00991EFC">
        <w:rPr>
          <w:lang w:val="en-US"/>
        </w:rPr>
        <w:t xml:space="preserve">, Carolina Castañeda </w:t>
      </w:r>
      <w:r w:rsidR="002E7F01" w:rsidRPr="00991EFC">
        <w:rPr>
          <w:lang w:val="en-US"/>
        </w:rPr>
        <w:t>Perez</w:t>
      </w:r>
      <w:r w:rsidRPr="00991EFC">
        <w:rPr>
          <w:vertAlign w:val="superscript"/>
          <w:lang w:val="en-US"/>
        </w:rPr>
        <w:t>c</w:t>
      </w:r>
      <w:r w:rsidR="009B767C" w:rsidRPr="00991EFC">
        <w:rPr>
          <w:lang w:val="en-US"/>
        </w:rPr>
        <w:t>, Julieth Giraldo</w:t>
      </w:r>
      <w:r w:rsidR="00B9636E" w:rsidRPr="00991EFC">
        <w:rPr>
          <w:vertAlign w:val="superscript"/>
          <w:lang w:val="en-US"/>
        </w:rPr>
        <w:t>d</w:t>
      </w:r>
      <w:r w:rsidRPr="00991EFC">
        <w:rPr>
          <w:lang w:val="en-US"/>
        </w:rPr>
        <w:t>, Eric Castañeda</w:t>
      </w:r>
      <w:r w:rsidR="002E7F01" w:rsidRPr="00991EFC">
        <w:rPr>
          <w:lang w:val="en-US"/>
        </w:rPr>
        <w:t xml:space="preserve"> Goméz</w:t>
      </w:r>
      <w:r w:rsidR="00B9636E" w:rsidRPr="00991EFC">
        <w:rPr>
          <w:vertAlign w:val="superscript"/>
          <w:lang w:val="en-US"/>
        </w:rPr>
        <w:t>e</w:t>
      </w:r>
      <w:r w:rsidRPr="00991EFC">
        <w:rPr>
          <w:lang w:val="en-US"/>
        </w:rPr>
        <w:t>, Juan David Ospina Arango</w:t>
      </w:r>
      <w:r w:rsidR="00B9636E" w:rsidRPr="00991EFC">
        <w:rPr>
          <w:vertAlign w:val="superscript"/>
          <w:lang w:val="en-US"/>
        </w:rPr>
        <w:t>f</w:t>
      </w:r>
      <w:r w:rsidRPr="00991EFC">
        <w:rPr>
          <w:lang w:val="en-US"/>
        </w:rPr>
        <w:t xml:space="preserve"> </w:t>
      </w:r>
    </w:p>
    <w:p w:rsidR="00D879C4" w:rsidRPr="00991EFC" w:rsidRDefault="00D879C4" w:rsidP="00D879C4">
      <w:pPr>
        <w:pStyle w:val="Default"/>
        <w:jc w:val="center"/>
        <w:rPr>
          <w:lang w:val="en-US"/>
        </w:rPr>
      </w:pPr>
    </w:p>
    <w:p w:rsidR="00D879C4" w:rsidRPr="00991EFC" w:rsidRDefault="00D879C4" w:rsidP="00D879C4">
      <w:pPr>
        <w:pStyle w:val="Default"/>
        <w:jc w:val="center"/>
        <w:rPr>
          <w:lang w:val="en-US"/>
        </w:rPr>
      </w:pPr>
    </w:p>
    <w:p w:rsidR="00D879C4" w:rsidRPr="00C43A42" w:rsidRDefault="002E7F01" w:rsidP="002E7F01">
      <w:pPr>
        <w:pStyle w:val="Default"/>
        <w:numPr>
          <w:ilvl w:val="0"/>
          <w:numId w:val="1"/>
        </w:numPr>
        <w:jc w:val="center"/>
        <w:rPr>
          <w:i/>
          <w:iCs/>
          <w:sz w:val="22"/>
          <w:szCs w:val="22"/>
        </w:rPr>
      </w:pPr>
      <w:r w:rsidRPr="00C43A42">
        <w:rPr>
          <w:i/>
          <w:iCs/>
          <w:sz w:val="22"/>
          <w:szCs w:val="22"/>
        </w:rPr>
        <w:t>Estudiante de Ingeniería Industrial, Universidad de Antioquia</w:t>
      </w:r>
      <w:r w:rsidR="009A0743" w:rsidRPr="00C43A42">
        <w:rPr>
          <w:i/>
          <w:iCs/>
          <w:sz w:val="22"/>
          <w:szCs w:val="22"/>
        </w:rPr>
        <w:t>.</w:t>
      </w:r>
      <w:r w:rsidRPr="00C43A42">
        <w:rPr>
          <w:i/>
          <w:iCs/>
          <w:sz w:val="22"/>
          <w:szCs w:val="22"/>
        </w:rPr>
        <w:t xml:space="preserve"> dantor9007@gmail.com</w:t>
      </w:r>
    </w:p>
    <w:p w:rsidR="009A0743" w:rsidRPr="00C43A42" w:rsidRDefault="009A0743" w:rsidP="00D879C4">
      <w:pPr>
        <w:pStyle w:val="Default"/>
        <w:jc w:val="center"/>
        <w:rPr>
          <w:i/>
          <w:iCs/>
          <w:sz w:val="22"/>
          <w:szCs w:val="22"/>
        </w:rPr>
      </w:pPr>
      <w:r w:rsidRPr="00C43A42">
        <w:rPr>
          <w:sz w:val="22"/>
          <w:szCs w:val="22"/>
        </w:rPr>
        <w:t>b</w:t>
      </w:r>
      <w:r w:rsidR="002E7F01" w:rsidRPr="00C43A42">
        <w:rPr>
          <w:sz w:val="22"/>
          <w:szCs w:val="22"/>
        </w:rPr>
        <w:t xml:space="preserve">. </w:t>
      </w:r>
      <w:r w:rsidR="002E7F01" w:rsidRPr="00C43A42">
        <w:rPr>
          <w:i/>
          <w:iCs/>
          <w:sz w:val="22"/>
          <w:szCs w:val="22"/>
        </w:rPr>
        <w:t>Estudiante de Ingeniería Industrial, Universidad de Antioquia.</w:t>
      </w:r>
    </w:p>
    <w:p w:rsidR="00D879C4" w:rsidRPr="00C43A42" w:rsidRDefault="00D879C4" w:rsidP="00D879C4">
      <w:pPr>
        <w:pStyle w:val="Default"/>
        <w:jc w:val="center"/>
        <w:rPr>
          <w:i/>
          <w:iCs/>
          <w:sz w:val="22"/>
          <w:szCs w:val="22"/>
        </w:rPr>
      </w:pPr>
      <w:r w:rsidRPr="00C43A42">
        <w:rPr>
          <w:sz w:val="22"/>
          <w:szCs w:val="22"/>
        </w:rPr>
        <w:t>c</w:t>
      </w:r>
      <w:r w:rsidR="002E7F01" w:rsidRPr="00C43A42">
        <w:rPr>
          <w:sz w:val="22"/>
          <w:szCs w:val="22"/>
        </w:rPr>
        <w:t xml:space="preserve">. </w:t>
      </w:r>
      <w:r w:rsidR="002E7F01" w:rsidRPr="00C43A42">
        <w:rPr>
          <w:i/>
          <w:sz w:val="22"/>
          <w:szCs w:val="22"/>
        </w:rPr>
        <w:t>Ingeniera Industrial, Universidad de Antioquia</w:t>
      </w:r>
      <w:r w:rsidRPr="00C43A42">
        <w:rPr>
          <w:i/>
          <w:iCs/>
          <w:sz w:val="22"/>
          <w:szCs w:val="22"/>
        </w:rPr>
        <w:t>.</w:t>
      </w:r>
    </w:p>
    <w:p w:rsidR="00D879C4" w:rsidRPr="00C43A42" w:rsidRDefault="00D879C4" w:rsidP="00D879C4">
      <w:pPr>
        <w:pStyle w:val="Default"/>
        <w:jc w:val="center"/>
        <w:rPr>
          <w:i/>
          <w:iCs/>
          <w:sz w:val="22"/>
          <w:szCs w:val="22"/>
        </w:rPr>
      </w:pPr>
      <w:r w:rsidRPr="00C43A42">
        <w:rPr>
          <w:sz w:val="22"/>
          <w:szCs w:val="22"/>
        </w:rPr>
        <w:t>d</w:t>
      </w:r>
      <w:r w:rsidR="002E7F01" w:rsidRPr="00C43A42">
        <w:rPr>
          <w:sz w:val="22"/>
          <w:szCs w:val="22"/>
        </w:rPr>
        <w:t xml:space="preserve">. </w:t>
      </w:r>
      <w:r w:rsidR="00B9636E" w:rsidRPr="00C43A42">
        <w:rPr>
          <w:i/>
          <w:iCs/>
          <w:sz w:val="22"/>
          <w:szCs w:val="22"/>
        </w:rPr>
        <w:t>Estudiante de Ingeniería Industrial, Universidad de Antioquia.</w:t>
      </w:r>
    </w:p>
    <w:p w:rsidR="00D879C4" w:rsidRPr="00246382" w:rsidRDefault="00D879C4" w:rsidP="00D879C4">
      <w:pPr>
        <w:pStyle w:val="Default"/>
        <w:jc w:val="center"/>
        <w:rPr>
          <w:i/>
          <w:iCs/>
          <w:sz w:val="28"/>
          <w:szCs w:val="28"/>
        </w:rPr>
      </w:pPr>
      <w:r w:rsidRPr="00246382">
        <w:rPr>
          <w:i/>
          <w:sz w:val="22"/>
          <w:szCs w:val="22"/>
        </w:rPr>
        <w:t>e</w:t>
      </w:r>
      <w:r w:rsidR="00B9636E" w:rsidRPr="00246382">
        <w:rPr>
          <w:i/>
          <w:sz w:val="22"/>
          <w:szCs w:val="22"/>
        </w:rPr>
        <w:t>.</w:t>
      </w:r>
      <w:r w:rsidR="00E03850" w:rsidRPr="00246382">
        <w:rPr>
          <w:i/>
          <w:sz w:val="22"/>
          <w:szCs w:val="22"/>
        </w:rPr>
        <w:t xml:space="preserve"> Profesor</w:t>
      </w:r>
      <w:r w:rsidR="00246382" w:rsidRPr="00246382">
        <w:rPr>
          <w:i/>
          <w:sz w:val="22"/>
          <w:szCs w:val="22"/>
        </w:rPr>
        <w:t>, Universidad de Antioquia</w:t>
      </w:r>
      <w:r w:rsidR="00246382">
        <w:rPr>
          <w:i/>
          <w:sz w:val="22"/>
          <w:szCs w:val="22"/>
        </w:rPr>
        <w:t>.</w:t>
      </w:r>
      <w:r w:rsidR="00E03850" w:rsidRPr="00246382">
        <w:rPr>
          <w:i/>
          <w:sz w:val="22"/>
          <w:szCs w:val="22"/>
        </w:rPr>
        <w:t xml:space="preserve"> </w:t>
      </w:r>
      <w:r w:rsidR="006C64B6" w:rsidRPr="00246382">
        <w:rPr>
          <w:i/>
          <w:sz w:val="22"/>
          <w:szCs w:val="22"/>
        </w:rPr>
        <w:t xml:space="preserve"> </w:t>
      </w:r>
      <w:r w:rsidR="00B9636E" w:rsidRPr="00246382">
        <w:rPr>
          <w:i/>
          <w:sz w:val="22"/>
          <w:szCs w:val="22"/>
        </w:rPr>
        <w:t xml:space="preserve"> </w:t>
      </w:r>
    </w:p>
    <w:p w:rsidR="00B9636E" w:rsidRPr="00246382" w:rsidRDefault="00B9636E" w:rsidP="00B9636E">
      <w:pPr>
        <w:pStyle w:val="Default"/>
        <w:jc w:val="center"/>
        <w:rPr>
          <w:b/>
          <w:i/>
          <w:sz w:val="22"/>
          <w:szCs w:val="22"/>
        </w:rPr>
      </w:pPr>
      <w:r w:rsidRPr="00246382">
        <w:rPr>
          <w:i/>
          <w:sz w:val="22"/>
          <w:szCs w:val="22"/>
        </w:rPr>
        <w:t xml:space="preserve">f. </w:t>
      </w:r>
      <w:r w:rsidR="00246382" w:rsidRPr="00246382">
        <w:rPr>
          <w:i/>
          <w:sz w:val="22"/>
          <w:szCs w:val="22"/>
        </w:rPr>
        <w:t>Profesor, Universidad de Antioquia</w:t>
      </w:r>
      <w:r w:rsidR="00246382">
        <w:rPr>
          <w:i/>
          <w:sz w:val="22"/>
          <w:szCs w:val="22"/>
        </w:rPr>
        <w:t>.</w:t>
      </w:r>
      <w:r w:rsidR="00246382" w:rsidRPr="00246382">
        <w:rPr>
          <w:i/>
          <w:sz w:val="22"/>
          <w:szCs w:val="22"/>
        </w:rPr>
        <w:t xml:space="preserve">   </w:t>
      </w:r>
    </w:p>
    <w:p w:rsidR="00B9636E" w:rsidRPr="00C43A42" w:rsidRDefault="00B9636E" w:rsidP="00BF4242">
      <w:pPr>
        <w:pStyle w:val="Default"/>
        <w:jc w:val="center"/>
        <w:rPr>
          <w:b/>
          <w:sz w:val="22"/>
          <w:szCs w:val="22"/>
        </w:rPr>
      </w:pPr>
    </w:p>
    <w:p w:rsidR="009A0743" w:rsidRPr="00991EFC" w:rsidRDefault="009A0743" w:rsidP="00BF4242">
      <w:pPr>
        <w:jc w:val="center"/>
        <w:rPr>
          <w:b/>
        </w:rPr>
      </w:pPr>
      <w:r w:rsidRPr="00991EFC">
        <w:rPr>
          <w:b/>
        </w:rPr>
        <w:t>Resumen</w:t>
      </w:r>
    </w:p>
    <w:p w:rsidR="005759BC" w:rsidRDefault="005759BC" w:rsidP="00FD5769">
      <w:pPr>
        <w:rPr>
          <w:highlight w:val="red"/>
        </w:rPr>
      </w:pPr>
    </w:p>
    <w:p w:rsidR="00CF61E1" w:rsidRPr="00991EFC" w:rsidRDefault="00CF61E1" w:rsidP="00FD5769">
      <w:r w:rsidRPr="00991EFC">
        <w:t>En este artículo se presentan los avances en el desarrollo de un aplicativo web basado en el juego Fish Bank para su ejecución en red multiplayer. Dichos avances se enmarcan en las fases iniciales de diseño preliminar del aplicativo y la simulación mediante dinámica de</w:t>
      </w:r>
      <w:r w:rsidR="00D51095" w:rsidRPr="00991EFC">
        <w:t xml:space="preserve"> sistemas del comportamiento de las variables más relevantes del juego con el fin de establecer los parámetros que servirán para la posterior programación de éste. La pertinencia del aplicativo radica en la contribución</w:t>
      </w:r>
      <w:r w:rsidR="004B7FA3" w:rsidRPr="00991EFC">
        <w:t xml:space="preserve"> al fortalecimiento y potenciación</w:t>
      </w:r>
      <w:r w:rsidR="00D51095" w:rsidRPr="00991EFC">
        <w:t xml:space="preserve"> del uso de las TIC </w:t>
      </w:r>
      <w:r w:rsidR="00EF0C90" w:rsidRPr="00991EFC">
        <w:t xml:space="preserve">como herramienta pedagógica que permita la aplicación de algunos conceptos relacionados con la Ingeniería Industrial </w:t>
      </w:r>
      <w:r w:rsidR="00D51095" w:rsidRPr="00991EFC">
        <w:t xml:space="preserve">en el programa </w:t>
      </w:r>
      <w:r w:rsidR="004B7FA3" w:rsidRPr="00991EFC">
        <w:t xml:space="preserve">en las modalidades </w:t>
      </w:r>
      <w:r w:rsidR="00EF0C90" w:rsidRPr="00991EFC">
        <w:t>a distancia y semipresencial</w:t>
      </w:r>
      <w:r w:rsidR="004B7FA3" w:rsidRPr="00991EFC">
        <w:t xml:space="preserve"> del programa académico</w:t>
      </w:r>
      <w:r w:rsidR="00EF0C90" w:rsidRPr="00991EFC">
        <w:t>.</w:t>
      </w:r>
    </w:p>
    <w:p w:rsidR="00991EFC" w:rsidRDefault="00991EFC" w:rsidP="00FD5769">
      <w:pPr>
        <w:rPr>
          <w:b/>
        </w:rPr>
      </w:pPr>
    </w:p>
    <w:p w:rsidR="00EF0C90" w:rsidRPr="00EF0C90" w:rsidRDefault="00EF0C90" w:rsidP="00FD5769">
      <w:pPr>
        <w:rPr>
          <w:b/>
        </w:rPr>
      </w:pPr>
      <w:r w:rsidRPr="00991EFC">
        <w:rPr>
          <w:b/>
        </w:rPr>
        <w:t>Palabras clave:</w:t>
      </w:r>
      <w:r w:rsidRPr="00991EFC">
        <w:t xml:space="preserve"> </w:t>
      </w:r>
      <w:r w:rsidR="004B7FA3" w:rsidRPr="00991EFC">
        <w:t>M</w:t>
      </w:r>
      <w:r w:rsidRPr="00991EFC">
        <w:t xml:space="preserve">etodologías activas, aplicativo web, juego fish bank, </w:t>
      </w:r>
      <w:r w:rsidR="004B7FA3" w:rsidRPr="00991EFC">
        <w:t>S</w:t>
      </w:r>
      <w:r w:rsidRPr="00991EFC">
        <w:t>imulación</w:t>
      </w:r>
      <w:r w:rsidR="004B7FA3" w:rsidRPr="00991EFC">
        <w:t>, Dinámica de S</w:t>
      </w:r>
      <w:r w:rsidRPr="00991EFC">
        <w:t>istemas</w:t>
      </w:r>
    </w:p>
    <w:p w:rsidR="00B8358B" w:rsidRDefault="00B8358B" w:rsidP="00FD5769">
      <w:pPr>
        <w:rPr>
          <w:highlight w:val="red"/>
        </w:rPr>
      </w:pPr>
    </w:p>
    <w:p w:rsidR="00BF4242" w:rsidRPr="00991EFC" w:rsidRDefault="00BF4242" w:rsidP="00FD5769">
      <w:pPr>
        <w:rPr>
          <w:b/>
        </w:rPr>
      </w:pPr>
    </w:p>
    <w:p w:rsidR="009A0743" w:rsidRDefault="008C114F" w:rsidP="00BF4242">
      <w:pPr>
        <w:jc w:val="center"/>
        <w:rPr>
          <w:b/>
          <w:lang w:val="en-US"/>
        </w:rPr>
      </w:pPr>
      <w:r w:rsidRPr="00991EFC">
        <w:rPr>
          <w:b/>
          <w:lang w:val="en-US"/>
        </w:rPr>
        <w:t>A</w:t>
      </w:r>
      <w:r w:rsidR="009A0743" w:rsidRPr="00991EFC">
        <w:rPr>
          <w:b/>
          <w:lang w:val="en-US"/>
        </w:rPr>
        <w:t>bstract</w:t>
      </w:r>
    </w:p>
    <w:p w:rsidR="00D72290" w:rsidRPr="00991EFC" w:rsidRDefault="00D72290" w:rsidP="00BF4242">
      <w:pPr>
        <w:jc w:val="center"/>
        <w:rPr>
          <w:b/>
        </w:rPr>
      </w:pPr>
    </w:p>
    <w:p w:rsidR="004B7FA3" w:rsidRPr="00991EFC" w:rsidRDefault="004B7FA3" w:rsidP="00FD5769">
      <w:pPr>
        <w:rPr>
          <w:lang w:val="en-US"/>
        </w:rPr>
      </w:pPr>
      <w:r w:rsidRPr="00D72290">
        <w:rPr>
          <w:lang w:val="en-US"/>
        </w:rPr>
        <w:t xml:space="preserve">This paper outlines the advances in the development of a virtual roll-game based on Fish Bank game for its execution in a multiplayer environment. </w:t>
      </w:r>
      <w:r w:rsidRPr="00991EFC">
        <w:t xml:space="preserve">Such advances, are framed in the inicial phases of preliminary design and simulation through system dynamics, of the behavior of the most important variables of the game, for establishing parameters that will be useful for the subsequent programming. </w:t>
      </w:r>
      <w:r w:rsidRPr="00991EFC">
        <w:rPr>
          <w:lang w:val="en-US"/>
        </w:rPr>
        <w:t>The relevance of this virtual roll-game lies on the contribution to the strenghthening and potenciation of the use of the ICT as a pedagogic tool for applying some concepts related to Industrial Engineering in distance and semi presencial modalities of the academic program.</w:t>
      </w:r>
    </w:p>
    <w:p w:rsidR="00991EFC" w:rsidRDefault="00991EFC" w:rsidP="00FD5769">
      <w:pPr>
        <w:rPr>
          <w:b/>
          <w:lang w:val="en-US"/>
        </w:rPr>
      </w:pPr>
    </w:p>
    <w:p w:rsidR="008C114F" w:rsidRPr="00EF0C90" w:rsidRDefault="00FA6AF0" w:rsidP="00FD5769">
      <w:pPr>
        <w:rPr>
          <w:b/>
          <w:lang w:val="en-US"/>
        </w:rPr>
      </w:pPr>
      <w:r w:rsidRPr="00991EFC">
        <w:rPr>
          <w:b/>
          <w:lang w:val="en-US"/>
        </w:rPr>
        <w:t>Key</w:t>
      </w:r>
      <w:r w:rsidR="009A0743" w:rsidRPr="00991EFC">
        <w:rPr>
          <w:b/>
          <w:lang w:val="en-US"/>
        </w:rPr>
        <w:t xml:space="preserve"> words</w:t>
      </w:r>
      <w:r w:rsidR="00B9636E" w:rsidRPr="00991EFC">
        <w:rPr>
          <w:b/>
          <w:lang w:val="en-US"/>
        </w:rPr>
        <w:t>:</w:t>
      </w:r>
      <w:r w:rsidR="008C114F" w:rsidRPr="00991EFC">
        <w:rPr>
          <w:b/>
          <w:lang w:val="en-US"/>
        </w:rPr>
        <w:t xml:space="preserve"> </w:t>
      </w:r>
      <w:r w:rsidR="004B7FA3" w:rsidRPr="00991EFC">
        <w:rPr>
          <w:lang w:val="en-US"/>
        </w:rPr>
        <w:t>Active methodologies</w:t>
      </w:r>
      <w:r w:rsidR="008C114F" w:rsidRPr="00991EFC">
        <w:rPr>
          <w:lang w:val="en-US"/>
        </w:rPr>
        <w:t xml:space="preserve">, </w:t>
      </w:r>
      <w:r w:rsidR="004B7FA3" w:rsidRPr="00991EFC">
        <w:rPr>
          <w:lang w:val="en-US"/>
        </w:rPr>
        <w:t>virtual roll-game, fish bank, Simulation, System Dinamics</w:t>
      </w:r>
      <w:r w:rsidR="008C114F" w:rsidRPr="00991EFC">
        <w:rPr>
          <w:lang w:val="en-US"/>
        </w:rPr>
        <w:t>.</w:t>
      </w:r>
    </w:p>
    <w:p w:rsidR="00422DC4" w:rsidRPr="00EF0C90" w:rsidRDefault="00422DC4" w:rsidP="00FD5769">
      <w:pPr>
        <w:rPr>
          <w:lang w:val="en-US"/>
        </w:rPr>
      </w:pPr>
    </w:p>
    <w:p w:rsidR="009A0743" w:rsidRPr="00EF0C90" w:rsidRDefault="009A0743" w:rsidP="00FD5769">
      <w:pPr>
        <w:rPr>
          <w:lang w:val="en-US"/>
        </w:rPr>
      </w:pPr>
    </w:p>
    <w:p w:rsidR="009A0743" w:rsidRDefault="009A0743" w:rsidP="00FD5769">
      <w:pPr>
        <w:rPr>
          <w:lang w:val="en-US"/>
        </w:rPr>
      </w:pPr>
    </w:p>
    <w:p w:rsidR="00991EFC" w:rsidRDefault="00991EFC" w:rsidP="00FD5769">
      <w:pPr>
        <w:rPr>
          <w:lang w:val="en-US"/>
        </w:rPr>
      </w:pPr>
    </w:p>
    <w:p w:rsidR="00991EFC" w:rsidRDefault="00991EFC" w:rsidP="00FD5769">
      <w:pPr>
        <w:rPr>
          <w:lang w:val="en-US"/>
        </w:rPr>
      </w:pPr>
    </w:p>
    <w:p w:rsidR="00991EFC" w:rsidRDefault="00991EFC" w:rsidP="00FD5769">
      <w:pPr>
        <w:rPr>
          <w:lang w:val="en-US"/>
        </w:rPr>
      </w:pPr>
    </w:p>
    <w:p w:rsidR="00D72290" w:rsidRDefault="00D72290" w:rsidP="00FD5769">
      <w:pPr>
        <w:rPr>
          <w:lang w:val="en-US"/>
        </w:rPr>
      </w:pPr>
    </w:p>
    <w:p w:rsidR="00D72290" w:rsidRDefault="00D72290" w:rsidP="00FD5769">
      <w:pPr>
        <w:rPr>
          <w:lang w:val="en-US"/>
        </w:rPr>
      </w:pPr>
    </w:p>
    <w:p w:rsidR="00D72290" w:rsidRDefault="00D72290" w:rsidP="00FD5769">
      <w:pPr>
        <w:rPr>
          <w:lang w:val="en-US"/>
        </w:rPr>
      </w:pPr>
    </w:p>
    <w:p w:rsidR="00991EFC" w:rsidRDefault="00991EFC" w:rsidP="00FD5769">
      <w:pPr>
        <w:rPr>
          <w:lang w:val="en-US"/>
        </w:rPr>
      </w:pPr>
    </w:p>
    <w:p w:rsidR="00991EFC" w:rsidRPr="00EF0C90" w:rsidRDefault="00991EFC" w:rsidP="00FD5769">
      <w:pPr>
        <w:rPr>
          <w:lang w:val="en-US"/>
        </w:rPr>
      </w:pPr>
    </w:p>
    <w:p w:rsidR="009A0743" w:rsidRPr="00EF0C90" w:rsidRDefault="009A0743" w:rsidP="00FD5769">
      <w:pPr>
        <w:rPr>
          <w:lang w:val="en-US"/>
        </w:rPr>
        <w:sectPr w:rsidR="009A0743" w:rsidRPr="00EF0C90" w:rsidSect="00D72290">
          <w:headerReference w:type="default" r:id="rId8"/>
          <w:pgSz w:w="11906" w:h="16838"/>
          <w:pgMar w:top="1417" w:right="566" w:bottom="1417" w:left="709" w:header="708" w:footer="708" w:gutter="0"/>
          <w:cols w:space="708"/>
          <w:docGrid w:linePitch="360"/>
        </w:sectPr>
      </w:pPr>
    </w:p>
    <w:p w:rsidR="009A0743" w:rsidRDefault="009A0743" w:rsidP="00BF4242">
      <w:pPr>
        <w:jc w:val="left"/>
        <w:rPr>
          <w:b/>
          <w:sz w:val="24"/>
          <w:szCs w:val="24"/>
        </w:rPr>
      </w:pPr>
      <w:r w:rsidRPr="00FD5769">
        <w:rPr>
          <w:b/>
          <w:sz w:val="24"/>
          <w:szCs w:val="24"/>
        </w:rPr>
        <w:lastRenderedPageBreak/>
        <w:t>Introducción</w:t>
      </w:r>
    </w:p>
    <w:p w:rsidR="008C114F" w:rsidRPr="00166683" w:rsidRDefault="008C114F" w:rsidP="00FD5769">
      <w:pPr>
        <w:rPr>
          <w:sz w:val="20"/>
          <w:szCs w:val="20"/>
        </w:rPr>
      </w:pPr>
      <w:r w:rsidRPr="00166683">
        <w:rPr>
          <w:sz w:val="20"/>
          <w:szCs w:val="20"/>
        </w:rPr>
        <w:t>Debido al con</w:t>
      </w:r>
      <w:r w:rsidR="00B8358B">
        <w:rPr>
          <w:sz w:val="20"/>
          <w:szCs w:val="20"/>
        </w:rPr>
        <w:t>stante avance tecnológico, las i</w:t>
      </w:r>
      <w:r w:rsidRPr="00166683">
        <w:rPr>
          <w:sz w:val="20"/>
          <w:szCs w:val="20"/>
        </w:rPr>
        <w:t>nstituciones de educación superior se han visto en la obligación de idear nuevas formas de producir y transmitir el conocimiento de una manera más abierta a la sociedad.</w:t>
      </w:r>
    </w:p>
    <w:p w:rsidR="008C114F" w:rsidRPr="00166683" w:rsidRDefault="008C114F" w:rsidP="00FD5769">
      <w:pPr>
        <w:rPr>
          <w:sz w:val="20"/>
          <w:szCs w:val="20"/>
        </w:rPr>
      </w:pPr>
    </w:p>
    <w:p w:rsidR="008C114F" w:rsidRPr="00166683" w:rsidRDefault="008C114F" w:rsidP="00FD5769">
      <w:pPr>
        <w:rPr>
          <w:sz w:val="20"/>
          <w:szCs w:val="20"/>
        </w:rPr>
      </w:pPr>
      <w:r w:rsidRPr="00015B72">
        <w:rPr>
          <w:sz w:val="20"/>
          <w:szCs w:val="20"/>
        </w:rPr>
        <w:t xml:space="preserve">Es por esto que </w:t>
      </w:r>
      <w:r w:rsidR="00E3250A" w:rsidRPr="00015B72">
        <w:rPr>
          <w:sz w:val="20"/>
          <w:szCs w:val="20"/>
        </w:rPr>
        <w:t xml:space="preserve">la Universidad de Antioquia, como parte de sus objetivos </w:t>
      </w:r>
      <w:r w:rsidR="00991EFC" w:rsidRPr="00015B72">
        <w:rPr>
          <w:sz w:val="20"/>
          <w:szCs w:val="20"/>
        </w:rPr>
        <w:t>m</w:t>
      </w:r>
      <w:r w:rsidR="00E3250A" w:rsidRPr="00015B72">
        <w:rPr>
          <w:sz w:val="20"/>
          <w:szCs w:val="20"/>
        </w:rPr>
        <w:t>isionales, ha logrado la creación</w:t>
      </w:r>
      <w:r w:rsidRPr="00015B72">
        <w:rPr>
          <w:sz w:val="20"/>
          <w:szCs w:val="20"/>
        </w:rPr>
        <w:t xml:space="preserve"> de cinco seccionales, en region</w:t>
      </w:r>
      <w:r w:rsidR="00E3250A" w:rsidRPr="00015B72">
        <w:rPr>
          <w:sz w:val="20"/>
          <w:szCs w:val="20"/>
        </w:rPr>
        <w:t>es del departamento</w:t>
      </w:r>
      <w:r w:rsidRPr="00015B72">
        <w:rPr>
          <w:sz w:val="20"/>
          <w:szCs w:val="20"/>
        </w:rPr>
        <w:t xml:space="preserve"> como</w:t>
      </w:r>
      <w:r w:rsidRPr="00015B72">
        <w:rPr>
          <w:sz w:val="20"/>
          <w:szCs w:val="20"/>
          <w:lang w:val="es-ES"/>
        </w:rPr>
        <w:t xml:space="preserve"> </w:t>
      </w:r>
      <w:hyperlink r:id="rId9" w:tooltip="Urabá" w:history="1">
        <w:r w:rsidRPr="00015B72">
          <w:rPr>
            <w:rStyle w:val="Hipervnculo"/>
            <w:color w:val="000000"/>
            <w:sz w:val="20"/>
            <w:szCs w:val="20"/>
            <w:lang w:val="es-ES"/>
          </w:rPr>
          <w:t>Urabá</w:t>
        </w:r>
      </w:hyperlink>
      <w:r w:rsidRPr="00015B72">
        <w:rPr>
          <w:sz w:val="20"/>
          <w:szCs w:val="20"/>
          <w:lang w:val="es-ES"/>
        </w:rPr>
        <w:t xml:space="preserve">, </w:t>
      </w:r>
      <w:hyperlink r:id="rId10" w:tooltip="Bajo Cauca" w:history="1">
        <w:r w:rsidRPr="00015B72">
          <w:rPr>
            <w:rStyle w:val="Hipervnculo"/>
            <w:color w:val="000000"/>
            <w:sz w:val="20"/>
            <w:szCs w:val="20"/>
            <w:lang w:val="es-ES"/>
          </w:rPr>
          <w:t>Bajo Cauca</w:t>
        </w:r>
      </w:hyperlink>
      <w:r w:rsidRPr="00015B72">
        <w:rPr>
          <w:sz w:val="20"/>
          <w:szCs w:val="20"/>
          <w:lang w:val="es-ES"/>
        </w:rPr>
        <w:t xml:space="preserve">, </w:t>
      </w:r>
      <w:hyperlink r:id="rId11" w:tooltip="Magdalena Medio" w:history="1">
        <w:r w:rsidRPr="00015B72">
          <w:rPr>
            <w:rStyle w:val="Hipervnculo"/>
            <w:color w:val="000000"/>
            <w:sz w:val="20"/>
            <w:szCs w:val="20"/>
            <w:lang w:val="es-ES"/>
          </w:rPr>
          <w:t>Magdalena Medio</w:t>
        </w:r>
      </w:hyperlink>
      <w:r w:rsidRPr="00015B72">
        <w:rPr>
          <w:sz w:val="20"/>
          <w:szCs w:val="20"/>
          <w:lang w:val="es-ES"/>
        </w:rPr>
        <w:t xml:space="preserve">, así como siete sedes municipales en el Oriente , Occidente, Norte y </w:t>
      </w:r>
      <w:hyperlink r:id="rId12" w:tooltip="Nordeste Antioqueño" w:history="1">
        <w:r w:rsidRPr="00015B72">
          <w:rPr>
            <w:rStyle w:val="Hipervnculo"/>
            <w:color w:val="000000"/>
            <w:sz w:val="20"/>
            <w:szCs w:val="20"/>
            <w:lang w:val="es-ES"/>
          </w:rPr>
          <w:t>Nordeste</w:t>
        </w:r>
      </w:hyperlink>
      <w:r w:rsidRPr="00015B72">
        <w:rPr>
          <w:sz w:val="20"/>
          <w:szCs w:val="20"/>
        </w:rPr>
        <w:t xml:space="preserve">, </w:t>
      </w:r>
      <w:r w:rsidR="00E3250A" w:rsidRPr="00015B72">
        <w:rPr>
          <w:sz w:val="20"/>
          <w:szCs w:val="20"/>
        </w:rPr>
        <w:t>avances enfocados hacia la reducción de la</w:t>
      </w:r>
      <w:r w:rsidRPr="00015B72">
        <w:rPr>
          <w:sz w:val="20"/>
          <w:szCs w:val="20"/>
        </w:rPr>
        <w:t xml:space="preserve"> brecha existente en el desarrollo científico-tecnológico, humanístico, cultural y artístico que hay en el departamento.</w:t>
      </w:r>
    </w:p>
    <w:p w:rsidR="0056613E" w:rsidRPr="00166683" w:rsidRDefault="0056613E" w:rsidP="00FD5769">
      <w:pPr>
        <w:rPr>
          <w:sz w:val="20"/>
          <w:szCs w:val="20"/>
        </w:rPr>
      </w:pPr>
    </w:p>
    <w:p w:rsidR="009A0743" w:rsidRPr="00166683" w:rsidRDefault="008C114F" w:rsidP="00FD5769">
      <w:pPr>
        <w:rPr>
          <w:b/>
          <w:sz w:val="20"/>
          <w:szCs w:val="20"/>
        </w:rPr>
      </w:pPr>
      <w:r w:rsidRPr="00166683">
        <w:rPr>
          <w:sz w:val="20"/>
          <w:szCs w:val="20"/>
        </w:rPr>
        <w:t xml:space="preserve">De esta misma manera, el programa Ude@ de la </w:t>
      </w:r>
      <w:r w:rsidR="0035613F">
        <w:rPr>
          <w:sz w:val="20"/>
          <w:szCs w:val="20"/>
        </w:rPr>
        <w:t>Facultad de I</w:t>
      </w:r>
      <w:r w:rsidRPr="00166683">
        <w:rPr>
          <w:sz w:val="20"/>
          <w:szCs w:val="20"/>
        </w:rPr>
        <w:t xml:space="preserve">ngeniería ofrece programas de educación formal y no formal en la modalidad a distancia, apoyado en </w:t>
      </w:r>
      <w:r w:rsidR="00072F78" w:rsidRPr="00166683">
        <w:rPr>
          <w:sz w:val="20"/>
          <w:szCs w:val="20"/>
        </w:rPr>
        <w:t xml:space="preserve">las </w:t>
      </w:r>
      <w:r w:rsidR="0056613E" w:rsidRPr="00166683">
        <w:rPr>
          <w:sz w:val="20"/>
          <w:szCs w:val="20"/>
        </w:rPr>
        <w:t>Tecnologías de la Información y Comunicación (</w:t>
      </w:r>
      <w:r w:rsidRPr="00166683">
        <w:rPr>
          <w:sz w:val="20"/>
          <w:szCs w:val="20"/>
        </w:rPr>
        <w:t>TIC</w:t>
      </w:r>
      <w:r w:rsidR="0056613E" w:rsidRPr="00166683">
        <w:rPr>
          <w:sz w:val="20"/>
          <w:szCs w:val="20"/>
        </w:rPr>
        <w:t>)</w:t>
      </w:r>
      <w:r w:rsidRPr="00166683">
        <w:rPr>
          <w:rStyle w:val="Refdenotaalpie"/>
          <w:sz w:val="20"/>
          <w:szCs w:val="20"/>
        </w:rPr>
        <w:footnoteReference w:id="2"/>
      </w:r>
      <w:r w:rsidRPr="00166683">
        <w:rPr>
          <w:sz w:val="20"/>
          <w:szCs w:val="20"/>
        </w:rPr>
        <w:t>, siendo esta una modalidad educativa no convencional y totalmente diferente al modelo presencial  que tradicionalmente se ofrece en la Institución. Alrededor de 1700 estudiantes han hecho parte de este proceso, de los cuales actualmente persisten 500 (un 25%), lo cual da cuenta de la alta deserción académica (75%) que se presenta en este programa</w:t>
      </w:r>
      <w:r w:rsidRPr="00166683">
        <w:rPr>
          <w:rStyle w:val="Refdenotaalpie"/>
          <w:sz w:val="20"/>
          <w:szCs w:val="20"/>
        </w:rPr>
        <w:footnoteReference w:id="3"/>
      </w:r>
    </w:p>
    <w:p w:rsidR="009A0743" w:rsidRPr="00166683" w:rsidRDefault="009A0743" w:rsidP="00FD5769">
      <w:pPr>
        <w:rPr>
          <w:sz w:val="20"/>
          <w:szCs w:val="20"/>
        </w:rPr>
      </w:pPr>
      <w:r w:rsidRPr="00166683">
        <w:rPr>
          <w:sz w:val="20"/>
          <w:szCs w:val="20"/>
        </w:rPr>
        <w:t xml:space="preserve"> </w:t>
      </w:r>
    </w:p>
    <w:p w:rsidR="00FF214B" w:rsidRDefault="00072F78" w:rsidP="00FD5769">
      <w:pPr>
        <w:rPr>
          <w:sz w:val="20"/>
          <w:szCs w:val="20"/>
        </w:rPr>
      </w:pPr>
      <w:r w:rsidRPr="00015B72">
        <w:rPr>
          <w:sz w:val="20"/>
          <w:szCs w:val="20"/>
        </w:rPr>
        <w:t xml:space="preserve">Si bien el programa Ude@ </w:t>
      </w:r>
      <w:r w:rsidR="0035613F" w:rsidRPr="00015B72">
        <w:rPr>
          <w:sz w:val="20"/>
          <w:szCs w:val="20"/>
        </w:rPr>
        <w:t xml:space="preserve">debería </w:t>
      </w:r>
      <w:r w:rsidRPr="00015B72">
        <w:rPr>
          <w:sz w:val="20"/>
          <w:szCs w:val="20"/>
        </w:rPr>
        <w:t>utiliza</w:t>
      </w:r>
      <w:r w:rsidR="0035613F" w:rsidRPr="00015B72">
        <w:rPr>
          <w:sz w:val="20"/>
          <w:szCs w:val="20"/>
        </w:rPr>
        <w:t>r</w:t>
      </w:r>
      <w:r w:rsidRPr="00015B72">
        <w:rPr>
          <w:sz w:val="20"/>
          <w:szCs w:val="20"/>
        </w:rPr>
        <w:t xml:space="preserve"> las TIC como herramienta fundamental de comunicación, </w:t>
      </w:r>
      <w:r w:rsidR="0035613F" w:rsidRPr="00015B72">
        <w:rPr>
          <w:sz w:val="20"/>
          <w:szCs w:val="20"/>
        </w:rPr>
        <w:t>la realidad muestra que aún se está lejos de alcanzar este nivel, dado que en la mayoría de los cursos se utilizan documentos c</w:t>
      </w:r>
      <w:r w:rsidR="00B8358B" w:rsidRPr="00015B72">
        <w:rPr>
          <w:sz w:val="20"/>
          <w:szCs w:val="20"/>
        </w:rPr>
        <w:t xml:space="preserve">reados con herramientas como </w:t>
      </w:r>
      <w:r w:rsidR="0035613F" w:rsidRPr="00015B72">
        <w:rPr>
          <w:sz w:val="20"/>
          <w:szCs w:val="20"/>
        </w:rPr>
        <w:t xml:space="preserve">Office, especialmente los programas de Word y Excel, lo cual da cuenta </w:t>
      </w:r>
      <w:r w:rsidR="00FF214B" w:rsidRPr="00015B72">
        <w:rPr>
          <w:sz w:val="20"/>
          <w:szCs w:val="20"/>
        </w:rPr>
        <w:t>de</w:t>
      </w:r>
      <w:r w:rsidR="0035613F" w:rsidRPr="00015B72">
        <w:rPr>
          <w:sz w:val="20"/>
          <w:szCs w:val="20"/>
        </w:rPr>
        <w:t xml:space="preserve">l uso de metodologías que se acercan mas a las aplicadas presencialmente. Según esto la exploración que se ha hecho al uso de las TIC no ha sido </w:t>
      </w:r>
      <w:r w:rsidR="0023788F" w:rsidRPr="00015B72">
        <w:rPr>
          <w:sz w:val="20"/>
          <w:szCs w:val="20"/>
        </w:rPr>
        <w:t xml:space="preserve"> suficiente en la modalidad a distancia, </w:t>
      </w:r>
      <w:r w:rsidRPr="00015B72">
        <w:rPr>
          <w:sz w:val="20"/>
          <w:szCs w:val="20"/>
        </w:rPr>
        <w:t xml:space="preserve">pues en realidad </w:t>
      </w:r>
      <w:r w:rsidR="0023788F" w:rsidRPr="00015B72">
        <w:rPr>
          <w:sz w:val="20"/>
          <w:szCs w:val="20"/>
        </w:rPr>
        <w:t xml:space="preserve">no se ve como una </w:t>
      </w:r>
      <w:r w:rsidR="00FF214B" w:rsidRPr="00015B72">
        <w:rPr>
          <w:sz w:val="20"/>
          <w:szCs w:val="20"/>
        </w:rPr>
        <w:t>oportunidad para el desarrollo y aplicación de nuevas herramientas de enseñanza de la Ingeniería, como aplicativos sencillos o software especializado que permita una interacción y un aprendizaje de una manera mas rápida y significativa</w:t>
      </w:r>
    </w:p>
    <w:p w:rsidR="00FF214B" w:rsidRDefault="00FF214B" w:rsidP="00FD5769">
      <w:pPr>
        <w:rPr>
          <w:sz w:val="20"/>
          <w:szCs w:val="20"/>
        </w:rPr>
      </w:pPr>
    </w:p>
    <w:p w:rsidR="00E74275" w:rsidRPr="00166683" w:rsidRDefault="00E74275" w:rsidP="00FD5769">
      <w:pPr>
        <w:rPr>
          <w:sz w:val="20"/>
          <w:szCs w:val="20"/>
        </w:rPr>
      </w:pPr>
      <w:r w:rsidRPr="00166683">
        <w:rPr>
          <w:sz w:val="20"/>
          <w:szCs w:val="20"/>
        </w:rPr>
        <w:t>Es así como en el marco del cumplimiento de los objetivos del departamento de Ingeniería Industrial y su compromiso por mantener una educación de calidad, tanto para los estudiantes del programa presencial como para quienes hacen parte de los programas a distancia y semipresenciales</w:t>
      </w:r>
      <w:r w:rsidRPr="00166683">
        <w:rPr>
          <w:rStyle w:val="Refdenotaalpie"/>
          <w:sz w:val="20"/>
          <w:szCs w:val="20"/>
        </w:rPr>
        <w:footnoteReference w:id="4"/>
      </w:r>
      <w:r w:rsidRPr="00166683">
        <w:rPr>
          <w:sz w:val="20"/>
          <w:szCs w:val="20"/>
        </w:rPr>
        <w:t xml:space="preserve">, se quiere fortalecer y potenciar el uso de las TIC, comenzando con el diseño y programación de una aplicación web basada en un juego de rol llamado Fish Bank, el cual permitirá simular un entorno que estimule la aplicación de algunos conceptos relacionados con la Ingeniería Industrial. </w:t>
      </w:r>
    </w:p>
    <w:p w:rsidR="00E74275" w:rsidRPr="00166683" w:rsidRDefault="00E74275" w:rsidP="00FD5769">
      <w:pPr>
        <w:rPr>
          <w:sz w:val="20"/>
          <w:szCs w:val="20"/>
        </w:rPr>
      </w:pPr>
    </w:p>
    <w:p w:rsidR="00E74275" w:rsidRPr="00166683" w:rsidRDefault="00E74275" w:rsidP="00FD5769">
      <w:pPr>
        <w:rPr>
          <w:sz w:val="20"/>
          <w:szCs w:val="20"/>
        </w:rPr>
      </w:pPr>
      <w:r w:rsidRPr="00166683">
        <w:rPr>
          <w:sz w:val="20"/>
          <w:szCs w:val="20"/>
        </w:rPr>
        <w:lastRenderedPageBreak/>
        <w:t xml:space="preserve">Entre los conceptos a tratar, está el proceso de toma de decisiones, trabajo en equipo, administración de recursos, estrategia empresarial, dinámica de sistemas con ciclos de realimentación, acumulación, flujos de capital y </w:t>
      </w:r>
      <w:r w:rsidRPr="00015B72">
        <w:rPr>
          <w:sz w:val="20"/>
          <w:szCs w:val="20"/>
        </w:rPr>
        <w:t>políticas.</w:t>
      </w:r>
      <w:r w:rsidRPr="00166683">
        <w:rPr>
          <w:sz w:val="20"/>
          <w:szCs w:val="20"/>
        </w:rPr>
        <w:t xml:space="preserve"> Se eligieron estos conceptos porque además de ser parte de los cursos impartidos por el Departamento en la modalidad presencial y a distancia, como Investigación de Operaciones, Simulación, y Administración,  son conceptos que necesitan ser reforzados desde la aplicación, puesto que implican la interacción de los agentes involucrados. </w:t>
      </w:r>
    </w:p>
    <w:p w:rsidR="00E74275" w:rsidRPr="00166683" w:rsidRDefault="00E74275" w:rsidP="00FD5769">
      <w:pPr>
        <w:rPr>
          <w:sz w:val="20"/>
          <w:szCs w:val="20"/>
        </w:rPr>
      </w:pPr>
    </w:p>
    <w:p w:rsidR="00E74275" w:rsidRDefault="00E74275" w:rsidP="00FD5769">
      <w:pPr>
        <w:rPr>
          <w:sz w:val="20"/>
          <w:szCs w:val="20"/>
        </w:rPr>
      </w:pPr>
      <w:r w:rsidRPr="00166683">
        <w:rPr>
          <w:sz w:val="20"/>
          <w:szCs w:val="20"/>
        </w:rPr>
        <w:t>El aplicativo que se pretende diseñar se basa en la lúdica Fish Bank, con la intención de crear una nueva versión, diferente a las existentes. La inquietud por diseñarlo surge del aplicativo que posee el grupo de investigación LUDENS del departamento de ingeniería industrial de la Universidad de Antioquia</w:t>
      </w:r>
      <w:r w:rsidR="004A159D" w:rsidRPr="00166683">
        <w:rPr>
          <w:sz w:val="20"/>
          <w:szCs w:val="20"/>
        </w:rPr>
        <w:t>, -</w:t>
      </w:r>
      <w:r w:rsidR="00FD5769" w:rsidRPr="00166683">
        <w:rPr>
          <w:sz w:val="20"/>
          <w:szCs w:val="20"/>
        </w:rPr>
        <w:t xml:space="preserve"> </w:t>
      </w:r>
      <w:r w:rsidR="004A159D" w:rsidRPr="00166683">
        <w:rPr>
          <w:sz w:val="20"/>
          <w:szCs w:val="20"/>
        </w:rPr>
        <w:t>grupo que surge debido al</w:t>
      </w:r>
      <w:r w:rsidR="004A159D" w:rsidRPr="00166683">
        <w:rPr>
          <w:rFonts w:eastAsia="Calibri"/>
          <w:sz w:val="20"/>
          <w:szCs w:val="20"/>
        </w:rPr>
        <w:t xml:space="preserve"> afán por alcanzar una formación completa y diferenciadora, para encontrar un complemento a la educación tradicional, intentando despertar la curiosidad, imaginación e intuición del</w:t>
      </w:r>
      <w:r w:rsidR="00FF214B">
        <w:rPr>
          <w:rFonts w:eastAsia="Calibri"/>
          <w:sz w:val="20"/>
          <w:szCs w:val="20"/>
        </w:rPr>
        <w:t xml:space="preserve"> </w:t>
      </w:r>
      <w:r w:rsidR="004A159D" w:rsidRPr="00166683">
        <w:rPr>
          <w:rFonts w:eastAsia="Calibri"/>
          <w:sz w:val="20"/>
          <w:szCs w:val="20"/>
        </w:rPr>
        <w:t>estudiante, mediante la elaboración de definiciones propias, basadas en la aplicación de conceptos a través de actividades lúdico</w:t>
      </w:r>
      <w:r w:rsidR="004A159D" w:rsidRPr="00166683">
        <w:rPr>
          <w:rFonts w:ascii="Cambria Math" w:eastAsia="Calibri" w:hAnsi="Cambria Math" w:cs="Cambria Math"/>
          <w:sz w:val="20"/>
          <w:szCs w:val="20"/>
        </w:rPr>
        <w:t>‐</w:t>
      </w:r>
      <w:r w:rsidR="004A159D" w:rsidRPr="00166683">
        <w:rPr>
          <w:rFonts w:eastAsia="Calibri"/>
          <w:sz w:val="20"/>
          <w:szCs w:val="20"/>
        </w:rPr>
        <w:t>académicas</w:t>
      </w:r>
      <w:r w:rsidR="00FD5769" w:rsidRPr="00166683">
        <w:rPr>
          <w:rFonts w:eastAsia="Calibri"/>
          <w:sz w:val="20"/>
          <w:szCs w:val="20"/>
          <w:lang w:eastAsia="en-US"/>
        </w:rPr>
        <w:t xml:space="preserve">- este juego es </w:t>
      </w:r>
      <w:r w:rsidRPr="00166683">
        <w:rPr>
          <w:sz w:val="20"/>
          <w:szCs w:val="20"/>
        </w:rPr>
        <w:t xml:space="preserve"> poco amable con el usuario, las salidas de</w:t>
      </w:r>
      <w:r w:rsidR="00FD5769" w:rsidRPr="00166683">
        <w:rPr>
          <w:sz w:val="20"/>
          <w:szCs w:val="20"/>
        </w:rPr>
        <w:t xml:space="preserve"> </w:t>
      </w:r>
      <w:r w:rsidRPr="00166683">
        <w:rPr>
          <w:sz w:val="20"/>
          <w:szCs w:val="20"/>
        </w:rPr>
        <w:t>información suelen ser confusas o de difícil entendimiento, la interacción entre los jugadores es poca y la lúdica se presta solo para hacerla de manera presencial, es por esto, que se quiere realizar un aplicativo con el fin de hacerlo virtual, dinámico, flexible en su modo de juego y afable con el usuario, además que permita aplicar los conceptos de Ingeniería Industrial de una manera práctica, con el fin de resolver los problemas planteados por el juego Fish Bank tanto en su forma tradicional como con algunas variaciones que se piensan i</w:t>
      </w:r>
      <w:r w:rsidR="00FF214B">
        <w:rPr>
          <w:sz w:val="20"/>
          <w:szCs w:val="20"/>
        </w:rPr>
        <w:t>ntroducir en la etapa de diseño</w:t>
      </w:r>
      <w:r w:rsidR="00FF214B" w:rsidRPr="00015B72">
        <w:rPr>
          <w:sz w:val="20"/>
          <w:szCs w:val="20"/>
        </w:rPr>
        <w:t>, además de comenzar a introducir en los programas a distancia, el uso de este tipo de aplicativos.</w:t>
      </w:r>
    </w:p>
    <w:p w:rsidR="00FF214B" w:rsidRDefault="00FF214B" w:rsidP="00FD5769">
      <w:pPr>
        <w:rPr>
          <w:sz w:val="20"/>
          <w:szCs w:val="20"/>
        </w:rPr>
      </w:pPr>
    </w:p>
    <w:p w:rsidR="00D430AE" w:rsidRDefault="00D430AE" w:rsidP="00BF4242">
      <w:pPr>
        <w:jc w:val="left"/>
        <w:rPr>
          <w:b/>
          <w:sz w:val="24"/>
          <w:szCs w:val="24"/>
        </w:rPr>
      </w:pPr>
      <w:r w:rsidRPr="00FD5769">
        <w:rPr>
          <w:b/>
          <w:sz w:val="24"/>
          <w:szCs w:val="24"/>
        </w:rPr>
        <w:t>Aprendizaje a través de la lúdica</w:t>
      </w:r>
    </w:p>
    <w:p w:rsidR="00D2744D" w:rsidRPr="00166683" w:rsidRDefault="00D430AE" w:rsidP="00FD5769">
      <w:pPr>
        <w:rPr>
          <w:rFonts w:ascii="Arial" w:hAnsi="Arial" w:cs="Arial"/>
          <w:sz w:val="20"/>
          <w:szCs w:val="20"/>
          <w:lang w:eastAsia="ar-SA"/>
        </w:rPr>
      </w:pPr>
      <w:r w:rsidRPr="00166683">
        <w:rPr>
          <w:sz w:val="20"/>
          <w:szCs w:val="20"/>
          <w:lang w:eastAsia="ar-SA"/>
        </w:rPr>
        <w:t>La inmersión del estudiante en un ambiente lúdico de aprendizaje, fundamentado en la relación docente-discente,  se presenta como una alternativa viable de apoyo al proceso de enseñanza y aprendizaje tradicional, pues éste ayuda en  la comprensión de los conceptos.  En este tipo de ambientes, la interacción entre los participantes es el eje articulador, el cual se materializa a través  de la lúdica</w:t>
      </w:r>
      <w:sdt>
        <w:sdtPr>
          <w:rPr>
            <w:sz w:val="20"/>
            <w:szCs w:val="20"/>
            <w:lang w:eastAsia="ar-SA"/>
          </w:rPr>
          <w:id w:val="6009751"/>
          <w:citation/>
        </w:sdtPr>
        <w:sdtContent>
          <w:r w:rsidR="00714868">
            <w:rPr>
              <w:sz w:val="20"/>
              <w:szCs w:val="20"/>
              <w:lang w:eastAsia="ar-SA"/>
            </w:rPr>
            <w:fldChar w:fldCharType="begin"/>
          </w:r>
          <w:r w:rsidR="00714868">
            <w:rPr>
              <w:sz w:val="20"/>
              <w:szCs w:val="20"/>
              <w:lang w:eastAsia="ar-SA"/>
            </w:rPr>
            <w:instrText xml:space="preserve"> CITATION Vel08 \l 9226 </w:instrText>
          </w:r>
          <w:r w:rsidR="00714868">
            <w:rPr>
              <w:sz w:val="20"/>
              <w:szCs w:val="20"/>
              <w:lang w:eastAsia="ar-SA"/>
            </w:rPr>
            <w:fldChar w:fldCharType="separate"/>
          </w:r>
          <w:r w:rsidR="00714868">
            <w:rPr>
              <w:noProof/>
              <w:sz w:val="20"/>
              <w:szCs w:val="20"/>
              <w:lang w:eastAsia="ar-SA"/>
            </w:rPr>
            <w:t xml:space="preserve"> </w:t>
          </w:r>
          <w:r w:rsidR="00714868" w:rsidRPr="00714868">
            <w:rPr>
              <w:noProof/>
              <w:sz w:val="20"/>
              <w:szCs w:val="20"/>
              <w:lang w:eastAsia="ar-SA"/>
            </w:rPr>
            <w:t>(Velásquez Navarro, 2008)</w:t>
          </w:r>
          <w:r w:rsidR="00714868">
            <w:rPr>
              <w:sz w:val="20"/>
              <w:szCs w:val="20"/>
              <w:lang w:eastAsia="ar-SA"/>
            </w:rPr>
            <w:fldChar w:fldCharType="end"/>
          </w:r>
        </w:sdtContent>
      </w:sdt>
      <w:r w:rsidR="00714868">
        <w:rPr>
          <w:sz w:val="20"/>
          <w:szCs w:val="20"/>
          <w:lang w:eastAsia="ar-SA"/>
        </w:rPr>
        <w:t>.</w:t>
      </w:r>
      <w:r w:rsidR="00166683">
        <w:rPr>
          <w:noProof/>
          <w:sz w:val="20"/>
          <w:szCs w:val="20"/>
          <w:lang w:eastAsia="ar-SA"/>
        </w:rPr>
        <w:t xml:space="preserve"> </w:t>
      </w:r>
      <w:r w:rsidRPr="00166683">
        <w:rPr>
          <w:sz w:val="20"/>
          <w:szCs w:val="20"/>
          <w:lang w:eastAsia="ar-SA"/>
        </w:rPr>
        <w:t xml:space="preserve">  En esta medida, se concibe el aprendizaje como  la atribución de un significado y la construcción de un modelo mental para  cierto concepto a conocer, pero esta atribución y construcción debe ser lo más allegada al sujeto, ya que ésta es enteramente subjetiva y es el sujeto el que da el significado a lo que conoce</w:t>
      </w:r>
      <w:r w:rsidR="00166683">
        <w:rPr>
          <w:noProof/>
          <w:sz w:val="20"/>
          <w:szCs w:val="20"/>
          <w:lang w:eastAsia="ar-SA"/>
        </w:rPr>
        <w:t xml:space="preserve"> </w:t>
      </w:r>
      <w:sdt>
        <w:sdtPr>
          <w:rPr>
            <w:noProof/>
            <w:sz w:val="20"/>
            <w:szCs w:val="20"/>
            <w:lang w:eastAsia="ar-SA"/>
          </w:rPr>
          <w:id w:val="6009752"/>
          <w:citation/>
        </w:sdtPr>
        <w:sdtContent>
          <w:r w:rsidR="00714868">
            <w:rPr>
              <w:noProof/>
              <w:sz w:val="20"/>
              <w:szCs w:val="20"/>
              <w:lang w:eastAsia="ar-SA"/>
            </w:rPr>
            <w:fldChar w:fldCharType="begin"/>
          </w:r>
          <w:r w:rsidR="00714868">
            <w:rPr>
              <w:noProof/>
              <w:sz w:val="20"/>
              <w:szCs w:val="20"/>
              <w:lang w:eastAsia="ar-SA"/>
            </w:rPr>
            <w:instrText xml:space="preserve"> CITATION Día \l 9226  </w:instrText>
          </w:r>
          <w:r w:rsidR="00714868">
            <w:rPr>
              <w:noProof/>
              <w:sz w:val="20"/>
              <w:szCs w:val="20"/>
              <w:lang w:eastAsia="ar-SA"/>
            </w:rPr>
            <w:fldChar w:fldCharType="separate"/>
          </w:r>
          <w:r w:rsidR="00714868" w:rsidRPr="00714868">
            <w:rPr>
              <w:noProof/>
              <w:sz w:val="20"/>
              <w:szCs w:val="20"/>
              <w:lang w:eastAsia="ar-SA"/>
            </w:rPr>
            <w:t>(Díaz &amp; Hernández, 1999)</w:t>
          </w:r>
          <w:r w:rsidR="00714868">
            <w:rPr>
              <w:noProof/>
              <w:sz w:val="20"/>
              <w:szCs w:val="20"/>
              <w:lang w:eastAsia="ar-SA"/>
            </w:rPr>
            <w:fldChar w:fldCharType="end"/>
          </w:r>
        </w:sdtContent>
      </w:sdt>
      <w:r w:rsidRPr="00166683">
        <w:rPr>
          <w:sz w:val="20"/>
          <w:szCs w:val="20"/>
          <w:lang w:eastAsia="ar-SA"/>
        </w:rPr>
        <w:t>. En la experiencia radica la aplicabilidad de la Actividad Lúdico Académica como herramienta formativa, con la cual se  busca acercar de una manera  aprehensible y vivencial el conocimiento a la realidad del individuo y así facilitar la construcción de modelos mentales y reforzar los aspectos de perdurabilidad y aplicabilidad de lo aprendido</w:t>
      </w:r>
      <w:r w:rsidRPr="00166683">
        <w:rPr>
          <w:rFonts w:ascii="Arial" w:hAnsi="Arial" w:cs="Arial"/>
          <w:sz w:val="20"/>
          <w:szCs w:val="20"/>
          <w:lang w:eastAsia="ar-SA"/>
        </w:rPr>
        <w:t>.</w:t>
      </w:r>
    </w:p>
    <w:p w:rsidR="002D52D4" w:rsidRPr="00166683" w:rsidRDefault="002D52D4" w:rsidP="00FD5769">
      <w:pPr>
        <w:rPr>
          <w:rFonts w:ascii="Arial" w:hAnsi="Arial" w:cs="Arial"/>
          <w:sz w:val="20"/>
          <w:szCs w:val="20"/>
          <w:lang w:eastAsia="ar-SA"/>
        </w:rPr>
      </w:pPr>
    </w:p>
    <w:p w:rsidR="00D430AE" w:rsidRPr="00166683" w:rsidRDefault="00D430AE" w:rsidP="00FD5769">
      <w:pPr>
        <w:rPr>
          <w:sz w:val="20"/>
          <w:szCs w:val="20"/>
          <w:lang w:eastAsia="ar-SA"/>
        </w:rPr>
      </w:pPr>
      <w:r w:rsidRPr="00166683">
        <w:rPr>
          <w:sz w:val="20"/>
          <w:szCs w:val="20"/>
          <w:lang w:eastAsia="ar-SA"/>
        </w:rPr>
        <w:t xml:space="preserve">El grupo de Investigación busca apoyar el proceso de formación de los ingenieros industriales con Actividades </w:t>
      </w:r>
      <w:r w:rsidRPr="00166683">
        <w:rPr>
          <w:sz w:val="20"/>
          <w:szCs w:val="20"/>
          <w:lang w:eastAsia="ar-SA"/>
        </w:rPr>
        <w:lastRenderedPageBreak/>
        <w:t>Lúdico Académicas (ALA), entendiendo éstas como la aplicación de juegos y otras herramientas lúdicas para afianzar conceptos formales concernientes a un área del saber específico,  las cuales ponen de manifiesto la necesidad de aplicar métodos y técnicas con un soporte teórico de base, con el fin de generar en los estudiantes experiencias significativas en las cuales se vinculan conceptos y se afianza lo aprendido</w:t>
      </w:r>
      <w:r w:rsidR="00FD5769" w:rsidRPr="00166683">
        <w:rPr>
          <w:sz w:val="20"/>
          <w:szCs w:val="20"/>
          <w:lang w:eastAsia="ar-SA"/>
        </w:rPr>
        <w:t xml:space="preserve"> s</w:t>
      </w:r>
      <w:r w:rsidRPr="00166683">
        <w:rPr>
          <w:sz w:val="20"/>
          <w:szCs w:val="20"/>
          <w:lang w:eastAsia="ar-SA"/>
        </w:rPr>
        <w:t xml:space="preserve">e decide utilizar la lúdica como herramienta facilitadora del aprendizaje ya que en el juego  se logran emular situaciones específicas de ambientes de trabajo reales </w:t>
      </w:r>
      <w:sdt>
        <w:sdtPr>
          <w:rPr>
            <w:sz w:val="20"/>
            <w:szCs w:val="20"/>
            <w:lang w:eastAsia="ar-SA"/>
          </w:rPr>
          <w:id w:val="6009754"/>
          <w:citation/>
        </w:sdtPr>
        <w:sdtContent>
          <w:r w:rsidR="00714868">
            <w:rPr>
              <w:sz w:val="20"/>
              <w:szCs w:val="20"/>
              <w:lang w:eastAsia="ar-SA"/>
            </w:rPr>
            <w:fldChar w:fldCharType="begin"/>
          </w:r>
          <w:r w:rsidR="00714868">
            <w:rPr>
              <w:sz w:val="20"/>
              <w:szCs w:val="20"/>
              <w:lang w:eastAsia="ar-SA"/>
            </w:rPr>
            <w:instrText xml:space="preserve"> CITATION Par03 \l 9226 </w:instrText>
          </w:r>
          <w:r w:rsidR="00714868">
            <w:rPr>
              <w:sz w:val="20"/>
              <w:szCs w:val="20"/>
              <w:lang w:eastAsia="ar-SA"/>
            </w:rPr>
            <w:fldChar w:fldCharType="separate"/>
          </w:r>
          <w:r w:rsidR="00714868" w:rsidRPr="00714868">
            <w:rPr>
              <w:noProof/>
              <w:sz w:val="20"/>
              <w:szCs w:val="20"/>
              <w:lang w:eastAsia="ar-SA"/>
            </w:rPr>
            <w:t>(Paredes Ortiz, 2003)</w:t>
          </w:r>
          <w:r w:rsidR="00714868">
            <w:rPr>
              <w:sz w:val="20"/>
              <w:szCs w:val="20"/>
              <w:lang w:eastAsia="ar-SA"/>
            </w:rPr>
            <w:fldChar w:fldCharType="end"/>
          </w:r>
        </w:sdtContent>
      </w:sdt>
      <w:r w:rsidRPr="00166683">
        <w:rPr>
          <w:sz w:val="20"/>
          <w:szCs w:val="20"/>
          <w:lang w:eastAsia="ar-SA"/>
        </w:rPr>
        <w:t xml:space="preserve">. Se pretende que al involucrar al estudiante en un ambiente con características que pueden estar presentes en su práctica profesional, éste se entrene en la toma de decisiones y se apoye  en herramientas formales. </w:t>
      </w:r>
    </w:p>
    <w:p w:rsidR="00D430AE" w:rsidRDefault="00D430AE" w:rsidP="00FD5769">
      <w:pPr>
        <w:rPr>
          <w:lang w:eastAsia="ar-SA"/>
        </w:rPr>
      </w:pPr>
    </w:p>
    <w:p w:rsidR="00D430AE" w:rsidRDefault="007338FD" w:rsidP="00BF4242">
      <w:pPr>
        <w:jc w:val="left"/>
        <w:rPr>
          <w:b/>
          <w:sz w:val="24"/>
          <w:szCs w:val="24"/>
        </w:rPr>
      </w:pPr>
      <w:r w:rsidRPr="007338FD">
        <w:rPr>
          <w:b/>
          <w:sz w:val="24"/>
          <w:szCs w:val="24"/>
        </w:rPr>
        <w:t>Teoría</w:t>
      </w:r>
      <w:r w:rsidR="009F19B7" w:rsidRPr="007338FD">
        <w:rPr>
          <w:b/>
          <w:sz w:val="24"/>
          <w:szCs w:val="24"/>
        </w:rPr>
        <w:t xml:space="preserve"> de juegos y la t</w:t>
      </w:r>
      <w:r w:rsidR="00D430AE" w:rsidRPr="007338FD">
        <w:rPr>
          <w:b/>
          <w:sz w:val="24"/>
          <w:szCs w:val="24"/>
        </w:rPr>
        <w:t>ragedia de los comunes</w:t>
      </w:r>
    </w:p>
    <w:p w:rsidR="00FD5769" w:rsidRPr="00166683" w:rsidRDefault="00FD5769" w:rsidP="002D52D4">
      <w:pPr>
        <w:rPr>
          <w:rFonts w:eastAsia="Calibri"/>
          <w:color w:val="auto"/>
          <w:sz w:val="20"/>
          <w:szCs w:val="20"/>
          <w:lang w:eastAsia="en-US"/>
        </w:rPr>
      </w:pPr>
      <w:r w:rsidRPr="00166683">
        <w:rPr>
          <w:rFonts w:eastAsia="Calibri"/>
          <w:color w:val="auto"/>
          <w:sz w:val="20"/>
          <w:szCs w:val="20"/>
          <w:lang w:eastAsia="en-US"/>
        </w:rPr>
        <w:t>A menudo, se presentan situaciones en las que los individuos deben tomar decisiones cuyos resultados no sólo estarán afectados por las elecciones propias</w:t>
      </w:r>
      <w:r w:rsidR="002D52D4" w:rsidRPr="00166683">
        <w:rPr>
          <w:rFonts w:eastAsia="Calibri"/>
          <w:color w:val="auto"/>
          <w:sz w:val="20"/>
          <w:szCs w:val="20"/>
          <w:lang w:eastAsia="en-US"/>
        </w:rPr>
        <w:t xml:space="preserve">, </w:t>
      </w:r>
      <w:r w:rsidRPr="00166683">
        <w:rPr>
          <w:rFonts w:eastAsia="Calibri"/>
          <w:color w:val="auto"/>
          <w:sz w:val="20"/>
          <w:szCs w:val="20"/>
          <w:lang w:eastAsia="en-US"/>
        </w:rPr>
        <w:t xml:space="preserve"> sino por las de otros que pueden tener objetivos similares u opuestos, en general éstas situaciones pueden catalogarse como conflictos. La Teoría de</w:t>
      </w:r>
      <w:r w:rsidR="002D52D4" w:rsidRPr="00166683">
        <w:rPr>
          <w:rFonts w:eastAsia="Calibri"/>
          <w:color w:val="auto"/>
          <w:sz w:val="20"/>
          <w:szCs w:val="20"/>
          <w:lang w:eastAsia="en-US"/>
        </w:rPr>
        <w:t xml:space="preserve"> </w:t>
      </w:r>
      <w:r w:rsidRPr="00166683">
        <w:rPr>
          <w:rFonts w:eastAsia="Calibri"/>
          <w:color w:val="auto"/>
          <w:sz w:val="20"/>
          <w:szCs w:val="20"/>
          <w:lang w:eastAsia="en-US"/>
        </w:rPr>
        <w:t>Juegos, es entonces un tipo de análisis matemático para estos conflictos,</w:t>
      </w:r>
      <w:r w:rsidR="002D52D4" w:rsidRPr="00166683">
        <w:rPr>
          <w:rFonts w:eastAsia="Calibri"/>
          <w:color w:val="auto"/>
          <w:sz w:val="20"/>
          <w:szCs w:val="20"/>
          <w:lang w:eastAsia="en-US"/>
        </w:rPr>
        <w:t xml:space="preserve"> el cual</w:t>
      </w:r>
      <w:r w:rsidRPr="00166683">
        <w:rPr>
          <w:rFonts w:eastAsia="Calibri"/>
          <w:color w:val="auto"/>
          <w:sz w:val="20"/>
          <w:szCs w:val="20"/>
          <w:lang w:eastAsia="en-US"/>
        </w:rPr>
        <w:t xml:space="preserve"> proporciona elementos teóricos para analizar la toma de </w:t>
      </w:r>
      <w:r w:rsidR="002D52D4" w:rsidRPr="00166683">
        <w:rPr>
          <w:rFonts w:eastAsia="Calibri"/>
          <w:color w:val="auto"/>
          <w:sz w:val="20"/>
          <w:szCs w:val="20"/>
          <w:lang w:eastAsia="en-US"/>
        </w:rPr>
        <w:t>d</w:t>
      </w:r>
      <w:r w:rsidRPr="00166683">
        <w:rPr>
          <w:rFonts w:eastAsia="Calibri"/>
          <w:color w:val="auto"/>
          <w:sz w:val="20"/>
          <w:szCs w:val="20"/>
          <w:lang w:eastAsia="en-US"/>
        </w:rPr>
        <w:t xml:space="preserve">ecisiones desde la perspectiva del comportamiento de los jugadores, es así como despliega una serie de características que permiten clasificar los </w:t>
      </w:r>
      <w:r w:rsidR="002D52D4" w:rsidRPr="00166683">
        <w:rPr>
          <w:rFonts w:eastAsia="Calibri"/>
          <w:color w:val="auto"/>
          <w:sz w:val="20"/>
          <w:szCs w:val="20"/>
          <w:lang w:eastAsia="en-US"/>
        </w:rPr>
        <w:t>juegos, algunas de éstas son: n</w:t>
      </w:r>
      <w:r w:rsidRPr="00166683">
        <w:rPr>
          <w:rFonts w:eastAsia="Calibri"/>
          <w:color w:val="auto"/>
          <w:sz w:val="20"/>
          <w:szCs w:val="20"/>
          <w:lang w:eastAsia="en-US"/>
        </w:rPr>
        <w:t>úmero de jugadores, número de estrategias de los</w:t>
      </w:r>
      <w:r w:rsidR="002D52D4" w:rsidRPr="00166683">
        <w:rPr>
          <w:rFonts w:eastAsia="Calibri"/>
          <w:color w:val="auto"/>
          <w:sz w:val="20"/>
          <w:szCs w:val="20"/>
          <w:lang w:eastAsia="en-US"/>
        </w:rPr>
        <w:t xml:space="preserve"> </w:t>
      </w:r>
      <w:r w:rsidRPr="00166683">
        <w:rPr>
          <w:rFonts w:eastAsia="Calibri"/>
          <w:color w:val="auto"/>
          <w:sz w:val="20"/>
          <w:szCs w:val="20"/>
          <w:lang w:eastAsia="en-US"/>
        </w:rPr>
        <w:t>jugadores, su evolución en el tiempo, relación de intercambio de información entre jugadores, por la variación de riqueza o ganancias del conjunto de</w:t>
      </w:r>
      <w:r w:rsidR="002D52D4" w:rsidRPr="00166683">
        <w:rPr>
          <w:rFonts w:eastAsia="Calibri"/>
          <w:color w:val="auto"/>
          <w:sz w:val="20"/>
          <w:szCs w:val="20"/>
          <w:lang w:eastAsia="en-US"/>
        </w:rPr>
        <w:t xml:space="preserve"> </w:t>
      </w:r>
      <w:r w:rsidRPr="00166683">
        <w:rPr>
          <w:rFonts w:eastAsia="Calibri"/>
          <w:color w:val="auto"/>
          <w:sz w:val="20"/>
          <w:szCs w:val="20"/>
          <w:lang w:eastAsia="en-US"/>
        </w:rPr>
        <w:t xml:space="preserve">jugadores, cantidad de información de la que disponen los jugadores y la cantidad de información que adquieren durante el </w:t>
      </w:r>
      <w:r w:rsidR="002D52D4" w:rsidRPr="00166683">
        <w:rPr>
          <w:rFonts w:eastAsia="Calibri"/>
          <w:color w:val="auto"/>
          <w:sz w:val="20"/>
          <w:szCs w:val="20"/>
          <w:lang w:eastAsia="en-US"/>
        </w:rPr>
        <w:t xml:space="preserve">juego. </w:t>
      </w:r>
    </w:p>
    <w:p w:rsidR="00FD5769" w:rsidRPr="00166683" w:rsidRDefault="00FD5769" w:rsidP="00FD5769">
      <w:pPr>
        <w:jc w:val="left"/>
        <w:rPr>
          <w:rFonts w:eastAsia="Calibri"/>
          <w:color w:val="auto"/>
          <w:sz w:val="20"/>
          <w:szCs w:val="20"/>
          <w:lang w:eastAsia="en-US"/>
        </w:rPr>
      </w:pPr>
    </w:p>
    <w:p w:rsidR="002D52D4" w:rsidRPr="00166683" w:rsidRDefault="00FD5769" w:rsidP="002D52D4">
      <w:pPr>
        <w:rPr>
          <w:rFonts w:eastAsia="Calibri"/>
          <w:color w:val="auto"/>
          <w:sz w:val="20"/>
          <w:szCs w:val="20"/>
          <w:lang w:eastAsia="en-US"/>
        </w:rPr>
      </w:pPr>
      <w:r w:rsidRPr="00166683">
        <w:rPr>
          <w:rFonts w:eastAsia="Calibri"/>
          <w:color w:val="auto"/>
          <w:sz w:val="20"/>
          <w:szCs w:val="20"/>
          <w:lang w:eastAsia="en-US"/>
        </w:rPr>
        <w:t>Desde la Teoría de Juegos se han derivado análisis encaminados a determinar aquellas situaciones</w:t>
      </w:r>
      <w:r w:rsidR="002D52D4" w:rsidRPr="00166683">
        <w:rPr>
          <w:rFonts w:eastAsia="Calibri"/>
          <w:color w:val="auto"/>
          <w:sz w:val="20"/>
          <w:szCs w:val="20"/>
          <w:lang w:eastAsia="en-US"/>
        </w:rPr>
        <w:t xml:space="preserve"> </w:t>
      </w:r>
      <w:r w:rsidRPr="00166683">
        <w:rPr>
          <w:rFonts w:eastAsia="Calibri"/>
          <w:color w:val="auto"/>
          <w:sz w:val="20"/>
          <w:szCs w:val="20"/>
          <w:lang w:eastAsia="en-US"/>
        </w:rPr>
        <w:t>problemáticas a las que se enfrentan los jugadores o decisores con la complejidad adicional del manejo de recursos, en este sentido aparece la Tragedia de los</w:t>
      </w:r>
      <w:r w:rsidR="002D52D4" w:rsidRPr="00166683">
        <w:rPr>
          <w:rFonts w:eastAsia="Calibri"/>
          <w:color w:val="auto"/>
          <w:sz w:val="20"/>
          <w:szCs w:val="20"/>
          <w:lang w:eastAsia="en-US"/>
        </w:rPr>
        <w:t xml:space="preserve"> </w:t>
      </w:r>
      <w:r w:rsidRPr="00166683">
        <w:rPr>
          <w:rFonts w:eastAsia="Calibri"/>
          <w:color w:val="auto"/>
          <w:sz w:val="20"/>
          <w:szCs w:val="20"/>
          <w:lang w:eastAsia="en-US"/>
        </w:rPr>
        <w:t>Comunes donde se trata de entender la dinámica de los jugadores y los recursos, en tanto éstos son de propiedad común y por lo tanto su utilización y ganancias son compartidas.</w:t>
      </w:r>
    </w:p>
    <w:p w:rsidR="002D52D4" w:rsidRPr="00166683" w:rsidRDefault="002D52D4" w:rsidP="00FD5769">
      <w:pPr>
        <w:jc w:val="left"/>
        <w:rPr>
          <w:rFonts w:eastAsia="Calibri"/>
          <w:color w:val="auto"/>
          <w:sz w:val="20"/>
          <w:szCs w:val="20"/>
          <w:lang w:eastAsia="en-US"/>
        </w:rPr>
      </w:pPr>
    </w:p>
    <w:p w:rsidR="00B63E50" w:rsidRPr="00166683" w:rsidRDefault="002D52D4" w:rsidP="00B63E50">
      <w:pPr>
        <w:rPr>
          <w:sz w:val="20"/>
          <w:szCs w:val="20"/>
        </w:rPr>
      </w:pPr>
      <w:r w:rsidRPr="00166683">
        <w:rPr>
          <w:rFonts w:eastAsia="Calibri"/>
          <w:color w:val="auto"/>
          <w:sz w:val="20"/>
          <w:szCs w:val="20"/>
          <w:lang w:eastAsia="en-US"/>
        </w:rPr>
        <w:t xml:space="preserve">Para comprender mejor que es la tragedia de los comunes, </w:t>
      </w:r>
      <w:r w:rsidRPr="00166683">
        <w:rPr>
          <w:sz w:val="20"/>
          <w:szCs w:val="20"/>
        </w:rPr>
        <w:t>basta con imaginarse una aldea de familias ganaderas donde cada una es propietaria de sus animales pero comparte en común los pastos con el resto. Todos disfrutan de los pastos pero éstos no tienen dueño, por lo que ninguna familia se verá estimulada a cuidarlos, evitar que se estropeen y controlar el uso que se hace de ellos.</w:t>
      </w:r>
      <w:r w:rsidR="00B63E50" w:rsidRPr="00166683">
        <w:rPr>
          <w:sz w:val="20"/>
          <w:szCs w:val="20"/>
        </w:rPr>
        <w:t xml:space="preserve"> Cada usuario del recurso de propiedad común obtiene un beneficio individual por la explotación del mismo pero genera un coste que es compartido por todos los demás usuarios, Como no se regula el uso del recurso siempre van a estar presentes los oportunistas</w:t>
      </w:r>
      <w:r w:rsidR="00B63E50" w:rsidRPr="00166683">
        <w:rPr>
          <w:i/>
          <w:iCs/>
          <w:sz w:val="20"/>
          <w:szCs w:val="20"/>
        </w:rPr>
        <w:t xml:space="preserve">, </w:t>
      </w:r>
      <w:r w:rsidR="00B63E50" w:rsidRPr="00166683">
        <w:rPr>
          <w:sz w:val="20"/>
          <w:szCs w:val="20"/>
        </w:rPr>
        <w:t xml:space="preserve">que siguiendo una conducta egoísta sacarán el máximo provecho para sí mismos perjudicando a los demás. El problema reside en la dificultad para regular el acceso a este tipo de bienes o </w:t>
      </w:r>
      <w:r w:rsidR="00FA6AF0" w:rsidRPr="00166683">
        <w:rPr>
          <w:sz w:val="20"/>
          <w:szCs w:val="20"/>
        </w:rPr>
        <w:t>excluir</w:t>
      </w:r>
      <w:r w:rsidR="00B63E50" w:rsidRPr="00166683">
        <w:rPr>
          <w:sz w:val="20"/>
          <w:szCs w:val="20"/>
        </w:rPr>
        <w:t xml:space="preserve"> a alguien de su aprovechamiento pues suelen ser zonas de gran tamaño y difícilmente aislables por medio de barreras físicas </w:t>
      </w:r>
      <w:sdt>
        <w:sdtPr>
          <w:rPr>
            <w:sz w:val="20"/>
            <w:szCs w:val="20"/>
          </w:rPr>
          <w:id w:val="6009755"/>
          <w:citation/>
        </w:sdtPr>
        <w:sdtContent>
          <w:r w:rsidR="00714868">
            <w:rPr>
              <w:sz w:val="20"/>
              <w:szCs w:val="20"/>
            </w:rPr>
            <w:fldChar w:fldCharType="begin"/>
          </w:r>
          <w:r w:rsidR="00714868">
            <w:rPr>
              <w:sz w:val="20"/>
              <w:szCs w:val="20"/>
            </w:rPr>
            <w:instrText xml:space="preserve"> CITATION Har68 \l 9226 </w:instrText>
          </w:r>
          <w:r w:rsidR="00714868">
            <w:rPr>
              <w:sz w:val="20"/>
              <w:szCs w:val="20"/>
            </w:rPr>
            <w:fldChar w:fldCharType="separate"/>
          </w:r>
          <w:r w:rsidR="00714868" w:rsidRPr="00714868">
            <w:rPr>
              <w:noProof/>
              <w:sz w:val="20"/>
              <w:szCs w:val="20"/>
            </w:rPr>
            <w:t>(Hardin, 1968)</w:t>
          </w:r>
          <w:r w:rsidR="00714868">
            <w:rPr>
              <w:sz w:val="20"/>
              <w:szCs w:val="20"/>
            </w:rPr>
            <w:fldChar w:fldCharType="end"/>
          </w:r>
        </w:sdtContent>
      </w:sdt>
      <w:r w:rsidR="00B63E50" w:rsidRPr="00166683">
        <w:rPr>
          <w:sz w:val="20"/>
          <w:szCs w:val="20"/>
        </w:rPr>
        <w:t>.</w:t>
      </w:r>
    </w:p>
    <w:p w:rsidR="002D52D4" w:rsidRPr="00166683" w:rsidRDefault="00B63E50" w:rsidP="00B63E50">
      <w:pPr>
        <w:rPr>
          <w:rFonts w:eastAsia="Calibri"/>
          <w:color w:val="auto"/>
          <w:sz w:val="20"/>
          <w:szCs w:val="20"/>
          <w:lang w:eastAsia="en-US"/>
        </w:rPr>
      </w:pPr>
      <w:r w:rsidRPr="00166683">
        <w:rPr>
          <w:sz w:val="20"/>
          <w:szCs w:val="20"/>
        </w:rPr>
        <w:lastRenderedPageBreak/>
        <w:t>Este mismo problema es aplicable a la sobreexplotación que sufren hábitats tan diversos como la selva tropical, muchos bosques, pastizales, aguas de acuíferos y ríos así como recursos marinos o la atmósfera en sí misma, que en la actualidad no están sometidos a regímenes de propiedad privada, de forma que cualquier persona o empresa podrá acceder a ellos intentando obtener el máximo rendimiento sin preocuparse por su preservación para el futuro.</w:t>
      </w:r>
    </w:p>
    <w:p w:rsidR="002D52D4" w:rsidRPr="00166683" w:rsidRDefault="002D52D4" w:rsidP="00FD5769">
      <w:pPr>
        <w:jc w:val="left"/>
        <w:rPr>
          <w:rFonts w:ascii="PalatinoLinotype-Roman" w:eastAsia="Calibri" w:hAnsi="PalatinoLinotype-Roman" w:cs="PalatinoLinotype-Roman"/>
          <w:color w:val="auto"/>
          <w:sz w:val="20"/>
          <w:szCs w:val="20"/>
          <w:lang w:eastAsia="en-US"/>
        </w:rPr>
      </w:pPr>
    </w:p>
    <w:p w:rsidR="00FD5769" w:rsidRDefault="00FD5769" w:rsidP="00B63E50">
      <w:pPr>
        <w:rPr>
          <w:rFonts w:eastAsia="Calibri"/>
          <w:color w:val="auto"/>
          <w:sz w:val="20"/>
          <w:szCs w:val="20"/>
          <w:lang w:eastAsia="en-US"/>
        </w:rPr>
      </w:pPr>
      <w:r w:rsidRPr="00166683">
        <w:rPr>
          <w:rFonts w:eastAsia="Calibri"/>
          <w:color w:val="auto"/>
          <w:sz w:val="20"/>
          <w:szCs w:val="20"/>
          <w:lang w:eastAsia="en-US"/>
        </w:rPr>
        <w:t>Es una tragedia en cuanto se piensa que los recursos comunes son ilimitados y que su uso por consiguiente lo es también, sin embargo</w:t>
      </w:r>
      <w:r w:rsidR="00B63E50" w:rsidRPr="00166683">
        <w:rPr>
          <w:rFonts w:eastAsia="Calibri"/>
          <w:color w:val="auto"/>
          <w:sz w:val="20"/>
          <w:szCs w:val="20"/>
          <w:lang w:eastAsia="en-US"/>
        </w:rPr>
        <w:t>,</w:t>
      </w:r>
      <w:r w:rsidRPr="00166683">
        <w:rPr>
          <w:rFonts w:eastAsia="Calibri"/>
          <w:color w:val="auto"/>
          <w:sz w:val="20"/>
          <w:szCs w:val="20"/>
          <w:lang w:eastAsia="en-US"/>
        </w:rPr>
        <w:t xml:space="preserve"> esto no se ajusta a la realidad y es ahí donde el conflicto empieza a tener lugar, pues el uso de los recursos sí se torna ilimitado pero en sí mismos no lo son por lo tanto llegan al agotamiento, punto irreversible en muchas ocasiones (especialmente al</w:t>
      </w:r>
      <w:r w:rsidR="00B63E50" w:rsidRPr="00166683">
        <w:rPr>
          <w:rFonts w:eastAsia="Calibri"/>
          <w:color w:val="auto"/>
          <w:sz w:val="20"/>
          <w:szCs w:val="20"/>
          <w:lang w:eastAsia="en-US"/>
        </w:rPr>
        <w:t xml:space="preserve"> </w:t>
      </w:r>
      <w:r w:rsidRPr="00166683">
        <w:rPr>
          <w:rFonts w:eastAsia="Calibri"/>
          <w:color w:val="auto"/>
          <w:sz w:val="20"/>
          <w:szCs w:val="20"/>
          <w:lang w:eastAsia="en-US"/>
        </w:rPr>
        <w:t>tratarse de recursos naturales), todo este problema está dado porque cada jugador o explotador de los recursos en cuestión, desea maximizar sus ganancias pero pocas veces piensa cómo encontrar el punto</w:t>
      </w:r>
      <w:r w:rsidR="00B63E50" w:rsidRPr="00166683">
        <w:rPr>
          <w:rFonts w:eastAsia="Calibri"/>
          <w:color w:val="auto"/>
          <w:sz w:val="20"/>
          <w:szCs w:val="20"/>
          <w:lang w:eastAsia="en-US"/>
        </w:rPr>
        <w:t xml:space="preserve"> </w:t>
      </w:r>
      <w:r w:rsidRPr="00166683">
        <w:rPr>
          <w:rFonts w:eastAsia="Calibri"/>
          <w:color w:val="auto"/>
          <w:sz w:val="20"/>
          <w:szCs w:val="20"/>
          <w:lang w:eastAsia="en-US"/>
        </w:rPr>
        <w:t>óptimo donde no solo obtenga buenas utilidades sino que proteja los recursos de tal manera que pueda beneficiarse de ellos por mucho tiempo y sin deteriorarlos</w:t>
      </w:r>
      <w:r w:rsidR="009F19B7" w:rsidRPr="00166683">
        <w:rPr>
          <w:rFonts w:eastAsia="Calibri"/>
          <w:color w:val="auto"/>
          <w:sz w:val="20"/>
          <w:szCs w:val="20"/>
          <w:lang w:eastAsia="en-US"/>
        </w:rPr>
        <w:t xml:space="preserve"> </w:t>
      </w:r>
      <w:r w:rsidRPr="00166683">
        <w:rPr>
          <w:rFonts w:eastAsia="Calibri"/>
          <w:color w:val="auto"/>
          <w:sz w:val="20"/>
          <w:szCs w:val="20"/>
          <w:lang w:eastAsia="en-US"/>
        </w:rPr>
        <w:t>además de tener en cuenta que otros</w:t>
      </w:r>
      <w:r w:rsidR="00B63E50" w:rsidRPr="00166683">
        <w:rPr>
          <w:rFonts w:eastAsia="Calibri"/>
          <w:color w:val="auto"/>
          <w:sz w:val="20"/>
          <w:szCs w:val="20"/>
          <w:lang w:eastAsia="en-US"/>
        </w:rPr>
        <w:t xml:space="preserve"> </w:t>
      </w:r>
      <w:r w:rsidRPr="00166683">
        <w:rPr>
          <w:rFonts w:eastAsia="Calibri"/>
          <w:color w:val="auto"/>
          <w:sz w:val="20"/>
          <w:szCs w:val="20"/>
          <w:lang w:eastAsia="en-US"/>
        </w:rPr>
        <w:t>también se están usufructuando de esos</w:t>
      </w:r>
      <w:r w:rsidR="009F19B7" w:rsidRPr="00166683">
        <w:rPr>
          <w:rFonts w:eastAsia="Calibri"/>
          <w:color w:val="auto"/>
          <w:sz w:val="20"/>
          <w:szCs w:val="20"/>
          <w:lang w:eastAsia="en-US"/>
        </w:rPr>
        <w:t xml:space="preserve"> </w:t>
      </w:r>
      <w:r w:rsidRPr="00166683">
        <w:rPr>
          <w:rFonts w:eastAsia="Calibri"/>
          <w:color w:val="auto"/>
          <w:sz w:val="20"/>
          <w:szCs w:val="20"/>
          <w:lang w:eastAsia="en-US"/>
        </w:rPr>
        <w:t>recursos, ¿cómo lidiar con todo esto? El</w:t>
      </w:r>
      <w:r w:rsidR="009F19B7" w:rsidRPr="00166683">
        <w:rPr>
          <w:rFonts w:eastAsia="Calibri"/>
          <w:color w:val="auto"/>
          <w:sz w:val="20"/>
          <w:szCs w:val="20"/>
          <w:lang w:eastAsia="en-US"/>
        </w:rPr>
        <w:t xml:space="preserve"> </w:t>
      </w:r>
      <w:r w:rsidRPr="00166683">
        <w:rPr>
          <w:rFonts w:eastAsia="Calibri"/>
          <w:color w:val="auto"/>
          <w:sz w:val="20"/>
          <w:szCs w:val="20"/>
          <w:lang w:eastAsia="en-US"/>
        </w:rPr>
        <w:t>problema entonces toma dimensiones no</w:t>
      </w:r>
      <w:r w:rsidR="009F19B7" w:rsidRPr="00166683">
        <w:rPr>
          <w:rFonts w:eastAsia="Calibri"/>
          <w:color w:val="auto"/>
          <w:sz w:val="20"/>
          <w:szCs w:val="20"/>
          <w:lang w:eastAsia="en-US"/>
        </w:rPr>
        <w:t xml:space="preserve"> </w:t>
      </w:r>
      <w:r w:rsidRPr="00166683">
        <w:rPr>
          <w:rFonts w:eastAsia="Calibri"/>
          <w:color w:val="auto"/>
          <w:sz w:val="20"/>
          <w:szCs w:val="20"/>
          <w:lang w:eastAsia="en-US"/>
        </w:rPr>
        <w:t>sólo matemáticas sino también</w:t>
      </w:r>
      <w:sdt>
        <w:sdtPr>
          <w:rPr>
            <w:rFonts w:eastAsia="Calibri"/>
            <w:color w:val="auto"/>
            <w:sz w:val="20"/>
            <w:szCs w:val="20"/>
            <w:lang w:eastAsia="en-US"/>
          </w:rPr>
          <w:id w:val="6009756"/>
          <w:citation/>
        </w:sdtPr>
        <w:sdtContent>
          <w:r w:rsidR="00714868">
            <w:rPr>
              <w:rFonts w:eastAsia="Calibri"/>
              <w:color w:val="auto"/>
              <w:sz w:val="20"/>
              <w:szCs w:val="20"/>
              <w:lang w:eastAsia="en-US"/>
            </w:rPr>
            <w:fldChar w:fldCharType="begin"/>
          </w:r>
          <w:r w:rsidR="00714868">
            <w:rPr>
              <w:rFonts w:eastAsia="Calibri"/>
              <w:color w:val="auto"/>
              <w:sz w:val="20"/>
              <w:szCs w:val="20"/>
              <w:lang w:eastAsia="en-US"/>
            </w:rPr>
            <w:instrText xml:space="preserve"> CITATION Har68 \l 9226 </w:instrText>
          </w:r>
          <w:r w:rsidR="00714868">
            <w:rPr>
              <w:rFonts w:eastAsia="Calibri"/>
              <w:color w:val="auto"/>
              <w:sz w:val="20"/>
              <w:szCs w:val="20"/>
              <w:lang w:eastAsia="en-US"/>
            </w:rPr>
            <w:fldChar w:fldCharType="separate"/>
          </w:r>
          <w:r w:rsidR="00714868">
            <w:rPr>
              <w:rFonts w:eastAsia="Calibri"/>
              <w:noProof/>
              <w:color w:val="auto"/>
              <w:sz w:val="20"/>
              <w:szCs w:val="20"/>
              <w:lang w:eastAsia="en-US"/>
            </w:rPr>
            <w:t xml:space="preserve"> </w:t>
          </w:r>
          <w:r w:rsidR="00714868" w:rsidRPr="00714868">
            <w:rPr>
              <w:rFonts w:eastAsia="Calibri"/>
              <w:noProof/>
              <w:color w:val="auto"/>
              <w:sz w:val="20"/>
              <w:szCs w:val="20"/>
              <w:lang w:eastAsia="en-US"/>
            </w:rPr>
            <w:t>(Hardin, 1968)</w:t>
          </w:r>
          <w:r w:rsidR="00714868">
            <w:rPr>
              <w:rFonts w:eastAsia="Calibri"/>
              <w:color w:val="auto"/>
              <w:sz w:val="20"/>
              <w:szCs w:val="20"/>
              <w:lang w:eastAsia="en-US"/>
            </w:rPr>
            <w:fldChar w:fldCharType="end"/>
          </w:r>
        </w:sdtContent>
      </w:sdt>
    </w:p>
    <w:p w:rsidR="00166683" w:rsidRDefault="00166683" w:rsidP="00B63E50">
      <w:pPr>
        <w:rPr>
          <w:rFonts w:eastAsia="Calibri"/>
          <w:color w:val="auto"/>
          <w:sz w:val="20"/>
          <w:szCs w:val="20"/>
          <w:lang w:eastAsia="en-US"/>
        </w:rPr>
      </w:pPr>
    </w:p>
    <w:p w:rsidR="009F19B7" w:rsidRDefault="007B040A" w:rsidP="00BF4242">
      <w:pPr>
        <w:jc w:val="left"/>
        <w:rPr>
          <w:highlight w:val="yellow"/>
          <w:lang w:val="es-ES" w:eastAsia="ar-SA"/>
        </w:rPr>
      </w:pPr>
      <w:r>
        <w:rPr>
          <w:b/>
          <w:sz w:val="24"/>
          <w:szCs w:val="24"/>
          <w:lang w:eastAsia="ar-SA"/>
        </w:rPr>
        <w:t xml:space="preserve">Lúdica </w:t>
      </w:r>
      <w:r w:rsidR="009F19B7" w:rsidRPr="00FD5769">
        <w:rPr>
          <w:b/>
          <w:sz w:val="24"/>
          <w:szCs w:val="24"/>
          <w:lang w:eastAsia="ar-SA"/>
        </w:rPr>
        <w:t>Fish Bank</w:t>
      </w:r>
      <w:r w:rsidR="009F19B7">
        <w:rPr>
          <w:b/>
          <w:sz w:val="24"/>
          <w:szCs w:val="24"/>
          <w:lang w:eastAsia="ar-SA"/>
        </w:rPr>
        <w:t xml:space="preserve"> como base del proyecto</w:t>
      </w:r>
    </w:p>
    <w:p w:rsidR="009F19B7" w:rsidRPr="00166683" w:rsidRDefault="009F19B7" w:rsidP="009F19B7">
      <w:pPr>
        <w:rPr>
          <w:sz w:val="20"/>
          <w:szCs w:val="20"/>
          <w:lang w:val="es-ES" w:eastAsia="ar-SA"/>
        </w:rPr>
      </w:pPr>
      <w:r w:rsidRPr="00771D21">
        <w:rPr>
          <w:sz w:val="20"/>
          <w:szCs w:val="20"/>
          <w:lang w:val="es-ES" w:eastAsia="ar-SA"/>
        </w:rPr>
        <w:t>Como base para desarrollar el proyecto de investigación</w:t>
      </w:r>
      <w:r w:rsidRPr="00166683">
        <w:rPr>
          <w:sz w:val="20"/>
          <w:szCs w:val="20"/>
          <w:lang w:val="es-ES" w:eastAsia="ar-SA"/>
        </w:rPr>
        <w:t xml:space="preserve"> se tomó el juego de Fish Bank desarrollado por Dennis </w:t>
      </w:r>
      <w:r w:rsidRPr="00015B72">
        <w:rPr>
          <w:sz w:val="20"/>
          <w:szCs w:val="20"/>
          <w:lang w:eastAsia="ar-SA"/>
        </w:rPr>
        <w:t>Meadows</w:t>
      </w:r>
      <w:r w:rsidRPr="00166683">
        <w:rPr>
          <w:sz w:val="20"/>
          <w:szCs w:val="20"/>
          <w:lang w:val="es-ES" w:eastAsia="ar-SA"/>
        </w:rPr>
        <w:t xml:space="preserve"> en el año 2001. Esta lúdica se juega con un máximo de 4 grupos y un mínimo de 2, cada uno de éstos debe tener al menos dos participantes, la idea es administrar una compañía pesquera durante diez temporadas, operando inicialmente con una pequeña flota de barcos, la cual podrá ir aumentando a medida que el juego avanza y se hace necesaria la toma de decisiones. El objetivo principal está  centrado en la maximización de beneficios (Ganancia económica), de acuerdo con ciertas políticas, reglas e información que se suministran al iniciar la lúdica. Al final ganará, aquella compañía que logre obtener precisamente la mayor utilidad </w:t>
      </w:r>
      <w:sdt>
        <w:sdtPr>
          <w:rPr>
            <w:sz w:val="20"/>
            <w:szCs w:val="20"/>
            <w:lang w:val="es-ES" w:eastAsia="ar-SA"/>
          </w:rPr>
          <w:id w:val="6009757"/>
          <w:citation/>
        </w:sdtPr>
        <w:sdtContent>
          <w:r w:rsidR="00714868">
            <w:rPr>
              <w:sz w:val="20"/>
              <w:szCs w:val="20"/>
              <w:lang w:val="es-ES" w:eastAsia="ar-SA"/>
            </w:rPr>
            <w:fldChar w:fldCharType="begin"/>
          </w:r>
          <w:r w:rsidR="00714868">
            <w:rPr>
              <w:sz w:val="20"/>
              <w:szCs w:val="20"/>
              <w:lang w:eastAsia="ar-SA"/>
            </w:rPr>
            <w:instrText xml:space="preserve"> CITATION Pěc05 \l 9226 </w:instrText>
          </w:r>
          <w:r w:rsidR="00714868">
            <w:rPr>
              <w:sz w:val="20"/>
              <w:szCs w:val="20"/>
              <w:lang w:val="es-ES" w:eastAsia="ar-SA"/>
            </w:rPr>
            <w:fldChar w:fldCharType="separate"/>
          </w:r>
          <w:r w:rsidR="00714868" w:rsidRPr="00714868">
            <w:rPr>
              <w:noProof/>
              <w:sz w:val="20"/>
              <w:szCs w:val="20"/>
              <w:lang w:eastAsia="ar-SA"/>
            </w:rPr>
            <w:t>(Pěchouček, Petta, &amp; Varga, 2005)</w:t>
          </w:r>
          <w:r w:rsidR="00714868">
            <w:rPr>
              <w:sz w:val="20"/>
              <w:szCs w:val="20"/>
              <w:lang w:val="es-ES" w:eastAsia="ar-SA"/>
            </w:rPr>
            <w:fldChar w:fldCharType="end"/>
          </w:r>
        </w:sdtContent>
      </w:sdt>
      <w:r w:rsidR="00714868">
        <w:rPr>
          <w:noProof/>
          <w:sz w:val="20"/>
          <w:szCs w:val="20"/>
          <w:lang w:eastAsia="ar-SA"/>
        </w:rPr>
        <w:t>.</w:t>
      </w:r>
    </w:p>
    <w:p w:rsidR="007B040A" w:rsidRPr="00166683" w:rsidRDefault="007B040A" w:rsidP="009F19B7">
      <w:pPr>
        <w:rPr>
          <w:sz w:val="20"/>
          <w:szCs w:val="20"/>
          <w:lang w:val="es-ES" w:eastAsia="ar-SA"/>
        </w:rPr>
      </w:pPr>
    </w:p>
    <w:p w:rsidR="007B040A" w:rsidRPr="00166683" w:rsidRDefault="007B040A" w:rsidP="007338FD">
      <w:pPr>
        <w:rPr>
          <w:rFonts w:eastAsia="Calibri"/>
          <w:color w:val="auto"/>
          <w:sz w:val="20"/>
          <w:szCs w:val="20"/>
          <w:lang w:eastAsia="en-US"/>
        </w:rPr>
      </w:pPr>
      <w:r w:rsidRPr="00166683">
        <w:rPr>
          <w:rFonts w:eastAsia="Calibri"/>
          <w:color w:val="auto"/>
          <w:sz w:val="20"/>
          <w:szCs w:val="20"/>
          <w:lang w:eastAsia="en-US"/>
        </w:rPr>
        <w:t>Cada compañía, como se decía anteriormente comienza el juego con una pequeña flota de barcos, 6 en total, todas las compañías tienen acceso a dos zonas pesqueras -costa y ultramar- y a una tercera zona donde no pescan -Puerto-(</w:t>
      </w:r>
      <w:r w:rsidR="00166683">
        <w:rPr>
          <w:rFonts w:eastAsia="Calibri"/>
          <w:color w:val="auto"/>
          <w:sz w:val="20"/>
          <w:szCs w:val="20"/>
          <w:lang w:eastAsia="en-US"/>
        </w:rPr>
        <w:t xml:space="preserve">ilustración </w:t>
      </w:r>
      <w:r w:rsidRPr="00166683">
        <w:rPr>
          <w:rFonts w:eastAsia="Calibri"/>
          <w:color w:val="auto"/>
          <w:sz w:val="20"/>
          <w:szCs w:val="20"/>
          <w:lang w:eastAsia="en-US"/>
        </w:rPr>
        <w:t xml:space="preserve">1), además inician con un balance bancario definido por los </w:t>
      </w:r>
      <w:r w:rsidRPr="00015B72">
        <w:rPr>
          <w:rFonts w:eastAsia="Calibri"/>
          <w:color w:val="auto"/>
          <w:sz w:val="20"/>
          <w:szCs w:val="20"/>
          <w:lang w:eastAsia="en-US"/>
        </w:rPr>
        <w:t>directores</w:t>
      </w:r>
      <w:r w:rsidRPr="00166683">
        <w:rPr>
          <w:rFonts w:eastAsia="Calibri"/>
          <w:color w:val="auto"/>
          <w:sz w:val="20"/>
          <w:szCs w:val="20"/>
          <w:lang w:eastAsia="en-US"/>
        </w:rPr>
        <w:t xml:space="preserve"> de la lúdica, este se puede incrementa por</w:t>
      </w:r>
      <w:r w:rsidR="007338FD" w:rsidRPr="00166683">
        <w:rPr>
          <w:rFonts w:eastAsia="Calibri"/>
          <w:color w:val="auto"/>
          <w:sz w:val="20"/>
          <w:szCs w:val="20"/>
          <w:lang w:eastAsia="en-US"/>
        </w:rPr>
        <w:t xml:space="preserve"> </w:t>
      </w:r>
      <w:r w:rsidRPr="00166683">
        <w:rPr>
          <w:rFonts w:eastAsia="Calibri"/>
          <w:color w:val="auto"/>
          <w:sz w:val="20"/>
          <w:szCs w:val="20"/>
          <w:lang w:eastAsia="en-US"/>
        </w:rPr>
        <w:t>entradas de venta de pescado y barcos, y se reduce por gastos relacionados con compra de barcos y su operación. Adicionalmente, la cuenta bancaria está</w:t>
      </w:r>
      <w:r w:rsidR="007338FD" w:rsidRPr="00166683">
        <w:rPr>
          <w:rFonts w:eastAsia="Calibri"/>
          <w:color w:val="auto"/>
          <w:sz w:val="20"/>
          <w:szCs w:val="20"/>
          <w:lang w:eastAsia="en-US"/>
        </w:rPr>
        <w:t xml:space="preserve"> </w:t>
      </w:r>
      <w:r w:rsidRPr="00166683">
        <w:rPr>
          <w:rFonts w:eastAsia="Calibri"/>
          <w:color w:val="auto"/>
          <w:sz w:val="20"/>
          <w:szCs w:val="20"/>
          <w:lang w:eastAsia="en-US"/>
        </w:rPr>
        <w:t>sujeta a intereses ganados y cargos financieros.</w:t>
      </w:r>
    </w:p>
    <w:p w:rsidR="007B040A" w:rsidRPr="00166683" w:rsidRDefault="007B040A" w:rsidP="007338FD">
      <w:pPr>
        <w:rPr>
          <w:rFonts w:eastAsia="Calibri"/>
          <w:color w:val="auto"/>
          <w:sz w:val="20"/>
          <w:szCs w:val="20"/>
          <w:lang w:eastAsia="en-US"/>
        </w:rPr>
      </w:pPr>
    </w:p>
    <w:p w:rsidR="007B040A" w:rsidRPr="00166683" w:rsidRDefault="007B040A" w:rsidP="007338FD">
      <w:pPr>
        <w:rPr>
          <w:rFonts w:eastAsia="Calibri"/>
          <w:color w:val="auto"/>
          <w:sz w:val="20"/>
          <w:szCs w:val="20"/>
          <w:lang w:eastAsia="en-US"/>
        </w:rPr>
      </w:pPr>
      <w:r w:rsidRPr="00166683">
        <w:rPr>
          <w:rFonts w:eastAsia="Calibri"/>
          <w:color w:val="auto"/>
          <w:sz w:val="20"/>
          <w:szCs w:val="20"/>
          <w:lang w:eastAsia="en-US"/>
        </w:rPr>
        <w:t>Hay que tener en cuenta que en el juego original, las diferentes compañías no tienen información ni acceso a los datos estadísticos de los demás participantes</w:t>
      </w:r>
      <w:r w:rsidR="007338FD" w:rsidRPr="00166683">
        <w:rPr>
          <w:rFonts w:eastAsia="Calibri"/>
          <w:color w:val="auto"/>
          <w:sz w:val="20"/>
          <w:szCs w:val="20"/>
          <w:lang w:eastAsia="en-US"/>
        </w:rPr>
        <w:t xml:space="preserve"> </w:t>
      </w:r>
      <w:r w:rsidRPr="00166683">
        <w:rPr>
          <w:rFonts w:eastAsia="Calibri"/>
          <w:color w:val="auto"/>
          <w:sz w:val="20"/>
          <w:szCs w:val="20"/>
          <w:lang w:eastAsia="en-US"/>
        </w:rPr>
        <w:t>-</w:t>
      </w:r>
      <w:r w:rsidR="007338FD" w:rsidRPr="00166683">
        <w:rPr>
          <w:rFonts w:eastAsia="Calibri"/>
          <w:color w:val="auto"/>
          <w:sz w:val="20"/>
          <w:szCs w:val="20"/>
          <w:lang w:eastAsia="en-US"/>
        </w:rPr>
        <w:t>ventas, balance bancario, c</w:t>
      </w:r>
      <w:r w:rsidRPr="00166683">
        <w:rPr>
          <w:rFonts w:eastAsia="Calibri"/>
          <w:color w:val="auto"/>
          <w:sz w:val="20"/>
          <w:szCs w:val="20"/>
          <w:lang w:eastAsia="en-US"/>
        </w:rPr>
        <w:t>aptura de peces, entre otros-, únicamente pueden observar el tablero de juego (</w:t>
      </w:r>
      <w:r w:rsidR="00166683">
        <w:rPr>
          <w:rFonts w:eastAsia="Calibri"/>
          <w:color w:val="auto"/>
          <w:sz w:val="20"/>
          <w:szCs w:val="20"/>
          <w:lang w:eastAsia="en-US"/>
        </w:rPr>
        <w:t>Ilustración</w:t>
      </w:r>
      <w:r w:rsidRPr="00166683">
        <w:rPr>
          <w:rFonts w:eastAsia="Calibri"/>
          <w:color w:val="auto"/>
          <w:sz w:val="20"/>
          <w:szCs w:val="20"/>
          <w:lang w:eastAsia="en-US"/>
        </w:rPr>
        <w:t xml:space="preserve"> 1), en el cual se ubican todas las flotas de barcos de los participantes.</w:t>
      </w:r>
    </w:p>
    <w:p w:rsidR="007B040A" w:rsidRPr="00166683" w:rsidRDefault="007B040A" w:rsidP="007338FD">
      <w:pPr>
        <w:rPr>
          <w:rFonts w:eastAsia="Calibri"/>
          <w:color w:val="auto"/>
          <w:sz w:val="20"/>
          <w:szCs w:val="20"/>
          <w:lang w:eastAsia="en-US"/>
        </w:rPr>
      </w:pPr>
    </w:p>
    <w:p w:rsidR="007B040A" w:rsidRDefault="007B040A" w:rsidP="007338FD">
      <w:pPr>
        <w:rPr>
          <w:rFonts w:eastAsia="Calibri"/>
          <w:color w:val="auto"/>
          <w:sz w:val="20"/>
          <w:szCs w:val="20"/>
          <w:lang w:eastAsia="en-US"/>
        </w:rPr>
      </w:pPr>
      <w:r w:rsidRPr="00166683">
        <w:rPr>
          <w:rFonts w:eastAsia="Calibri"/>
          <w:color w:val="auto"/>
          <w:sz w:val="20"/>
          <w:szCs w:val="20"/>
          <w:lang w:eastAsia="en-US"/>
        </w:rPr>
        <w:t>Para cada una de las temporadas, las compañías deben determinar el tamaño de su flota de barcos, esto se hace decidiendo si compran barcos en subasta, los intercambian con otras compañías,</w:t>
      </w:r>
      <w:r w:rsidR="007338FD" w:rsidRPr="00166683">
        <w:rPr>
          <w:rFonts w:eastAsia="Calibri"/>
          <w:color w:val="auto"/>
          <w:sz w:val="20"/>
          <w:szCs w:val="20"/>
          <w:lang w:eastAsia="en-US"/>
        </w:rPr>
        <w:t xml:space="preserve"> </w:t>
      </w:r>
      <w:r w:rsidRPr="00166683">
        <w:rPr>
          <w:rFonts w:eastAsia="Calibri"/>
          <w:color w:val="auto"/>
          <w:sz w:val="20"/>
          <w:szCs w:val="20"/>
          <w:lang w:eastAsia="en-US"/>
        </w:rPr>
        <w:t>ordenan la construcción de nuevos barcos,</w:t>
      </w:r>
      <w:r w:rsidR="007338FD" w:rsidRPr="00166683">
        <w:rPr>
          <w:rFonts w:eastAsia="Calibri"/>
          <w:color w:val="auto"/>
          <w:sz w:val="20"/>
          <w:szCs w:val="20"/>
          <w:lang w:eastAsia="en-US"/>
        </w:rPr>
        <w:t xml:space="preserve"> </w:t>
      </w:r>
      <w:r w:rsidRPr="00166683">
        <w:rPr>
          <w:rFonts w:eastAsia="Calibri"/>
          <w:color w:val="auto"/>
          <w:sz w:val="20"/>
          <w:szCs w:val="20"/>
          <w:lang w:eastAsia="en-US"/>
        </w:rPr>
        <w:t>o mantienen la flota. Una vez</w:t>
      </w:r>
      <w:r w:rsidR="007338FD" w:rsidRPr="00166683">
        <w:rPr>
          <w:rFonts w:eastAsia="Calibri"/>
          <w:color w:val="auto"/>
          <w:sz w:val="20"/>
          <w:szCs w:val="20"/>
          <w:lang w:eastAsia="en-US"/>
        </w:rPr>
        <w:t xml:space="preserve"> </w:t>
      </w:r>
      <w:r w:rsidRPr="00166683">
        <w:rPr>
          <w:rFonts w:eastAsia="Calibri"/>
          <w:color w:val="auto"/>
          <w:sz w:val="20"/>
          <w:szCs w:val="20"/>
          <w:lang w:eastAsia="en-US"/>
        </w:rPr>
        <w:t>determinado el tamaño</w:t>
      </w:r>
      <w:r w:rsidR="007338FD" w:rsidRPr="00166683">
        <w:rPr>
          <w:rFonts w:eastAsia="Calibri"/>
          <w:color w:val="auto"/>
          <w:sz w:val="20"/>
          <w:szCs w:val="20"/>
          <w:lang w:eastAsia="en-US"/>
        </w:rPr>
        <w:t xml:space="preserve"> de la flota</w:t>
      </w:r>
      <w:r w:rsidRPr="00166683">
        <w:rPr>
          <w:rFonts w:eastAsia="Calibri"/>
          <w:color w:val="auto"/>
          <w:sz w:val="20"/>
          <w:szCs w:val="20"/>
          <w:lang w:eastAsia="en-US"/>
        </w:rPr>
        <w:t xml:space="preserve"> para la próxima</w:t>
      </w:r>
      <w:r w:rsidR="007338FD" w:rsidRPr="00166683">
        <w:rPr>
          <w:rFonts w:eastAsia="Calibri"/>
          <w:color w:val="auto"/>
          <w:sz w:val="20"/>
          <w:szCs w:val="20"/>
          <w:lang w:eastAsia="en-US"/>
        </w:rPr>
        <w:t xml:space="preserve"> </w:t>
      </w:r>
      <w:r w:rsidRPr="00166683">
        <w:rPr>
          <w:rFonts w:eastAsia="Calibri"/>
          <w:color w:val="auto"/>
          <w:sz w:val="20"/>
          <w:szCs w:val="20"/>
          <w:lang w:eastAsia="en-US"/>
        </w:rPr>
        <w:t>temporada, deben decidir cuántos barcos</w:t>
      </w:r>
      <w:r w:rsidR="007338FD" w:rsidRPr="00166683">
        <w:rPr>
          <w:rFonts w:eastAsia="Calibri"/>
          <w:color w:val="auto"/>
          <w:sz w:val="20"/>
          <w:szCs w:val="20"/>
          <w:lang w:eastAsia="en-US"/>
        </w:rPr>
        <w:t xml:space="preserve"> </w:t>
      </w:r>
      <w:r w:rsidRPr="00166683">
        <w:rPr>
          <w:rFonts w:eastAsia="Calibri"/>
          <w:color w:val="auto"/>
          <w:sz w:val="20"/>
          <w:szCs w:val="20"/>
          <w:lang w:eastAsia="en-US"/>
        </w:rPr>
        <w:t>dejar en cada una de las zonas pesqueras,</w:t>
      </w:r>
      <w:r w:rsidR="007338FD" w:rsidRPr="00166683">
        <w:rPr>
          <w:rFonts w:eastAsia="Calibri"/>
          <w:color w:val="auto"/>
          <w:sz w:val="20"/>
          <w:szCs w:val="20"/>
          <w:lang w:eastAsia="en-US"/>
        </w:rPr>
        <w:t xml:space="preserve"> costa y ultra m</w:t>
      </w:r>
      <w:r w:rsidRPr="00166683">
        <w:rPr>
          <w:rFonts w:eastAsia="Calibri"/>
          <w:color w:val="auto"/>
          <w:sz w:val="20"/>
          <w:szCs w:val="20"/>
          <w:lang w:eastAsia="en-US"/>
        </w:rPr>
        <w:t>ar y si dejarán algunos en</w:t>
      </w:r>
      <w:r w:rsidR="007338FD" w:rsidRPr="00166683">
        <w:rPr>
          <w:rFonts w:eastAsia="Calibri"/>
          <w:color w:val="auto"/>
          <w:sz w:val="20"/>
          <w:szCs w:val="20"/>
          <w:lang w:eastAsia="en-US"/>
        </w:rPr>
        <w:t xml:space="preserve"> </w:t>
      </w:r>
      <w:r w:rsidRPr="00166683">
        <w:rPr>
          <w:rFonts w:eastAsia="Calibri"/>
          <w:color w:val="auto"/>
          <w:sz w:val="20"/>
          <w:szCs w:val="20"/>
          <w:lang w:eastAsia="en-US"/>
        </w:rPr>
        <w:t>el puerto. Deben tener en cuenta además,</w:t>
      </w:r>
      <w:r w:rsidR="007338FD" w:rsidRPr="00166683">
        <w:rPr>
          <w:rFonts w:eastAsia="Calibri"/>
          <w:color w:val="auto"/>
          <w:sz w:val="20"/>
          <w:szCs w:val="20"/>
          <w:lang w:eastAsia="en-US"/>
        </w:rPr>
        <w:t xml:space="preserve"> </w:t>
      </w:r>
      <w:r w:rsidRPr="00166683">
        <w:rPr>
          <w:rFonts w:eastAsia="Calibri"/>
          <w:color w:val="auto"/>
          <w:sz w:val="20"/>
          <w:szCs w:val="20"/>
          <w:lang w:eastAsia="en-US"/>
        </w:rPr>
        <w:t>que para cada zona existen ciertos costos, que inevitablemente tienen</w:t>
      </w:r>
      <w:r w:rsidR="007338FD" w:rsidRPr="00166683">
        <w:rPr>
          <w:rFonts w:eastAsia="Calibri"/>
          <w:color w:val="auto"/>
          <w:sz w:val="20"/>
          <w:szCs w:val="20"/>
          <w:lang w:eastAsia="en-US"/>
        </w:rPr>
        <w:t xml:space="preserve"> </w:t>
      </w:r>
      <w:r w:rsidRPr="00166683">
        <w:rPr>
          <w:rFonts w:eastAsia="Calibri"/>
          <w:color w:val="auto"/>
          <w:sz w:val="20"/>
          <w:szCs w:val="20"/>
          <w:lang w:eastAsia="en-US"/>
        </w:rPr>
        <w:t>que influir en la toma de decisiones. Así</w:t>
      </w:r>
      <w:r w:rsidR="007338FD" w:rsidRPr="00166683">
        <w:rPr>
          <w:rFonts w:eastAsia="Calibri"/>
          <w:color w:val="auto"/>
          <w:sz w:val="20"/>
          <w:szCs w:val="20"/>
          <w:lang w:eastAsia="en-US"/>
        </w:rPr>
        <w:t xml:space="preserve"> </w:t>
      </w:r>
      <w:r w:rsidRPr="00166683">
        <w:rPr>
          <w:rFonts w:eastAsia="Calibri"/>
          <w:color w:val="auto"/>
          <w:sz w:val="20"/>
          <w:szCs w:val="20"/>
          <w:lang w:eastAsia="en-US"/>
        </w:rPr>
        <w:t>mismo, estar pendientes de las decisiones</w:t>
      </w:r>
      <w:r w:rsidR="007338FD" w:rsidRPr="00166683">
        <w:rPr>
          <w:rFonts w:eastAsia="Calibri"/>
          <w:color w:val="auto"/>
          <w:sz w:val="20"/>
          <w:szCs w:val="20"/>
          <w:lang w:eastAsia="en-US"/>
        </w:rPr>
        <w:t xml:space="preserve"> </w:t>
      </w:r>
      <w:r w:rsidRPr="00166683">
        <w:rPr>
          <w:rFonts w:eastAsia="Calibri"/>
          <w:color w:val="auto"/>
          <w:sz w:val="20"/>
          <w:szCs w:val="20"/>
          <w:lang w:eastAsia="en-US"/>
        </w:rPr>
        <w:t>de los demás equipos, permitirá obtener</w:t>
      </w:r>
      <w:r w:rsidR="007338FD" w:rsidRPr="00166683">
        <w:rPr>
          <w:rFonts w:eastAsia="Calibri"/>
          <w:color w:val="auto"/>
          <w:sz w:val="20"/>
          <w:szCs w:val="20"/>
          <w:lang w:eastAsia="en-US"/>
        </w:rPr>
        <w:t xml:space="preserve"> </w:t>
      </w:r>
      <w:r w:rsidRPr="00166683">
        <w:rPr>
          <w:rFonts w:eastAsia="Calibri"/>
          <w:color w:val="auto"/>
          <w:sz w:val="20"/>
          <w:szCs w:val="20"/>
          <w:lang w:eastAsia="en-US"/>
        </w:rPr>
        <w:t>información valiosa. Las compañías serán</w:t>
      </w:r>
      <w:r w:rsidR="007338FD" w:rsidRPr="00166683">
        <w:rPr>
          <w:rFonts w:eastAsia="Calibri"/>
          <w:color w:val="auto"/>
          <w:sz w:val="20"/>
          <w:szCs w:val="20"/>
          <w:lang w:eastAsia="en-US"/>
        </w:rPr>
        <w:t xml:space="preserve"> </w:t>
      </w:r>
      <w:r w:rsidRPr="00166683">
        <w:rPr>
          <w:rFonts w:eastAsia="Calibri"/>
          <w:color w:val="auto"/>
          <w:sz w:val="20"/>
          <w:szCs w:val="20"/>
          <w:lang w:eastAsia="en-US"/>
        </w:rPr>
        <w:t>más exitosas, en la medida que logren</w:t>
      </w:r>
      <w:r w:rsidR="007338FD" w:rsidRPr="00166683">
        <w:rPr>
          <w:rFonts w:eastAsia="Calibri"/>
          <w:color w:val="auto"/>
          <w:sz w:val="20"/>
          <w:szCs w:val="20"/>
          <w:lang w:eastAsia="en-US"/>
        </w:rPr>
        <w:t xml:space="preserve"> </w:t>
      </w:r>
      <w:r w:rsidRPr="00166683">
        <w:rPr>
          <w:rFonts w:eastAsia="Calibri"/>
          <w:color w:val="auto"/>
          <w:sz w:val="20"/>
          <w:szCs w:val="20"/>
          <w:lang w:eastAsia="en-US"/>
        </w:rPr>
        <w:t>establecer estrategias de largo plazo en</w:t>
      </w:r>
      <w:r w:rsidR="007338FD" w:rsidRPr="00166683">
        <w:rPr>
          <w:rFonts w:eastAsia="Calibri"/>
          <w:color w:val="auto"/>
          <w:sz w:val="20"/>
          <w:szCs w:val="20"/>
          <w:lang w:eastAsia="en-US"/>
        </w:rPr>
        <w:t xml:space="preserve"> </w:t>
      </w:r>
      <w:r w:rsidRPr="00166683">
        <w:rPr>
          <w:rFonts w:eastAsia="Calibri"/>
          <w:color w:val="auto"/>
          <w:sz w:val="20"/>
          <w:szCs w:val="20"/>
          <w:lang w:eastAsia="en-US"/>
        </w:rPr>
        <w:t>términos de tamaño de flota y ubicación</w:t>
      </w:r>
      <w:r w:rsidR="007338FD" w:rsidRPr="00166683">
        <w:rPr>
          <w:rFonts w:eastAsia="Calibri"/>
          <w:color w:val="auto"/>
          <w:sz w:val="20"/>
          <w:szCs w:val="20"/>
          <w:lang w:eastAsia="en-US"/>
        </w:rPr>
        <w:t xml:space="preserve"> </w:t>
      </w:r>
      <w:sdt>
        <w:sdtPr>
          <w:rPr>
            <w:rFonts w:eastAsia="Calibri"/>
            <w:color w:val="auto"/>
            <w:sz w:val="20"/>
            <w:szCs w:val="20"/>
            <w:lang w:eastAsia="en-US"/>
          </w:rPr>
          <w:id w:val="6009758"/>
          <w:citation/>
        </w:sdtPr>
        <w:sdtContent>
          <w:r w:rsidR="00714868">
            <w:rPr>
              <w:rFonts w:eastAsia="Calibri"/>
              <w:color w:val="auto"/>
              <w:sz w:val="20"/>
              <w:szCs w:val="20"/>
              <w:lang w:eastAsia="en-US"/>
            </w:rPr>
            <w:fldChar w:fldCharType="begin"/>
          </w:r>
          <w:r w:rsidR="00714868">
            <w:rPr>
              <w:rFonts w:eastAsia="Calibri"/>
              <w:noProof/>
              <w:color w:val="auto"/>
              <w:sz w:val="20"/>
              <w:szCs w:val="20"/>
              <w:lang w:eastAsia="en-US"/>
            </w:rPr>
            <w:instrText xml:space="preserve"> CITATION Pěc05 \l 9226 </w:instrText>
          </w:r>
          <w:r w:rsidR="00714868">
            <w:rPr>
              <w:rFonts w:eastAsia="Calibri"/>
              <w:color w:val="auto"/>
              <w:sz w:val="20"/>
              <w:szCs w:val="20"/>
              <w:lang w:eastAsia="en-US"/>
            </w:rPr>
            <w:fldChar w:fldCharType="separate"/>
          </w:r>
          <w:r w:rsidR="00714868" w:rsidRPr="00714868">
            <w:rPr>
              <w:rFonts w:eastAsia="Calibri"/>
              <w:noProof/>
              <w:color w:val="auto"/>
              <w:sz w:val="20"/>
              <w:szCs w:val="20"/>
              <w:lang w:eastAsia="en-US"/>
            </w:rPr>
            <w:t>(Pěchouček, Petta, &amp; Varga, 2005)</w:t>
          </w:r>
          <w:r w:rsidR="00714868">
            <w:rPr>
              <w:rFonts w:eastAsia="Calibri"/>
              <w:color w:val="auto"/>
              <w:sz w:val="20"/>
              <w:szCs w:val="20"/>
              <w:lang w:eastAsia="en-US"/>
            </w:rPr>
            <w:fldChar w:fldCharType="end"/>
          </w:r>
        </w:sdtContent>
      </w:sdt>
      <w:r w:rsidR="00714868">
        <w:rPr>
          <w:rFonts w:eastAsia="Calibri"/>
          <w:color w:val="auto"/>
          <w:sz w:val="20"/>
          <w:szCs w:val="20"/>
          <w:lang w:eastAsia="en-US"/>
        </w:rPr>
        <w:t>.</w:t>
      </w:r>
    </w:p>
    <w:p w:rsidR="00714868" w:rsidRDefault="00714868" w:rsidP="007338FD">
      <w:pPr>
        <w:rPr>
          <w:rFonts w:eastAsia="Calibri"/>
          <w:color w:val="auto"/>
          <w:sz w:val="20"/>
          <w:szCs w:val="20"/>
          <w:lang w:eastAsia="en-US"/>
        </w:rPr>
      </w:pPr>
    </w:p>
    <w:p w:rsidR="007338FD" w:rsidRPr="007338FD" w:rsidRDefault="006635C9" w:rsidP="007338FD">
      <w:pPr>
        <w:rPr>
          <w:rFonts w:eastAsia="Calibri"/>
          <w:color w:val="auto"/>
          <w:lang w:eastAsia="en-US"/>
        </w:rPr>
      </w:pPr>
      <w:r>
        <w:rPr>
          <w:rFonts w:eastAsia="Calibri"/>
          <w:noProof/>
          <w:color w:val="auto"/>
        </w:rPr>
        <w:drawing>
          <wp:inline distT="0" distB="0" distL="0" distR="0">
            <wp:extent cx="3152775" cy="2266950"/>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srcRect/>
                    <a:stretch>
                      <a:fillRect/>
                    </a:stretch>
                  </pic:blipFill>
                  <pic:spPr bwMode="auto">
                    <a:xfrm>
                      <a:off x="0" y="0"/>
                      <a:ext cx="3152775" cy="2266950"/>
                    </a:xfrm>
                    <a:prstGeom prst="rect">
                      <a:avLst/>
                    </a:prstGeom>
                    <a:noFill/>
                    <a:ln w="9525">
                      <a:noFill/>
                      <a:miter lim="800000"/>
                      <a:headEnd/>
                      <a:tailEnd/>
                    </a:ln>
                  </pic:spPr>
                </pic:pic>
              </a:graphicData>
            </a:graphic>
          </wp:inline>
        </w:drawing>
      </w:r>
    </w:p>
    <w:p w:rsidR="007B040A" w:rsidRPr="007338FD" w:rsidRDefault="007338FD" w:rsidP="007338FD">
      <w:pPr>
        <w:pStyle w:val="Epgrafe"/>
        <w:rPr>
          <w:color w:val="auto"/>
          <w:lang w:val="es-ES" w:eastAsia="ar-SA"/>
        </w:rPr>
      </w:pPr>
      <w:r w:rsidRPr="007338FD">
        <w:rPr>
          <w:color w:val="auto"/>
        </w:rPr>
        <w:t xml:space="preserve">Ilustración </w:t>
      </w:r>
      <w:r w:rsidR="00BD73B7" w:rsidRPr="007338FD">
        <w:rPr>
          <w:color w:val="auto"/>
        </w:rPr>
        <w:fldChar w:fldCharType="begin"/>
      </w:r>
      <w:r w:rsidRPr="007338FD">
        <w:rPr>
          <w:color w:val="auto"/>
        </w:rPr>
        <w:instrText xml:space="preserve"> SEQ Ilustración \* ARABIC </w:instrText>
      </w:r>
      <w:r w:rsidR="00BD73B7" w:rsidRPr="007338FD">
        <w:rPr>
          <w:color w:val="auto"/>
        </w:rPr>
        <w:fldChar w:fldCharType="separate"/>
      </w:r>
      <w:r w:rsidR="009E38BB">
        <w:rPr>
          <w:noProof/>
          <w:color w:val="auto"/>
        </w:rPr>
        <w:t>1</w:t>
      </w:r>
      <w:r w:rsidR="00BD73B7" w:rsidRPr="007338FD">
        <w:rPr>
          <w:color w:val="auto"/>
        </w:rPr>
        <w:fldChar w:fldCharType="end"/>
      </w:r>
      <w:r w:rsidRPr="007338FD">
        <w:rPr>
          <w:color w:val="auto"/>
        </w:rPr>
        <w:t xml:space="preserve">. Tablero utilizado por LUDENS para la </w:t>
      </w:r>
      <w:r w:rsidR="00B35718" w:rsidRPr="007338FD">
        <w:rPr>
          <w:color w:val="auto"/>
        </w:rPr>
        <w:t>aplicación</w:t>
      </w:r>
      <w:r w:rsidRPr="007338FD">
        <w:rPr>
          <w:color w:val="auto"/>
        </w:rPr>
        <w:t xml:space="preserve"> de la lúdica</w:t>
      </w:r>
    </w:p>
    <w:p w:rsidR="009F19B7" w:rsidRPr="00166683" w:rsidRDefault="00B35718" w:rsidP="009F19B7">
      <w:pPr>
        <w:rPr>
          <w:bCs/>
          <w:sz w:val="20"/>
          <w:szCs w:val="20"/>
          <w:lang w:eastAsia="ar-SA"/>
        </w:rPr>
      </w:pPr>
      <w:r>
        <w:rPr>
          <w:sz w:val="20"/>
          <w:szCs w:val="20"/>
          <w:lang w:val="es-ES" w:eastAsia="ar-SA"/>
        </w:rPr>
        <w:t xml:space="preserve">En este juego </w:t>
      </w:r>
      <w:r w:rsidR="009F19B7" w:rsidRPr="00166683">
        <w:rPr>
          <w:sz w:val="20"/>
          <w:szCs w:val="20"/>
          <w:lang w:val="es-ES" w:eastAsia="ar-SA"/>
        </w:rPr>
        <w:t xml:space="preserve">trata principalmente el tema del uso racional de los recursos no renovables y el desarrollo sostenible, lleva </w:t>
      </w:r>
      <w:r w:rsidR="007338FD" w:rsidRPr="00166683">
        <w:rPr>
          <w:sz w:val="20"/>
          <w:szCs w:val="20"/>
          <w:lang w:val="es-ES" w:eastAsia="ar-SA"/>
        </w:rPr>
        <w:t>otros temas implícitos como la tragedia de los c</w:t>
      </w:r>
      <w:r w:rsidR="009F19B7" w:rsidRPr="00166683">
        <w:rPr>
          <w:sz w:val="20"/>
          <w:szCs w:val="20"/>
          <w:lang w:val="es-ES" w:eastAsia="ar-SA"/>
        </w:rPr>
        <w:t>omunes</w:t>
      </w:r>
      <w:r w:rsidR="007338FD" w:rsidRPr="00166683">
        <w:rPr>
          <w:sz w:val="20"/>
          <w:szCs w:val="20"/>
          <w:lang w:val="es-ES" w:eastAsia="ar-SA"/>
        </w:rPr>
        <w:t>, toma de decisiones, planeación entre otros</w:t>
      </w:r>
      <w:r w:rsidR="009F19B7" w:rsidRPr="00166683">
        <w:rPr>
          <w:bCs/>
          <w:sz w:val="20"/>
          <w:szCs w:val="20"/>
          <w:lang w:eastAsia="ar-SA"/>
        </w:rPr>
        <w:t xml:space="preserve">. Estos temas que conlleva la lúdica, son la inspiración para crear un aplicativo donde los decisores apliquen conceptos de Ingeniería Industrial, para darle solución al problema que plantea el juego Fish Bank original y a las variaciones que desde la interacción de los participantes puedan darse, puesto que el juego como se implementa actualmente no permite la comunicación entre los jugadores. </w:t>
      </w:r>
    </w:p>
    <w:p w:rsidR="009F19B7" w:rsidRPr="00166683" w:rsidRDefault="009F19B7" w:rsidP="009F19B7">
      <w:pPr>
        <w:rPr>
          <w:sz w:val="20"/>
          <w:szCs w:val="20"/>
          <w:lang w:eastAsia="ar-SA"/>
        </w:rPr>
      </w:pPr>
      <w:r w:rsidRPr="00166683">
        <w:rPr>
          <w:sz w:val="20"/>
          <w:szCs w:val="20"/>
          <w:lang w:eastAsia="ar-SA"/>
        </w:rPr>
        <w:t>Para garantizar esta interacción entre los participantes del juego, se pretende que el aplicativo sea multiplayer, es decir que permita que varios jugadores protagonicen el  conflicto planteado y den soluciones adecuadas a dichos problemas.</w:t>
      </w:r>
    </w:p>
    <w:p w:rsidR="009F19B7" w:rsidRDefault="009F19B7" w:rsidP="009F19B7">
      <w:pPr>
        <w:rPr>
          <w:lang w:eastAsia="ar-SA"/>
        </w:rPr>
      </w:pPr>
    </w:p>
    <w:p w:rsidR="00B35718" w:rsidRPr="006C64B6" w:rsidRDefault="00B35718" w:rsidP="00BF4242">
      <w:pPr>
        <w:jc w:val="left"/>
        <w:rPr>
          <w:b/>
          <w:sz w:val="24"/>
          <w:szCs w:val="24"/>
        </w:rPr>
      </w:pPr>
      <w:r w:rsidRPr="006C64B6">
        <w:rPr>
          <w:b/>
          <w:sz w:val="24"/>
          <w:szCs w:val="24"/>
        </w:rPr>
        <w:t>D</w:t>
      </w:r>
      <w:r w:rsidR="00BF4242" w:rsidRPr="006C64B6">
        <w:rPr>
          <w:b/>
          <w:sz w:val="24"/>
          <w:szCs w:val="24"/>
        </w:rPr>
        <w:t>iseño</w:t>
      </w:r>
      <w:r w:rsidRPr="006C64B6">
        <w:rPr>
          <w:b/>
          <w:sz w:val="24"/>
          <w:szCs w:val="24"/>
        </w:rPr>
        <w:t xml:space="preserve"> del aplicativo web</w:t>
      </w:r>
    </w:p>
    <w:p w:rsidR="00D00E82" w:rsidRPr="006C64B6" w:rsidRDefault="007E533D" w:rsidP="009F19B7">
      <w:pPr>
        <w:rPr>
          <w:sz w:val="20"/>
          <w:szCs w:val="20"/>
        </w:rPr>
      </w:pPr>
      <w:r w:rsidRPr="006C64B6">
        <w:rPr>
          <w:sz w:val="20"/>
          <w:szCs w:val="20"/>
        </w:rPr>
        <w:t>Para llevar acabo el aplicativo web se realizarán varias modificaciones, pero manteniendo siempre la esencia del juego original, d</w:t>
      </w:r>
      <w:r w:rsidR="00771D21" w:rsidRPr="006C64B6">
        <w:rPr>
          <w:sz w:val="20"/>
          <w:szCs w:val="20"/>
        </w:rPr>
        <w:t>e tal forma que éste p</w:t>
      </w:r>
      <w:r w:rsidRPr="006C64B6">
        <w:rPr>
          <w:sz w:val="20"/>
          <w:szCs w:val="20"/>
        </w:rPr>
        <w:t xml:space="preserve">ermita llegar tanto a </w:t>
      </w:r>
      <w:r w:rsidR="00D72290" w:rsidRPr="006C64B6">
        <w:rPr>
          <w:sz w:val="20"/>
          <w:szCs w:val="20"/>
        </w:rPr>
        <w:t xml:space="preserve">las conclusiones que se podían plantear con el juego original, como a conclusiones y situaciones nuevas </w:t>
      </w:r>
      <w:r w:rsidRPr="006C64B6">
        <w:rPr>
          <w:sz w:val="20"/>
          <w:szCs w:val="20"/>
        </w:rPr>
        <w:t>que serán objeto de análisis en una etapa posterior del proyecto.</w:t>
      </w:r>
    </w:p>
    <w:p w:rsidR="00D00E82" w:rsidRPr="006C64B6" w:rsidRDefault="00D00E82" w:rsidP="009F19B7">
      <w:pPr>
        <w:rPr>
          <w:sz w:val="20"/>
          <w:szCs w:val="20"/>
        </w:rPr>
      </w:pPr>
    </w:p>
    <w:p w:rsidR="007E533D" w:rsidRPr="006C64B6" w:rsidRDefault="007E533D" w:rsidP="009F19B7">
      <w:pPr>
        <w:rPr>
          <w:sz w:val="20"/>
          <w:szCs w:val="20"/>
        </w:rPr>
      </w:pPr>
      <w:r w:rsidRPr="006C64B6">
        <w:rPr>
          <w:sz w:val="20"/>
          <w:szCs w:val="20"/>
        </w:rPr>
        <w:lastRenderedPageBreak/>
        <w:t xml:space="preserve">El desarrollo del juego se </w:t>
      </w:r>
      <w:r w:rsidR="00D00E82" w:rsidRPr="006C64B6">
        <w:rPr>
          <w:sz w:val="20"/>
          <w:szCs w:val="20"/>
        </w:rPr>
        <w:t>sitúa</w:t>
      </w:r>
      <w:r w:rsidRPr="006C64B6">
        <w:rPr>
          <w:sz w:val="20"/>
          <w:szCs w:val="20"/>
        </w:rPr>
        <w:t xml:space="preserve"> en el golfo de </w:t>
      </w:r>
      <w:r w:rsidR="00927AFF" w:rsidRPr="006C64B6">
        <w:rPr>
          <w:sz w:val="20"/>
          <w:szCs w:val="20"/>
        </w:rPr>
        <w:t>Urabá</w:t>
      </w:r>
      <w:r w:rsidRPr="006C64B6">
        <w:rPr>
          <w:sz w:val="20"/>
          <w:szCs w:val="20"/>
        </w:rPr>
        <w:t xml:space="preserve"> </w:t>
      </w:r>
      <w:r w:rsidR="00D00E82" w:rsidRPr="006C64B6">
        <w:rPr>
          <w:sz w:val="20"/>
          <w:szCs w:val="20"/>
        </w:rPr>
        <w:t>en este lugar</w:t>
      </w:r>
      <w:r w:rsidR="00927AFF" w:rsidRPr="006C64B6">
        <w:rPr>
          <w:sz w:val="20"/>
          <w:szCs w:val="20"/>
        </w:rPr>
        <w:t>,</w:t>
      </w:r>
      <w:r w:rsidR="00D00E82" w:rsidRPr="006C64B6">
        <w:rPr>
          <w:sz w:val="20"/>
          <w:szCs w:val="20"/>
        </w:rPr>
        <w:t xml:space="preserve"> se encontraran los diferentes lugares de pesca</w:t>
      </w:r>
      <w:r w:rsidR="002566CA" w:rsidRPr="006C64B6">
        <w:rPr>
          <w:sz w:val="20"/>
          <w:szCs w:val="20"/>
        </w:rPr>
        <w:t>,</w:t>
      </w:r>
      <w:r w:rsidR="00927AFF" w:rsidRPr="006C64B6">
        <w:rPr>
          <w:sz w:val="20"/>
          <w:szCs w:val="20"/>
        </w:rPr>
        <w:t xml:space="preserve"> </w:t>
      </w:r>
      <w:r w:rsidR="00D00E82" w:rsidRPr="006C64B6">
        <w:rPr>
          <w:sz w:val="20"/>
          <w:szCs w:val="20"/>
        </w:rPr>
        <w:t>a difere</w:t>
      </w:r>
      <w:r w:rsidR="002566CA" w:rsidRPr="006C64B6">
        <w:rPr>
          <w:sz w:val="20"/>
          <w:szCs w:val="20"/>
        </w:rPr>
        <w:t>ncia del juego original,</w:t>
      </w:r>
      <w:r w:rsidR="00D00E82" w:rsidRPr="006C64B6">
        <w:rPr>
          <w:sz w:val="20"/>
          <w:szCs w:val="20"/>
        </w:rPr>
        <w:t xml:space="preserve"> </w:t>
      </w:r>
      <w:r w:rsidR="00B10E3C" w:rsidRPr="006C64B6">
        <w:rPr>
          <w:sz w:val="20"/>
          <w:szCs w:val="20"/>
        </w:rPr>
        <w:t>habrá</w:t>
      </w:r>
      <w:r w:rsidR="00D00E82" w:rsidRPr="006C64B6">
        <w:rPr>
          <w:sz w:val="20"/>
          <w:szCs w:val="20"/>
        </w:rPr>
        <w:t xml:space="preserve">n </w:t>
      </w:r>
      <w:r w:rsidR="00B10E3C" w:rsidRPr="006C64B6">
        <w:rPr>
          <w:sz w:val="20"/>
          <w:szCs w:val="20"/>
        </w:rPr>
        <w:t xml:space="preserve">2 </w:t>
      </w:r>
      <w:r w:rsidR="00D00E82" w:rsidRPr="006C64B6">
        <w:rPr>
          <w:sz w:val="20"/>
          <w:szCs w:val="20"/>
        </w:rPr>
        <w:t xml:space="preserve">zonas </w:t>
      </w:r>
      <w:r w:rsidR="00B10E3C" w:rsidRPr="006C64B6">
        <w:rPr>
          <w:sz w:val="20"/>
          <w:szCs w:val="20"/>
        </w:rPr>
        <w:t>de pesca</w:t>
      </w:r>
      <w:r w:rsidR="00927AFF" w:rsidRPr="006C64B6">
        <w:rPr>
          <w:sz w:val="20"/>
          <w:szCs w:val="20"/>
        </w:rPr>
        <w:t xml:space="preserve">, </w:t>
      </w:r>
      <w:r w:rsidR="00D00E82" w:rsidRPr="006C64B6">
        <w:rPr>
          <w:sz w:val="20"/>
          <w:szCs w:val="20"/>
        </w:rPr>
        <w:t>mar profundo</w:t>
      </w:r>
      <w:r w:rsidR="00B10E3C" w:rsidRPr="006C64B6">
        <w:rPr>
          <w:sz w:val="20"/>
          <w:szCs w:val="20"/>
        </w:rPr>
        <w:t xml:space="preserve"> y las respectivas costas de los 4 puertos que estarán ubicados en </w:t>
      </w:r>
      <w:r w:rsidR="00D00E82" w:rsidRPr="006C64B6">
        <w:rPr>
          <w:sz w:val="20"/>
          <w:szCs w:val="20"/>
        </w:rPr>
        <w:t>Necoclí, Turbo, Bocas del Atrato y Acandí (ilustración 2)</w:t>
      </w:r>
      <w:r w:rsidR="00877DE3" w:rsidRPr="006C64B6">
        <w:rPr>
          <w:sz w:val="20"/>
          <w:szCs w:val="20"/>
        </w:rPr>
        <w:t xml:space="preserve">, </w:t>
      </w:r>
      <w:r w:rsidR="00D00E82" w:rsidRPr="006C64B6">
        <w:rPr>
          <w:sz w:val="20"/>
          <w:szCs w:val="20"/>
        </w:rPr>
        <w:t>ampliándole así al jugador la posibilidad de estar</w:t>
      </w:r>
      <w:r w:rsidR="00B10E3C" w:rsidRPr="006C64B6">
        <w:rPr>
          <w:sz w:val="20"/>
          <w:szCs w:val="20"/>
        </w:rPr>
        <w:t xml:space="preserve"> en 4 puntos diferentes</w:t>
      </w:r>
      <w:r w:rsidR="00927AFF" w:rsidRPr="006C64B6">
        <w:rPr>
          <w:sz w:val="20"/>
          <w:szCs w:val="20"/>
        </w:rPr>
        <w:t xml:space="preserve"> del mar profundo</w:t>
      </w:r>
      <w:r w:rsidR="00D00E82" w:rsidRPr="006C64B6">
        <w:rPr>
          <w:sz w:val="20"/>
          <w:szCs w:val="20"/>
        </w:rPr>
        <w:t xml:space="preserve">. </w:t>
      </w:r>
    </w:p>
    <w:p w:rsidR="00D00E82" w:rsidRPr="006C64B6" w:rsidRDefault="00D00E82" w:rsidP="009F19B7"/>
    <w:p w:rsidR="00D00E82" w:rsidRPr="006C64B6" w:rsidRDefault="00D00E82" w:rsidP="00D00E82">
      <w:pPr>
        <w:rPr>
          <w:sz w:val="20"/>
          <w:szCs w:val="20"/>
        </w:rPr>
      </w:pPr>
      <w:r w:rsidRPr="006C64B6">
        <w:rPr>
          <w:sz w:val="20"/>
          <w:szCs w:val="20"/>
        </w:rPr>
        <w:t xml:space="preserve">En el juego </w:t>
      </w:r>
      <w:r w:rsidR="00B10E3C" w:rsidRPr="006C64B6">
        <w:rPr>
          <w:sz w:val="20"/>
          <w:szCs w:val="20"/>
        </w:rPr>
        <w:t xml:space="preserve">actual, </w:t>
      </w:r>
      <w:r w:rsidRPr="006C64B6">
        <w:rPr>
          <w:sz w:val="20"/>
          <w:szCs w:val="20"/>
        </w:rPr>
        <w:t xml:space="preserve">se plantea el uso </w:t>
      </w:r>
      <w:r w:rsidR="00B10E3C" w:rsidRPr="006C64B6">
        <w:rPr>
          <w:sz w:val="20"/>
          <w:szCs w:val="20"/>
        </w:rPr>
        <w:t xml:space="preserve">de un solo tipo de </w:t>
      </w:r>
      <w:r w:rsidR="00D72290" w:rsidRPr="006C64B6">
        <w:rPr>
          <w:sz w:val="20"/>
          <w:szCs w:val="20"/>
        </w:rPr>
        <w:t>embarcación</w:t>
      </w:r>
      <w:r w:rsidRPr="006C64B6">
        <w:rPr>
          <w:sz w:val="20"/>
          <w:szCs w:val="20"/>
        </w:rPr>
        <w:t xml:space="preserve">, pero en este tema, el juego no es muy específico, igualmente con el tipo de </w:t>
      </w:r>
      <w:r w:rsidR="00927AFF" w:rsidRPr="006C64B6">
        <w:rPr>
          <w:sz w:val="20"/>
          <w:szCs w:val="20"/>
        </w:rPr>
        <w:t>peces</w:t>
      </w:r>
      <w:r w:rsidRPr="006C64B6">
        <w:rPr>
          <w:sz w:val="20"/>
          <w:szCs w:val="20"/>
        </w:rPr>
        <w:t xml:space="preserve">. Una vez ubicados en el golfo de Urabá, surge la inquietud </w:t>
      </w:r>
      <w:r w:rsidR="00927AFF" w:rsidRPr="006C64B6">
        <w:rPr>
          <w:sz w:val="20"/>
          <w:szCs w:val="20"/>
        </w:rPr>
        <w:t xml:space="preserve">acerca </w:t>
      </w:r>
      <w:r w:rsidRPr="006C64B6">
        <w:rPr>
          <w:sz w:val="20"/>
          <w:szCs w:val="20"/>
        </w:rPr>
        <w:t>de los diferentes tipos de embarcaciones utilizados</w:t>
      </w:r>
      <w:r w:rsidR="00927AFF" w:rsidRPr="006C64B6">
        <w:rPr>
          <w:sz w:val="20"/>
          <w:szCs w:val="20"/>
        </w:rPr>
        <w:t>,</w:t>
      </w:r>
      <w:r w:rsidRPr="006C64B6">
        <w:rPr>
          <w:sz w:val="20"/>
          <w:szCs w:val="20"/>
        </w:rPr>
        <w:t xml:space="preserve"> sobre sus métodos de pesca y acerca de los peces </w:t>
      </w:r>
      <w:r w:rsidR="00927AFF" w:rsidRPr="006C64B6">
        <w:rPr>
          <w:sz w:val="20"/>
          <w:szCs w:val="20"/>
        </w:rPr>
        <w:t>que habitan</w:t>
      </w:r>
      <w:r w:rsidRPr="006C64B6">
        <w:rPr>
          <w:sz w:val="20"/>
          <w:szCs w:val="20"/>
        </w:rPr>
        <w:t xml:space="preserve"> en </w:t>
      </w:r>
      <w:r w:rsidR="00877DE3" w:rsidRPr="006C64B6">
        <w:rPr>
          <w:sz w:val="20"/>
          <w:szCs w:val="20"/>
        </w:rPr>
        <w:t>los sitios</w:t>
      </w:r>
      <w:r w:rsidR="00927AFF" w:rsidRPr="006C64B6">
        <w:rPr>
          <w:sz w:val="20"/>
          <w:szCs w:val="20"/>
        </w:rPr>
        <w:t xml:space="preserve"> que se desarrollará el juego</w:t>
      </w:r>
      <w:r w:rsidRPr="006C64B6">
        <w:rPr>
          <w:sz w:val="20"/>
          <w:szCs w:val="20"/>
        </w:rPr>
        <w:t>, es por esto, que se decide realizar un viaje a diferentes puntos del golfo, para indagar sobre las embarcaciones, métodos de pesca y peces vistos en la zona. Como resultado de esta indagación</w:t>
      </w:r>
      <w:r w:rsidR="00927AFF" w:rsidRPr="006C64B6">
        <w:rPr>
          <w:sz w:val="20"/>
          <w:szCs w:val="20"/>
        </w:rPr>
        <w:t xml:space="preserve"> se encuentra, </w:t>
      </w:r>
      <w:r w:rsidRPr="006C64B6">
        <w:rPr>
          <w:sz w:val="20"/>
          <w:szCs w:val="20"/>
        </w:rPr>
        <w:t>que las embarcaciones mas utilizadas son: la chalupa, la lancha y el barco pesquero, cada uno con un</w:t>
      </w:r>
      <w:r w:rsidR="00927AFF" w:rsidRPr="006C64B6">
        <w:rPr>
          <w:sz w:val="20"/>
          <w:szCs w:val="20"/>
        </w:rPr>
        <w:t>a capacidad de pesca diferente, esto debido a su tamaño,</w:t>
      </w:r>
      <w:r w:rsidR="00D27439" w:rsidRPr="006C64B6">
        <w:rPr>
          <w:sz w:val="20"/>
          <w:szCs w:val="20"/>
        </w:rPr>
        <w:t xml:space="preserve"> además</w:t>
      </w:r>
      <w:r w:rsidRPr="006C64B6">
        <w:rPr>
          <w:sz w:val="20"/>
          <w:szCs w:val="20"/>
        </w:rPr>
        <w:t xml:space="preserve"> se encontró que los peces más comunes en</w:t>
      </w:r>
      <w:r w:rsidR="00D27439" w:rsidRPr="006C64B6">
        <w:rPr>
          <w:sz w:val="20"/>
          <w:szCs w:val="20"/>
        </w:rPr>
        <w:t xml:space="preserve"> estas</w:t>
      </w:r>
      <w:r w:rsidRPr="006C64B6">
        <w:rPr>
          <w:sz w:val="20"/>
          <w:szCs w:val="20"/>
        </w:rPr>
        <w:t xml:space="preserve"> zona</w:t>
      </w:r>
      <w:r w:rsidR="00D27439" w:rsidRPr="006C64B6">
        <w:rPr>
          <w:sz w:val="20"/>
          <w:szCs w:val="20"/>
        </w:rPr>
        <w:t>s</w:t>
      </w:r>
      <w:r w:rsidRPr="006C64B6">
        <w:rPr>
          <w:sz w:val="20"/>
          <w:szCs w:val="20"/>
        </w:rPr>
        <w:t xml:space="preserve"> son la Sierra, el </w:t>
      </w:r>
      <w:r w:rsidR="002566CA" w:rsidRPr="006C64B6">
        <w:rPr>
          <w:sz w:val="20"/>
          <w:szCs w:val="20"/>
        </w:rPr>
        <w:t>Pargo</w:t>
      </w:r>
      <w:r w:rsidRPr="006C64B6">
        <w:rPr>
          <w:sz w:val="20"/>
          <w:szCs w:val="20"/>
        </w:rPr>
        <w:t xml:space="preserve"> y el Róbalo.</w:t>
      </w:r>
    </w:p>
    <w:p w:rsidR="00D27439" w:rsidRPr="006C64B6" w:rsidRDefault="00D27439" w:rsidP="00D00E82">
      <w:pPr>
        <w:rPr>
          <w:sz w:val="20"/>
          <w:szCs w:val="20"/>
        </w:rPr>
      </w:pPr>
    </w:p>
    <w:p w:rsidR="00D27439" w:rsidRDefault="00D27439" w:rsidP="00D00E82">
      <w:pPr>
        <w:rPr>
          <w:sz w:val="20"/>
          <w:szCs w:val="20"/>
        </w:rPr>
      </w:pPr>
      <w:r w:rsidRPr="006C64B6">
        <w:rPr>
          <w:sz w:val="20"/>
          <w:szCs w:val="20"/>
        </w:rPr>
        <w:t>Es aquí</w:t>
      </w:r>
      <w:r w:rsidR="00877DE3" w:rsidRPr="006C64B6">
        <w:rPr>
          <w:sz w:val="20"/>
          <w:szCs w:val="20"/>
        </w:rPr>
        <w:t>,</w:t>
      </w:r>
      <w:r w:rsidRPr="006C64B6">
        <w:rPr>
          <w:sz w:val="20"/>
          <w:szCs w:val="20"/>
        </w:rPr>
        <w:t xml:space="preserve"> donde se re</w:t>
      </w:r>
      <w:r w:rsidR="00B10E3C" w:rsidRPr="006C64B6">
        <w:rPr>
          <w:sz w:val="20"/>
          <w:szCs w:val="20"/>
        </w:rPr>
        <w:t>aliza</w:t>
      </w:r>
      <w:r w:rsidR="00877DE3" w:rsidRPr="006C64B6">
        <w:rPr>
          <w:sz w:val="20"/>
          <w:szCs w:val="20"/>
        </w:rPr>
        <w:t xml:space="preserve"> </w:t>
      </w:r>
      <w:r w:rsidRPr="006C64B6">
        <w:rPr>
          <w:sz w:val="20"/>
          <w:szCs w:val="20"/>
        </w:rPr>
        <w:t xml:space="preserve">la modificación </w:t>
      </w:r>
      <w:r w:rsidR="00877DE3" w:rsidRPr="006C64B6">
        <w:rPr>
          <w:sz w:val="20"/>
          <w:szCs w:val="20"/>
        </w:rPr>
        <w:t>más</w:t>
      </w:r>
      <w:r w:rsidRPr="006C64B6">
        <w:rPr>
          <w:sz w:val="20"/>
          <w:szCs w:val="20"/>
        </w:rPr>
        <w:t xml:space="preserve"> grande respecto al juego original, ya que en el aplicativo se decide hacer uso de la información </w:t>
      </w:r>
      <w:r w:rsidR="00877DE3" w:rsidRPr="006C64B6">
        <w:rPr>
          <w:sz w:val="20"/>
          <w:szCs w:val="20"/>
        </w:rPr>
        <w:t>adquirida. L</w:t>
      </w:r>
      <w:r w:rsidRPr="006C64B6">
        <w:rPr>
          <w:sz w:val="20"/>
          <w:szCs w:val="20"/>
        </w:rPr>
        <w:t xml:space="preserve">os jugadores tendrán la posibilidad de tener entre su flota pesquera </w:t>
      </w:r>
      <w:r w:rsidR="002566CA" w:rsidRPr="006C64B6">
        <w:rPr>
          <w:sz w:val="20"/>
          <w:szCs w:val="20"/>
        </w:rPr>
        <w:t xml:space="preserve">los </w:t>
      </w:r>
      <w:r w:rsidRPr="006C64B6">
        <w:rPr>
          <w:sz w:val="20"/>
          <w:szCs w:val="20"/>
        </w:rPr>
        <w:t xml:space="preserve">tres tipos de embarcaciones, </w:t>
      </w:r>
      <w:r w:rsidR="002566CA" w:rsidRPr="006C64B6">
        <w:rPr>
          <w:sz w:val="20"/>
          <w:szCs w:val="20"/>
        </w:rPr>
        <w:t>mencionados anteriormente</w:t>
      </w:r>
      <w:r w:rsidRPr="006C64B6">
        <w:rPr>
          <w:sz w:val="20"/>
          <w:szCs w:val="20"/>
        </w:rPr>
        <w:t>, los cuales difieren en el costo de adquisición</w:t>
      </w:r>
      <w:r w:rsidR="002566CA" w:rsidRPr="006C64B6">
        <w:rPr>
          <w:sz w:val="20"/>
          <w:szCs w:val="20"/>
        </w:rPr>
        <w:t xml:space="preserve"> y </w:t>
      </w:r>
      <w:r w:rsidRPr="006C64B6">
        <w:rPr>
          <w:sz w:val="20"/>
          <w:szCs w:val="20"/>
        </w:rPr>
        <w:t>en la capacidad de pesca</w:t>
      </w:r>
      <w:r w:rsidR="002566CA" w:rsidRPr="006C64B6">
        <w:rPr>
          <w:sz w:val="20"/>
          <w:szCs w:val="20"/>
        </w:rPr>
        <w:t>.</w:t>
      </w:r>
      <w:r w:rsidRPr="006C64B6">
        <w:rPr>
          <w:sz w:val="20"/>
          <w:szCs w:val="20"/>
        </w:rPr>
        <w:t xml:space="preserve"> </w:t>
      </w:r>
      <w:r w:rsidR="002566CA" w:rsidRPr="006C64B6">
        <w:rPr>
          <w:sz w:val="20"/>
          <w:szCs w:val="20"/>
        </w:rPr>
        <w:t xml:space="preserve">Además de incluir </w:t>
      </w:r>
      <w:r w:rsidR="00877DE3" w:rsidRPr="006C64B6">
        <w:rPr>
          <w:sz w:val="20"/>
          <w:szCs w:val="20"/>
        </w:rPr>
        <w:t>las</w:t>
      </w:r>
      <w:r w:rsidR="002566CA" w:rsidRPr="006C64B6">
        <w:rPr>
          <w:sz w:val="20"/>
          <w:szCs w:val="20"/>
        </w:rPr>
        <w:t xml:space="preserve"> 3 embarcaciones diferentes, otra modificación de gran relevancia, es la inclusión de diferentes especies de peces que habit</w:t>
      </w:r>
      <w:r w:rsidR="00877DE3" w:rsidRPr="006C64B6">
        <w:rPr>
          <w:sz w:val="20"/>
          <w:szCs w:val="20"/>
        </w:rPr>
        <w:t xml:space="preserve">arán las zonas del mapa, estas </w:t>
      </w:r>
      <w:r w:rsidR="002566CA" w:rsidRPr="006C64B6">
        <w:rPr>
          <w:sz w:val="20"/>
          <w:szCs w:val="20"/>
        </w:rPr>
        <w:t xml:space="preserve">especies antes mencionadas, difieren en varios aspectos, como </w:t>
      </w:r>
      <w:r w:rsidR="00877DE3" w:rsidRPr="006C64B6">
        <w:rPr>
          <w:sz w:val="20"/>
          <w:szCs w:val="20"/>
        </w:rPr>
        <w:t>la</w:t>
      </w:r>
      <w:r w:rsidR="002566CA" w:rsidRPr="006C64B6">
        <w:rPr>
          <w:sz w:val="20"/>
          <w:szCs w:val="20"/>
        </w:rPr>
        <w:t xml:space="preserve"> tasa de natalidad, de mortalidad, entre otros.  </w:t>
      </w:r>
      <w:r w:rsidRPr="006C64B6">
        <w:rPr>
          <w:sz w:val="20"/>
          <w:szCs w:val="20"/>
        </w:rPr>
        <w:t xml:space="preserve"> </w:t>
      </w:r>
    </w:p>
    <w:p w:rsidR="00714868" w:rsidRPr="006C64B6" w:rsidRDefault="00714868" w:rsidP="00D00E82"/>
    <w:p w:rsidR="007E533D" w:rsidRPr="006C64B6" w:rsidRDefault="006635C9" w:rsidP="009F19B7">
      <w:r>
        <w:rPr>
          <w:noProof/>
        </w:rPr>
        <w:drawing>
          <wp:inline distT="0" distB="0" distL="0" distR="0">
            <wp:extent cx="3086100" cy="3190875"/>
            <wp:effectExtent l="19050" t="0" r="0" b="0"/>
            <wp:docPr id="2" name="9 Imagen" descr="Dibuj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 Imagen" descr="Dibujo.JPG"/>
                    <pic:cNvPicPr>
                      <a:picLocks noChangeAspect="1" noChangeArrowheads="1"/>
                    </pic:cNvPicPr>
                  </pic:nvPicPr>
                  <pic:blipFill>
                    <a:blip r:embed="rId14"/>
                    <a:srcRect/>
                    <a:stretch>
                      <a:fillRect/>
                    </a:stretch>
                  </pic:blipFill>
                  <pic:spPr bwMode="auto">
                    <a:xfrm>
                      <a:off x="0" y="0"/>
                      <a:ext cx="3086100" cy="3190875"/>
                    </a:xfrm>
                    <a:prstGeom prst="rect">
                      <a:avLst/>
                    </a:prstGeom>
                    <a:noFill/>
                    <a:ln w="9525">
                      <a:noFill/>
                      <a:miter lim="800000"/>
                      <a:headEnd/>
                      <a:tailEnd/>
                    </a:ln>
                  </pic:spPr>
                </pic:pic>
              </a:graphicData>
            </a:graphic>
          </wp:inline>
        </w:drawing>
      </w:r>
    </w:p>
    <w:p w:rsidR="009F19B7" w:rsidRPr="006C64B6" w:rsidRDefault="007E533D" w:rsidP="00877DE3">
      <w:pPr>
        <w:rPr>
          <w:b/>
          <w:bCs/>
          <w:color w:val="auto"/>
          <w:sz w:val="18"/>
          <w:szCs w:val="18"/>
        </w:rPr>
      </w:pPr>
      <w:r w:rsidRPr="006C64B6">
        <w:t xml:space="preserve"> </w:t>
      </w:r>
      <w:r w:rsidR="009F19B7" w:rsidRPr="006C64B6">
        <w:rPr>
          <w:b/>
          <w:color w:val="auto"/>
          <w:sz w:val="18"/>
          <w:szCs w:val="18"/>
        </w:rPr>
        <w:t xml:space="preserve">Ilustración </w:t>
      </w:r>
      <w:r w:rsidR="00BD73B7" w:rsidRPr="006C64B6">
        <w:rPr>
          <w:b/>
          <w:color w:val="auto"/>
          <w:sz w:val="18"/>
          <w:szCs w:val="18"/>
        </w:rPr>
        <w:fldChar w:fldCharType="begin"/>
      </w:r>
      <w:r w:rsidR="009F19B7" w:rsidRPr="006C64B6">
        <w:rPr>
          <w:b/>
          <w:color w:val="auto"/>
          <w:sz w:val="18"/>
          <w:szCs w:val="18"/>
        </w:rPr>
        <w:instrText xml:space="preserve"> SEQ Ilustración \* ARABIC </w:instrText>
      </w:r>
      <w:r w:rsidR="00BD73B7" w:rsidRPr="006C64B6">
        <w:rPr>
          <w:b/>
          <w:color w:val="auto"/>
          <w:sz w:val="18"/>
          <w:szCs w:val="18"/>
        </w:rPr>
        <w:fldChar w:fldCharType="separate"/>
      </w:r>
      <w:r w:rsidR="009E38BB" w:rsidRPr="006C64B6">
        <w:rPr>
          <w:b/>
          <w:noProof/>
          <w:color w:val="auto"/>
          <w:sz w:val="18"/>
          <w:szCs w:val="18"/>
        </w:rPr>
        <w:t>2</w:t>
      </w:r>
      <w:r w:rsidR="00BD73B7" w:rsidRPr="006C64B6">
        <w:rPr>
          <w:b/>
          <w:color w:val="auto"/>
          <w:sz w:val="18"/>
          <w:szCs w:val="18"/>
        </w:rPr>
        <w:fldChar w:fldCharType="end"/>
      </w:r>
      <w:r w:rsidR="009F19B7" w:rsidRPr="006C64B6">
        <w:rPr>
          <w:b/>
          <w:color w:val="auto"/>
          <w:sz w:val="18"/>
          <w:szCs w:val="18"/>
        </w:rPr>
        <w:t>. Ubicación geográfica del juego</w:t>
      </w:r>
      <w:r w:rsidR="00BF4242" w:rsidRPr="006C64B6">
        <w:rPr>
          <w:b/>
          <w:color w:val="auto"/>
          <w:sz w:val="18"/>
          <w:szCs w:val="18"/>
        </w:rPr>
        <w:t xml:space="preserve"> –Golfo de</w:t>
      </w:r>
      <w:r w:rsidR="00FA6AF0" w:rsidRPr="006C64B6">
        <w:rPr>
          <w:b/>
          <w:color w:val="auto"/>
          <w:sz w:val="18"/>
          <w:szCs w:val="18"/>
        </w:rPr>
        <w:t xml:space="preserve"> </w:t>
      </w:r>
      <w:r w:rsidR="00BF4242" w:rsidRPr="006C64B6">
        <w:rPr>
          <w:b/>
          <w:color w:val="auto"/>
          <w:sz w:val="18"/>
          <w:szCs w:val="18"/>
        </w:rPr>
        <w:t>Urabá-</w:t>
      </w:r>
    </w:p>
    <w:p w:rsidR="00714868" w:rsidRDefault="00714868" w:rsidP="009F19B7">
      <w:pPr>
        <w:pStyle w:val="Default"/>
        <w:jc w:val="both"/>
        <w:rPr>
          <w:sz w:val="20"/>
          <w:szCs w:val="20"/>
        </w:rPr>
      </w:pPr>
    </w:p>
    <w:p w:rsidR="009F19B7" w:rsidRPr="00BF4242" w:rsidRDefault="00BF4242" w:rsidP="009F19B7">
      <w:pPr>
        <w:pStyle w:val="Default"/>
        <w:jc w:val="both"/>
        <w:rPr>
          <w:sz w:val="20"/>
          <w:szCs w:val="20"/>
        </w:rPr>
      </w:pPr>
      <w:r w:rsidRPr="006C64B6">
        <w:rPr>
          <w:sz w:val="20"/>
          <w:szCs w:val="20"/>
        </w:rPr>
        <w:lastRenderedPageBreak/>
        <w:t>Debido</w:t>
      </w:r>
      <w:r w:rsidR="009F19B7" w:rsidRPr="006C64B6">
        <w:rPr>
          <w:sz w:val="20"/>
          <w:szCs w:val="20"/>
        </w:rPr>
        <w:t xml:space="preserve"> a las modificaciones que se </w:t>
      </w:r>
      <w:r w:rsidRPr="006C64B6">
        <w:rPr>
          <w:sz w:val="20"/>
          <w:szCs w:val="20"/>
        </w:rPr>
        <w:t>hacen</w:t>
      </w:r>
      <w:r w:rsidR="009F19B7" w:rsidRPr="006C64B6">
        <w:rPr>
          <w:sz w:val="20"/>
          <w:szCs w:val="20"/>
        </w:rPr>
        <w:t xml:space="preserve"> respecto al juego original, surge la necesidad de </w:t>
      </w:r>
      <w:r w:rsidRPr="006C64B6">
        <w:rPr>
          <w:sz w:val="20"/>
          <w:szCs w:val="20"/>
        </w:rPr>
        <w:t>tratar de comprender</w:t>
      </w:r>
      <w:r w:rsidR="009F19B7" w:rsidRPr="006C64B6">
        <w:rPr>
          <w:sz w:val="20"/>
          <w:szCs w:val="20"/>
        </w:rPr>
        <w:t xml:space="preserve"> el comportamiento de las nuevas variables que se incorporaro</w:t>
      </w:r>
      <w:r w:rsidR="00B10E3C" w:rsidRPr="006C64B6">
        <w:rPr>
          <w:sz w:val="20"/>
          <w:szCs w:val="20"/>
        </w:rPr>
        <w:t>n al diseño del aplicativo web y que impactarán el desarrollo del juego</w:t>
      </w:r>
      <w:r w:rsidR="009F19B7" w:rsidRPr="006C64B6">
        <w:rPr>
          <w:sz w:val="20"/>
          <w:szCs w:val="20"/>
        </w:rPr>
        <w:t>. Para realizar esta simulación se escoge entonces, la dinámica de sistemas, debido a que es una metodología de uso generalizado para modelar y estudiar el comportamiento de cualquier clase de sistemas y su comportamiento a través del tiempo.</w:t>
      </w:r>
    </w:p>
    <w:p w:rsidR="009F19B7" w:rsidRPr="009F19B7" w:rsidRDefault="009F19B7" w:rsidP="009F19B7">
      <w:pPr>
        <w:rPr>
          <w:lang w:val="es-ES" w:eastAsia="ar-SA"/>
        </w:rPr>
      </w:pPr>
    </w:p>
    <w:p w:rsidR="00086738" w:rsidRDefault="001675D9" w:rsidP="00BF4242">
      <w:pPr>
        <w:jc w:val="left"/>
        <w:rPr>
          <w:b/>
          <w:sz w:val="24"/>
          <w:szCs w:val="24"/>
        </w:rPr>
      </w:pPr>
      <w:r w:rsidRPr="00FD5769">
        <w:rPr>
          <w:b/>
          <w:sz w:val="24"/>
          <w:szCs w:val="24"/>
        </w:rPr>
        <w:t>Dinámica</w:t>
      </w:r>
      <w:r w:rsidR="00086738" w:rsidRPr="00FD5769">
        <w:rPr>
          <w:b/>
          <w:sz w:val="24"/>
          <w:szCs w:val="24"/>
        </w:rPr>
        <w:t xml:space="preserve"> de sistemas</w:t>
      </w:r>
    </w:p>
    <w:p w:rsidR="00E92D5A" w:rsidRPr="00A92857" w:rsidRDefault="00E92D5A" w:rsidP="00FD5769">
      <w:pPr>
        <w:rPr>
          <w:rFonts w:eastAsia="Calibri"/>
          <w:sz w:val="20"/>
          <w:szCs w:val="20"/>
          <w:lang w:val="es-ES" w:eastAsia="en-US"/>
        </w:rPr>
      </w:pPr>
      <w:r w:rsidRPr="00991EFC">
        <w:rPr>
          <w:rFonts w:eastAsia="Calibri"/>
          <w:sz w:val="20"/>
          <w:szCs w:val="20"/>
          <w:lang w:val="es-ES" w:eastAsia="en-US"/>
        </w:rPr>
        <w:t xml:space="preserve">Conviene empezar aclarando los sentidos en que </w:t>
      </w:r>
      <w:r w:rsidR="00943167" w:rsidRPr="00991EFC">
        <w:rPr>
          <w:rFonts w:eastAsia="Calibri"/>
          <w:sz w:val="20"/>
          <w:szCs w:val="20"/>
          <w:lang w:val="es-ES" w:eastAsia="en-US"/>
        </w:rPr>
        <w:t>se emplearán los términos “sistemas” y “dinámica”. El primero</w:t>
      </w:r>
      <w:r w:rsidRPr="00A92857">
        <w:rPr>
          <w:rFonts w:eastAsia="Calibri"/>
          <w:sz w:val="20"/>
          <w:szCs w:val="20"/>
          <w:lang w:val="es-ES" w:eastAsia="en-US"/>
        </w:rPr>
        <w:t xml:space="preserve"> se emplea con frecuencia, aunque con distintas acepciones. De modo coloquial</w:t>
      </w:r>
      <w:r w:rsidR="00991EFC">
        <w:rPr>
          <w:rFonts w:eastAsia="Calibri"/>
          <w:sz w:val="20"/>
          <w:szCs w:val="20"/>
          <w:lang w:val="es-ES" w:eastAsia="en-US"/>
        </w:rPr>
        <w:t xml:space="preserve"> se habla</w:t>
      </w:r>
      <w:r w:rsidRPr="00A92857">
        <w:rPr>
          <w:rFonts w:eastAsia="Calibri"/>
          <w:sz w:val="20"/>
          <w:szCs w:val="20"/>
          <w:lang w:val="es-ES" w:eastAsia="en-US"/>
        </w:rPr>
        <w:t xml:space="preserve"> de un sistema, como de un modo o manera de hacer algo; así, </w:t>
      </w:r>
      <w:r w:rsidR="00991EFC">
        <w:rPr>
          <w:rFonts w:eastAsia="Calibri"/>
          <w:sz w:val="20"/>
          <w:szCs w:val="20"/>
          <w:lang w:val="es-ES" w:eastAsia="en-US"/>
        </w:rPr>
        <w:t xml:space="preserve">se puede </w:t>
      </w:r>
      <w:r w:rsidRPr="00A92857">
        <w:rPr>
          <w:rFonts w:eastAsia="Calibri"/>
          <w:sz w:val="20"/>
          <w:szCs w:val="20"/>
          <w:lang w:val="es-ES" w:eastAsia="en-US"/>
        </w:rPr>
        <w:t>deci</w:t>
      </w:r>
      <w:r w:rsidR="00991EFC">
        <w:rPr>
          <w:rFonts w:eastAsia="Calibri"/>
          <w:sz w:val="20"/>
          <w:szCs w:val="20"/>
          <w:lang w:val="es-ES" w:eastAsia="en-US"/>
        </w:rPr>
        <w:t>r</w:t>
      </w:r>
      <w:r w:rsidRPr="00A92857">
        <w:rPr>
          <w:rFonts w:eastAsia="Calibri"/>
          <w:sz w:val="20"/>
          <w:szCs w:val="20"/>
          <w:lang w:val="es-ES" w:eastAsia="en-US"/>
        </w:rPr>
        <w:t xml:space="preserve"> que </w:t>
      </w:r>
      <w:r w:rsidR="00991EFC">
        <w:rPr>
          <w:rFonts w:eastAsia="Calibri"/>
          <w:sz w:val="20"/>
          <w:szCs w:val="20"/>
          <w:lang w:val="es-ES" w:eastAsia="en-US"/>
        </w:rPr>
        <w:t>se tiene</w:t>
      </w:r>
      <w:r w:rsidRPr="00A92857">
        <w:rPr>
          <w:rFonts w:eastAsia="Calibri"/>
          <w:sz w:val="20"/>
          <w:szCs w:val="20"/>
          <w:lang w:val="es-ES" w:eastAsia="en-US"/>
        </w:rPr>
        <w:t xml:space="preserve"> un sistema para resolver un problema o para alcanzar un objetivo. Más formalmente </w:t>
      </w:r>
      <w:r w:rsidR="00015B72">
        <w:rPr>
          <w:rFonts w:eastAsia="Calibri"/>
          <w:sz w:val="20"/>
          <w:szCs w:val="20"/>
          <w:lang w:val="es-ES" w:eastAsia="en-US"/>
        </w:rPr>
        <w:t xml:space="preserve">se habla </w:t>
      </w:r>
      <w:r w:rsidRPr="00A92857">
        <w:rPr>
          <w:rFonts w:eastAsia="Calibri"/>
          <w:sz w:val="20"/>
          <w:szCs w:val="20"/>
          <w:lang w:val="es-ES" w:eastAsia="en-US"/>
        </w:rPr>
        <w:t>de un sistema como de un objeto dotado de alguna complejidad, formado por partes coordinadas, de modo que el conjunto posea una cierta unidad, que es precisamente el sistema</w:t>
      </w:r>
      <w:sdt>
        <w:sdtPr>
          <w:rPr>
            <w:rFonts w:eastAsia="Calibri"/>
            <w:sz w:val="20"/>
            <w:szCs w:val="20"/>
            <w:lang w:val="es-ES" w:eastAsia="en-US"/>
          </w:rPr>
          <w:id w:val="6009761"/>
          <w:citation/>
        </w:sdtPr>
        <w:sdtContent>
          <w:r w:rsidR="00714868">
            <w:rPr>
              <w:rFonts w:eastAsia="Calibri"/>
              <w:sz w:val="20"/>
              <w:szCs w:val="20"/>
              <w:lang w:val="es-ES" w:eastAsia="en-US"/>
            </w:rPr>
            <w:fldChar w:fldCharType="begin"/>
          </w:r>
          <w:r w:rsidR="00714868">
            <w:rPr>
              <w:rFonts w:eastAsia="Calibri"/>
              <w:sz w:val="20"/>
              <w:szCs w:val="20"/>
              <w:lang w:eastAsia="en-US"/>
            </w:rPr>
            <w:instrText xml:space="preserve"> CITATION Ara95 \l 9226 </w:instrText>
          </w:r>
          <w:r w:rsidR="00714868">
            <w:rPr>
              <w:rFonts w:eastAsia="Calibri"/>
              <w:sz w:val="20"/>
              <w:szCs w:val="20"/>
              <w:lang w:val="es-ES" w:eastAsia="en-US"/>
            </w:rPr>
            <w:fldChar w:fldCharType="separate"/>
          </w:r>
          <w:r w:rsidR="00714868">
            <w:rPr>
              <w:rFonts w:eastAsia="Calibri"/>
              <w:noProof/>
              <w:sz w:val="20"/>
              <w:szCs w:val="20"/>
              <w:lang w:eastAsia="en-US"/>
            </w:rPr>
            <w:t xml:space="preserve"> </w:t>
          </w:r>
          <w:r w:rsidR="00714868" w:rsidRPr="00714868">
            <w:rPr>
              <w:rFonts w:eastAsia="Calibri"/>
              <w:noProof/>
              <w:sz w:val="20"/>
              <w:szCs w:val="20"/>
              <w:lang w:eastAsia="en-US"/>
            </w:rPr>
            <w:t>(Aracill, 1995)</w:t>
          </w:r>
          <w:r w:rsidR="00714868">
            <w:rPr>
              <w:rFonts w:eastAsia="Calibri"/>
              <w:sz w:val="20"/>
              <w:szCs w:val="20"/>
              <w:lang w:val="es-ES" w:eastAsia="en-US"/>
            </w:rPr>
            <w:fldChar w:fldCharType="end"/>
          </w:r>
        </w:sdtContent>
      </w:sdt>
      <w:r w:rsidRPr="00A92857">
        <w:rPr>
          <w:rFonts w:eastAsia="Calibri"/>
          <w:sz w:val="20"/>
          <w:szCs w:val="20"/>
          <w:lang w:val="es-ES" w:eastAsia="en-US"/>
        </w:rPr>
        <w:t xml:space="preserve">. </w:t>
      </w:r>
    </w:p>
    <w:p w:rsidR="00E92D5A" w:rsidRPr="00A92857" w:rsidRDefault="00E92D5A" w:rsidP="00FD5769">
      <w:pPr>
        <w:rPr>
          <w:rFonts w:eastAsia="Calibri"/>
          <w:sz w:val="20"/>
          <w:szCs w:val="20"/>
          <w:lang w:val="es-ES" w:eastAsia="en-US"/>
        </w:rPr>
      </w:pPr>
    </w:p>
    <w:p w:rsidR="00086738" w:rsidRPr="00A92857" w:rsidRDefault="00E92D5A" w:rsidP="00FD5769">
      <w:pPr>
        <w:rPr>
          <w:rFonts w:eastAsia="Calibri"/>
          <w:sz w:val="20"/>
          <w:szCs w:val="20"/>
          <w:lang w:val="es-ES" w:eastAsia="en-US"/>
        </w:rPr>
      </w:pPr>
      <w:r w:rsidRPr="00A92857">
        <w:rPr>
          <w:rFonts w:eastAsia="Calibri"/>
          <w:sz w:val="20"/>
          <w:szCs w:val="20"/>
          <w:lang w:val="es-ES" w:eastAsia="en-US"/>
        </w:rPr>
        <w:t>Un sistema, en este sentido,</w:t>
      </w:r>
      <w:r w:rsidR="00015B72">
        <w:rPr>
          <w:rFonts w:eastAsia="Calibri"/>
          <w:sz w:val="20"/>
          <w:szCs w:val="20"/>
          <w:lang w:val="es-ES" w:eastAsia="en-US"/>
        </w:rPr>
        <w:t xml:space="preserve"> se entiende</w:t>
      </w:r>
      <w:r w:rsidRPr="00A92857">
        <w:rPr>
          <w:rFonts w:eastAsia="Calibri"/>
          <w:sz w:val="20"/>
          <w:szCs w:val="20"/>
          <w:lang w:val="es-ES" w:eastAsia="en-US"/>
        </w:rPr>
        <w:t xml:space="preserve"> como una unidad cuyos elementos interaccionan juntos, ya que continuamente se afectan unos a otros, de modo que operan hacia una meta común. Es algo que se percibe como una identidad que lo distingue de lo que la rodea,</w:t>
      </w:r>
      <w:r w:rsidR="00FA6AF0">
        <w:rPr>
          <w:rFonts w:eastAsia="Calibri"/>
          <w:sz w:val="20"/>
          <w:szCs w:val="20"/>
          <w:lang w:val="es-ES" w:eastAsia="en-US"/>
        </w:rPr>
        <w:t xml:space="preserve"> </w:t>
      </w:r>
      <w:r w:rsidRPr="00A92857">
        <w:rPr>
          <w:rFonts w:eastAsia="Calibri"/>
          <w:sz w:val="20"/>
          <w:szCs w:val="20"/>
          <w:lang w:val="es-ES" w:eastAsia="en-US"/>
        </w:rPr>
        <w:t>y que es capaz de mantener esa identidad a lo largo del tiempo y bajo entornos cambiantes.</w:t>
      </w:r>
    </w:p>
    <w:p w:rsidR="00E92D5A" w:rsidRPr="00A92857" w:rsidRDefault="00E92D5A" w:rsidP="00FD5769">
      <w:pPr>
        <w:rPr>
          <w:rFonts w:eastAsia="Calibri"/>
          <w:sz w:val="20"/>
          <w:szCs w:val="20"/>
          <w:lang w:val="es-ES" w:eastAsia="en-US"/>
        </w:rPr>
      </w:pPr>
    </w:p>
    <w:p w:rsidR="00E92D5A" w:rsidRPr="00A92857" w:rsidRDefault="00943167" w:rsidP="00FD5769">
      <w:pPr>
        <w:rPr>
          <w:sz w:val="20"/>
          <w:szCs w:val="20"/>
        </w:rPr>
      </w:pPr>
      <w:r w:rsidRPr="00991EFC">
        <w:rPr>
          <w:rFonts w:eastAsia="Calibri"/>
          <w:sz w:val="20"/>
          <w:szCs w:val="20"/>
          <w:lang w:val="es-ES" w:eastAsia="en-US"/>
        </w:rPr>
        <w:t>En cuanto al término “dinámica”, se emplea</w:t>
      </w:r>
      <w:r w:rsidR="00E92D5A" w:rsidRPr="00991EFC">
        <w:rPr>
          <w:rFonts w:eastAsia="Calibri"/>
          <w:sz w:val="20"/>
          <w:szCs w:val="20"/>
          <w:lang w:val="es-ES" w:eastAsia="en-US"/>
        </w:rPr>
        <w:t xml:space="preserve"> por oposición a estática, y </w:t>
      </w:r>
      <w:r w:rsidRPr="00991EFC">
        <w:rPr>
          <w:rFonts w:eastAsia="Calibri"/>
          <w:sz w:val="20"/>
          <w:szCs w:val="20"/>
          <w:lang w:val="es-ES" w:eastAsia="en-US"/>
        </w:rPr>
        <w:t xml:space="preserve">se </w:t>
      </w:r>
      <w:r w:rsidR="00E92D5A" w:rsidRPr="00991EFC">
        <w:rPr>
          <w:rFonts w:eastAsia="Calibri"/>
          <w:sz w:val="20"/>
          <w:szCs w:val="20"/>
          <w:lang w:val="es-ES" w:eastAsia="en-US"/>
        </w:rPr>
        <w:t>qu</w:t>
      </w:r>
      <w:r w:rsidRPr="00991EFC">
        <w:rPr>
          <w:rFonts w:eastAsia="Calibri"/>
          <w:sz w:val="20"/>
          <w:szCs w:val="20"/>
          <w:lang w:val="es-ES" w:eastAsia="en-US"/>
        </w:rPr>
        <w:t>iere</w:t>
      </w:r>
      <w:r w:rsidR="00E92D5A" w:rsidRPr="00991EFC">
        <w:rPr>
          <w:rFonts w:eastAsia="Calibri"/>
          <w:sz w:val="20"/>
          <w:szCs w:val="20"/>
          <w:lang w:val="es-ES" w:eastAsia="en-US"/>
        </w:rPr>
        <w:t xml:space="preserve"> expresar el carácter cambiante de aquello que </w:t>
      </w:r>
      <w:r w:rsidRPr="00991EFC">
        <w:rPr>
          <w:rFonts w:eastAsia="Calibri"/>
          <w:sz w:val="20"/>
          <w:szCs w:val="20"/>
          <w:lang w:val="es-ES" w:eastAsia="en-US"/>
        </w:rPr>
        <w:t xml:space="preserve">se </w:t>
      </w:r>
      <w:r w:rsidR="00CD3B3E" w:rsidRPr="00991EFC">
        <w:rPr>
          <w:rFonts w:eastAsia="Calibri"/>
          <w:sz w:val="20"/>
          <w:szCs w:val="20"/>
          <w:lang w:val="es-ES" w:eastAsia="en-US"/>
        </w:rPr>
        <w:t>califica</w:t>
      </w:r>
      <w:r w:rsidR="00E92D5A" w:rsidRPr="00991EFC">
        <w:rPr>
          <w:rFonts w:eastAsia="Calibri"/>
          <w:sz w:val="20"/>
          <w:szCs w:val="20"/>
          <w:lang w:val="es-ES" w:eastAsia="en-US"/>
        </w:rPr>
        <w:t xml:space="preserve"> con ese </w:t>
      </w:r>
      <w:r w:rsidR="001675D9" w:rsidRPr="00991EFC">
        <w:rPr>
          <w:rFonts w:eastAsia="Calibri"/>
          <w:sz w:val="20"/>
          <w:szCs w:val="20"/>
          <w:lang w:val="es-ES" w:eastAsia="en-US"/>
        </w:rPr>
        <w:t xml:space="preserve">término. </w:t>
      </w:r>
      <w:r w:rsidR="00E92D5A" w:rsidRPr="00991EFC">
        <w:rPr>
          <w:rFonts w:eastAsia="Calibri"/>
          <w:sz w:val="20"/>
          <w:szCs w:val="20"/>
          <w:lang w:val="es-ES" w:eastAsia="en-US"/>
        </w:rPr>
        <w:t>Al hablar de la dinámica de un sistema</w:t>
      </w:r>
      <w:r w:rsidRPr="00991EFC">
        <w:rPr>
          <w:rFonts w:eastAsia="Calibri"/>
          <w:sz w:val="20"/>
          <w:szCs w:val="20"/>
          <w:lang w:val="es-ES" w:eastAsia="en-US"/>
        </w:rPr>
        <w:t xml:space="preserve"> se hace referencia</w:t>
      </w:r>
      <w:r w:rsidR="00E92D5A" w:rsidRPr="00991EFC">
        <w:rPr>
          <w:rFonts w:eastAsia="Calibri"/>
          <w:sz w:val="20"/>
          <w:szCs w:val="20"/>
          <w:lang w:val="es-ES" w:eastAsia="en-US"/>
        </w:rPr>
        <w:t xml:space="preserve"> a que</w:t>
      </w:r>
      <w:r w:rsidR="00CD3B3E" w:rsidRPr="00991EFC">
        <w:rPr>
          <w:rFonts w:eastAsia="Calibri"/>
          <w:sz w:val="20"/>
          <w:szCs w:val="20"/>
          <w:lang w:val="es-ES" w:eastAsia="en-US"/>
        </w:rPr>
        <w:t xml:space="preserve"> </w:t>
      </w:r>
      <w:r w:rsidR="00E92D5A" w:rsidRPr="00991EFC">
        <w:rPr>
          <w:rFonts w:eastAsia="Calibri"/>
          <w:sz w:val="20"/>
          <w:szCs w:val="20"/>
          <w:lang w:val="es-ES" w:eastAsia="en-US"/>
        </w:rPr>
        <w:t xml:space="preserve">las distintas variables que </w:t>
      </w:r>
      <w:r w:rsidR="00510144" w:rsidRPr="00991EFC">
        <w:rPr>
          <w:rFonts w:eastAsia="Calibri"/>
          <w:sz w:val="20"/>
          <w:szCs w:val="20"/>
          <w:lang w:val="es-ES" w:eastAsia="en-US"/>
        </w:rPr>
        <w:t>se</w:t>
      </w:r>
      <w:r w:rsidR="00E92D5A" w:rsidRPr="00991EFC">
        <w:rPr>
          <w:rFonts w:eastAsia="Calibri"/>
          <w:sz w:val="20"/>
          <w:szCs w:val="20"/>
          <w:lang w:val="es-ES" w:eastAsia="en-US"/>
        </w:rPr>
        <w:t xml:space="preserve"> </w:t>
      </w:r>
      <w:r w:rsidR="00510144" w:rsidRPr="00991EFC">
        <w:rPr>
          <w:rFonts w:eastAsia="Calibri"/>
          <w:sz w:val="20"/>
          <w:szCs w:val="20"/>
          <w:lang w:val="es-ES" w:eastAsia="en-US"/>
        </w:rPr>
        <w:t xml:space="preserve">pueden </w:t>
      </w:r>
      <w:r w:rsidR="00E92D5A" w:rsidRPr="00991EFC">
        <w:rPr>
          <w:rFonts w:eastAsia="Calibri"/>
          <w:sz w:val="20"/>
          <w:szCs w:val="20"/>
          <w:lang w:val="es-ES" w:eastAsia="en-US"/>
        </w:rPr>
        <w:t>asociar a sus partes sufren cambios</w:t>
      </w:r>
      <w:r w:rsidR="00CD3B3E" w:rsidRPr="00991EFC">
        <w:rPr>
          <w:rFonts w:eastAsia="Calibri"/>
          <w:sz w:val="20"/>
          <w:szCs w:val="20"/>
          <w:lang w:val="es-ES" w:eastAsia="en-US"/>
        </w:rPr>
        <w:t xml:space="preserve"> </w:t>
      </w:r>
      <w:r w:rsidR="00E92D5A" w:rsidRPr="00991EFC">
        <w:rPr>
          <w:rFonts w:eastAsia="Calibri"/>
          <w:sz w:val="20"/>
          <w:szCs w:val="20"/>
          <w:lang w:val="es-ES" w:eastAsia="en-US"/>
        </w:rPr>
        <w:t>a lo largo del tiempo, como consecuencia de las interacciones que se producen entre ellas.</w:t>
      </w:r>
    </w:p>
    <w:p w:rsidR="00086738" w:rsidRPr="00A92857" w:rsidRDefault="00086738" w:rsidP="00FD5769">
      <w:pPr>
        <w:rPr>
          <w:sz w:val="20"/>
          <w:szCs w:val="20"/>
        </w:rPr>
      </w:pPr>
    </w:p>
    <w:p w:rsidR="001675D9" w:rsidRPr="00A92857" w:rsidRDefault="001675D9" w:rsidP="00FD5769">
      <w:pPr>
        <w:rPr>
          <w:rFonts w:eastAsia="Calibri"/>
          <w:sz w:val="20"/>
          <w:szCs w:val="20"/>
          <w:lang w:val="es-ES" w:eastAsia="en-US"/>
        </w:rPr>
      </w:pPr>
      <w:r w:rsidRPr="00A92857">
        <w:rPr>
          <w:rFonts w:eastAsia="Calibri"/>
          <w:sz w:val="20"/>
          <w:szCs w:val="20"/>
          <w:lang w:val="es-ES" w:eastAsia="en-US"/>
        </w:rPr>
        <w:t xml:space="preserve">Para Javier </w:t>
      </w:r>
      <w:r w:rsidRPr="00F028DB">
        <w:rPr>
          <w:rFonts w:eastAsia="Calibri"/>
          <w:sz w:val="20"/>
          <w:szCs w:val="20"/>
          <w:lang w:val="en-US" w:eastAsia="en-US"/>
        </w:rPr>
        <w:t>Aracil</w:t>
      </w:r>
      <w:r w:rsidRPr="00A92857">
        <w:rPr>
          <w:rFonts w:eastAsia="Calibri"/>
          <w:sz w:val="20"/>
          <w:szCs w:val="20"/>
          <w:lang w:val="es-ES" w:eastAsia="en-US"/>
        </w:rPr>
        <w:t>, l</w:t>
      </w:r>
      <w:r w:rsidR="00014FC2" w:rsidRPr="00A92857">
        <w:rPr>
          <w:rFonts w:eastAsia="Calibri"/>
          <w:sz w:val="20"/>
          <w:szCs w:val="20"/>
          <w:lang w:val="es-ES" w:eastAsia="en-US"/>
        </w:rPr>
        <w:t>a dinámica de sistemas es una metodología ideada para resolver</w:t>
      </w:r>
      <w:r w:rsidRPr="00A92857">
        <w:rPr>
          <w:rFonts w:eastAsia="Calibri"/>
          <w:sz w:val="20"/>
          <w:szCs w:val="20"/>
          <w:lang w:val="es-ES" w:eastAsia="en-US"/>
        </w:rPr>
        <w:t xml:space="preserve"> </w:t>
      </w:r>
      <w:r w:rsidR="00014FC2" w:rsidRPr="00A92857">
        <w:rPr>
          <w:rFonts w:eastAsia="Calibri"/>
          <w:sz w:val="20"/>
          <w:szCs w:val="20"/>
          <w:lang w:val="es-ES" w:eastAsia="en-US"/>
        </w:rPr>
        <w:t>problemas concretos. Inicialmente se concibió para estudiar</w:t>
      </w:r>
      <w:r w:rsidRPr="00A92857">
        <w:rPr>
          <w:rFonts w:eastAsia="Calibri"/>
          <w:sz w:val="20"/>
          <w:szCs w:val="20"/>
          <w:lang w:val="es-ES" w:eastAsia="en-US"/>
        </w:rPr>
        <w:t xml:space="preserve"> </w:t>
      </w:r>
      <w:r w:rsidR="00014FC2" w:rsidRPr="00A92857">
        <w:rPr>
          <w:rFonts w:eastAsia="Calibri"/>
          <w:sz w:val="20"/>
          <w:szCs w:val="20"/>
          <w:lang w:val="es-ES" w:eastAsia="en-US"/>
        </w:rPr>
        <w:t>los problemas que se presentan en determinadas empresas en las</w:t>
      </w:r>
      <w:r w:rsidRPr="00A92857">
        <w:rPr>
          <w:rFonts w:eastAsia="Calibri"/>
          <w:sz w:val="20"/>
          <w:szCs w:val="20"/>
          <w:lang w:val="es-ES" w:eastAsia="en-US"/>
        </w:rPr>
        <w:t xml:space="preserve"> </w:t>
      </w:r>
      <w:r w:rsidR="00014FC2" w:rsidRPr="00A92857">
        <w:rPr>
          <w:rFonts w:eastAsia="Calibri"/>
          <w:sz w:val="20"/>
          <w:szCs w:val="20"/>
          <w:lang w:val="es-ES" w:eastAsia="en-US"/>
        </w:rPr>
        <w:t>que los retrasos en la transmisión de información, unido a la existencia de estructuras de realimentación, da</w:t>
      </w:r>
      <w:r w:rsidRPr="00A92857">
        <w:rPr>
          <w:rFonts w:eastAsia="Calibri"/>
          <w:sz w:val="20"/>
          <w:szCs w:val="20"/>
          <w:lang w:val="es-ES" w:eastAsia="en-US"/>
        </w:rPr>
        <w:t>n</w:t>
      </w:r>
      <w:r w:rsidR="00014FC2" w:rsidRPr="00A92857">
        <w:rPr>
          <w:rFonts w:eastAsia="Calibri"/>
          <w:sz w:val="20"/>
          <w:szCs w:val="20"/>
          <w:lang w:val="es-ES" w:eastAsia="en-US"/>
        </w:rPr>
        <w:t xml:space="preserve"> lugar a modos de comportamiento</w:t>
      </w:r>
      <w:r w:rsidRPr="00A92857">
        <w:rPr>
          <w:rFonts w:eastAsia="Calibri"/>
          <w:sz w:val="20"/>
          <w:szCs w:val="20"/>
          <w:lang w:val="es-ES" w:eastAsia="en-US"/>
        </w:rPr>
        <w:t xml:space="preserve"> </w:t>
      </w:r>
      <w:r w:rsidR="00014FC2" w:rsidRPr="00A92857">
        <w:rPr>
          <w:rFonts w:eastAsia="Calibri"/>
          <w:sz w:val="20"/>
          <w:szCs w:val="20"/>
          <w:lang w:val="es-ES" w:eastAsia="en-US"/>
        </w:rPr>
        <w:t xml:space="preserve">indeseables, normalmente de tipo oscilatorio. </w:t>
      </w:r>
    </w:p>
    <w:p w:rsidR="001675D9" w:rsidRPr="00A92857" w:rsidRDefault="001675D9" w:rsidP="00FD5769">
      <w:pPr>
        <w:rPr>
          <w:rFonts w:eastAsia="Calibri"/>
          <w:sz w:val="20"/>
          <w:szCs w:val="20"/>
          <w:lang w:val="es-ES" w:eastAsia="en-US"/>
        </w:rPr>
      </w:pPr>
    </w:p>
    <w:p w:rsidR="00014FC2" w:rsidRPr="00A92857" w:rsidRDefault="00014FC2" w:rsidP="00FD5769">
      <w:pPr>
        <w:rPr>
          <w:rFonts w:eastAsia="Calibri"/>
          <w:sz w:val="20"/>
          <w:szCs w:val="20"/>
          <w:lang w:val="es-ES" w:eastAsia="en-US"/>
        </w:rPr>
      </w:pPr>
      <w:r w:rsidRPr="00A92857">
        <w:rPr>
          <w:rFonts w:eastAsia="Calibri"/>
          <w:sz w:val="20"/>
          <w:szCs w:val="20"/>
          <w:lang w:val="es-ES" w:eastAsia="en-US"/>
        </w:rPr>
        <w:t>Originalmente</w:t>
      </w:r>
      <w:r w:rsidR="001675D9" w:rsidRPr="00A92857">
        <w:rPr>
          <w:rFonts w:eastAsia="Calibri"/>
          <w:sz w:val="20"/>
          <w:szCs w:val="20"/>
          <w:lang w:val="es-ES" w:eastAsia="en-US"/>
        </w:rPr>
        <w:t xml:space="preserve"> </w:t>
      </w:r>
      <w:r w:rsidRPr="00A92857">
        <w:rPr>
          <w:rFonts w:eastAsia="Calibri"/>
          <w:sz w:val="20"/>
          <w:szCs w:val="20"/>
          <w:lang w:val="es-ES" w:eastAsia="en-US"/>
        </w:rPr>
        <w:t>se denominó dinámica industrial. Los trabajos pioneros se desarrollan</w:t>
      </w:r>
      <w:r w:rsidR="001675D9" w:rsidRPr="00A92857">
        <w:rPr>
          <w:rFonts w:eastAsia="Calibri"/>
          <w:sz w:val="20"/>
          <w:szCs w:val="20"/>
          <w:lang w:val="es-ES" w:eastAsia="en-US"/>
        </w:rPr>
        <w:t xml:space="preserve"> </w:t>
      </w:r>
      <w:r w:rsidRPr="00A92857">
        <w:rPr>
          <w:rFonts w:eastAsia="Calibri"/>
          <w:sz w:val="20"/>
          <w:szCs w:val="20"/>
          <w:lang w:val="es-ES" w:eastAsia="en-US"/>
        </w:rPr>
        <w:t>a finales de los años 50, y durante los 60 tiene lugar su implantación</w:t>
      </w:r>
      <w:r w:rsidR="001675D9" w:rsidRPr="00A92857">
        <w:rPr>
          <w:rFonts w:eastAsia="Calibri"/>
          <w:sz w:val="20"/>
          <w:szCs w:val="20"/>
          <w:lang w:val="es-ES" w:eastAsia="en-US"/>
        </w:rPr>
        <w:t xml:space="preserve"> </w:t>
      </w:r>
      <w:r w:rsidRPr="00A92857">
        <w:rPr>
          <w:rFonts w:eastAsia="Calibri"/>
          <w:sz w:val="20"/>
          <w:szCs w:val="20"/>
          <w:lang w:val="es-ES" w:eastAsia="en-US"/>
        </w:rPr>
        <w:t xml:space="preserve">en los medios profesionales </w:t>
      </w:r>
      <w:r w:rsidR="00015B72">
        <w:rPr>
          <w:rFonts w:eastAsia="Calibri"/>
          <w:noProof/>
          <w:sz w:val="20"/>
          <w:szCs w:val="20"/>
          <w:lang w:eastAsia="en-US"/>
        </w:rPr>
        <w:t xml:space="preserve"> </w:t>
      </w:r>
      <w:sdt>
        <w:sdtPr>
          <w:rPr>
            <w:rFonts w:eastAsia="Calibri"/>
            <w:noProof/>
            <w:sz w:val="20"/>
            <w:szCs w:val="20"/>
            <w:lang w:eastAsia="en-US"/>
          </w:rPr>
          <w:id w:val="6009762"/>
          <w:citation/>
        </w:sdtPr>
        <w:sdtContent>
          <w:r w:rsidR="00714868">
            <w:rPr>
              <w:rFonts w:eastAsia="Calibri"/>
              <w:noProof/>
              <w:sz w:val="20"/>
              <w:szCs w:val="20"/>
              <w:lang w:eastAsia="en-US"/>
            </w:rPr>
            <w:fldChar w:fldCharType="begin"/>
          </w:r>
          <w:r w:rsidR="00714868">
            <w:rPr>
              <w:rFonts w:eastAsia="Calibri"/>
              <w:noProof/>
              <w:sz w:val="20"/>
              <w:szCs w:val="20"/>
              <w:lang w:eastAsia="en-US"/>
            </w:rPr>
            <w:instrText xml:space="preserve"> CITATION For86 \l 9226 </w:instrText>
          </w:r>
          <w:r w:rsidR="00714868">
            <w:rPr>
              <w:rFonts w:eastAsia="Calibri"/>
              <w:noProof/>
              <w:sz w:val="20"/>
              <w:szCs w:val="20"/>
              <w:lang w:eastAsia="en-US"/>
            </w:rPr>
            <w:fldChar w:fldCharType="separate"/>
          </w:r>
          <w:r w:rsidR="00714868" w:rsidRPr="00714868">
            <w:rPr>
              <w:rFonts w:eastAsia="Calibri"/>
              <w:noProof/>
              <w:sz w:val="20"/>
              <w:szCs w:val="20"/>
              <w:lang w:eastAsia="en-US"/>
            </w:rPr>
            <w:t>(Forrester, 1986)</w:t>
          </w:r>
          <w:r w:rsidR="00714868">
            <w:rPr>
              <w:rFonts w:eastAsia="Calibri"/>
              <w:noProof/>
              <w:sz w:val="20"/>
              <w:szCs w:val="20"/>
              <w:lang w:eastAsia="en-US"/>
            </w:rPr>
            <w:fldChar w:fldCharType="end"/>
          </w:r>
        </w:sdtContent>
      </w:sdt>
      <w:r w:rsidRPr="00A92857">
        <w:rPr>
          <w:rFonts w:eastAsia="Calibri"/>
          <w:sz w:val="20"/>
          <w:szCs w:val="20"/>
          <w:lang w:val="es-ES" w:eastAsia="en-US"/>
        </w:rPr>
        <w:t>. Esta implantación se produce tanto</w:t>
      </w:r>
      <w:r w:rsidR="001675D9" w:rsidRPr="00A92857">
        <w:rPr>
          <w:rFonts w:eastAsia="Calibri"/>
          <w:sz w:val="20"/>
          <w:szCs w:val="20"/>
          <w:lang w:val="es-ES" w:eastAsia="en-US"/>
        </w:rPr>
        <w:t xml:space="preserve"> </w:t>
      </w:r>
      <w:r w:rsidRPr="00A92857">
        <w:rPr>
          <w:rFonts w:eastAsia="Calibri"/>
          <w:sz w:val="20"/>
          <w:szCs w:val="20"/>
          <w:lang w:val="es-ES" w:eastAsia="en-US"/>
        </w:rPr>
        <w:t xml:space="preserve">de una forma más o menos pura, siguiendo lo que </w:t>
      </w:r>
      <w:r w:rsidR="00015B72">
        <w:rPr>
          <w:rFonts w:eastAsia="Calibri"/>
          <w:sz w:val="20"/>
          <w:szCs w:val="20"/>
          <w:lang w:val="es-ES" w:eastAsia="en-US"/>
        </w:rPr>
        <w:t>se puede</w:t>
      </w:r>
      <w:r w:rsidRPr="00A92857">
        <w:rPr>
          <w:rFonts w:eastAsia="Calibri"/>
          <w:sz w:val="20"/>
          <w:szCs w:val="20"/>
          <w:lang w:val="es-ES" w:eastAsia="en-US"/>
        </w:rPr>
        <w:t xml:space="preserve"> denominar</w:t>
      </w:r>
      <w:r w:rsidR="001675D9" w:rsidRPr="00A92857">
        <w:rPr>
          <w:rFonts w:eastAsia="Calibri"/>
          <w:sz w:val="20"/>
          <w:szCs w:val="20"/>
          <w:lang w:val="es-ES" w:eastAsia="en-US"/>
        </w:rPr>
        <w:t xml:space="preserve"> </w:t>
      </w:r>
      <w:r w:rsidRPr="00A92857">
        <w:rPr>
          <w:rFonts w:eastAsia="Calibri"/>
          <w:sz w:val="20"/>
          <w:szCs w:val="20"/>
          <w:lang w:val="es-ES" w:eastAsia="en-US"/>
        </w:rPr>
        <w:t>la ortodoxia forresteriana, como, más habitualmente, de forma</w:t>
      </w:r>
      <w:r w:rsidR="001675D9" w:rsidRPr="00A92857">
        <w:rPr>
          <w:rFonts w:eastAsia="Calibri"/>
          <w:sz w:val="20"/>
          <w:szCs w:val="20"/>
          <w:lang w:val="es-ES" w:eastAsia="en-US"/>
        </w:rPr>
        <w:t xml:space="preserve"> </w:t>
      </w:r>
      <w:r w:rsidRPr="00A92857">
        <w:rPr>
          <w:rFonts w:eastAsia="Calibri"/>
          <w:sz w:val="20"/>
          <w:szCs w:val="20"/>
          <w:lang w:val="es-ES" w:eastAsia="en-US"/>
        </w:rPr>
        <w:t>ecléctica, en simbiosis con otras metodologías de análisis sistémico.</w:t>
      </w:r>
    </w:p>
    <w:p w:rsidR="001675D9" w:rsidRPr="00A92857" w:rsidRDefault="001675D9" w:rsidP="00FD5769">
      <w:pPr>
        <w:rPr>
          <w:rFonts w:eastAsia="Calibri"/>
          <w:sz w:val="20"/>
          <w:szCs w:val="20"/>
          <w:lang w:val="es-ES" w:eastAsia="en-US"/>
        </w:rPr>
      </w:pPr>
    </w:p>
    <w:p w:rsidR="00014FC2" w:rsidRPr="00A92857" w:rsidRDefault="00014FC2" w:rsidP="00FD5769">
      <w:pPr>
        <w:rPr>
          <w:rFonts w:eastAsia="Calibri"/>
          <w:sz w:val="20"/>
          <w:szCs w:val="20"/>
          <w:lang w:val="es-ES" w:eastAsia="en-US"/>
        </w:rPr>
      </w:pPr>
      <w:r w:rsidRPr="00A92857">
        <w:rPr>
          <w:rFonts w:eastAsia="Calibri"/>
          <w:sz w:val="20"/>
          <w:szCs w:val="20"/>
          <w:lang w:val="es-ES" w:eastAsia="en-US"/>
        </w:rPr>
        <w:t>A mediados de los 60, Forrester propone la aplicación de la</w:t>
      </w:r>
      <w:r w:rsidR="001675D9" w:rsidRPr="00A92857">
        <w:rPr>
          <w:rFonts w:eastAsia="Calibri"/>
          <w:sz w:val="20"/>
          <w:szCs w:val="20"/>
          <w:lang w:val="es-ES" w:eastAsia="en-US"/>
        </w:rPr>
        <w:t xml:space="preserve"> </w:t>
      </w:r>
      <w:r w:rsidRPr="00A92857">
        <w:rPr>
          <w:rFonts w:eastAsia="Calibri"/>
          <w:sz w:val="20"/>
          <w:szCs w:val="20"/>
          <w:lang w:val="es-ES" w:eastAsia="en-US"/>
        </w:rPr>
        <w:t>técnica que había desarrollado originalmente para los estudios industriales,</w:t>
      </w:r>
      <w:r w:rsidR="001675D9" w:rsidRPr="00A92857">
        <w:rPr>
          <w:rFonts w:eastAsia="Calibri"/>
          <w:sz w:val="20"/>
          <w:szCs w:val="20"/>
          <w:lang w:val="es-ES" w:eastAsia="en-US"/>
        </w:rPr>
        <w:t xml:space="preserve"> </w:t>
      </w:r>
      <w:r w:rsidRPr="00A92857">
        <w:rPr>
          <w:rFonts w:eastAsia="Calibri"/>
          <w:sz w:val="20"/>
          <w:szCs w:val="20"/>
          <w:lang w:val="es-ES" w:eastAsia="en-US"/>
        </w:rPr>
        <w:t>a sistemas urbanos. Surge así lo que se denominó la dinámica</w:t>
      </w:r>
      <w:r w:rsidR="001675D9" w:rsidRPr="00A92857">
        <w:rPr>
          <w:rFonts w:eastAsia="Calibri"/>
          <w:sz w:val="20"/>
          <w:szCs w:val="20"/>
          <w:lang w:val="es-ES" w:eastAsia="en-US"/>
        </w:rPr>
        <w:t xml:space="preserve"> </w:t>
      </w:r>
      <w:r w:rsidRPr="00A92857">
        <w:rPr>
          <w:rFonts w:eastAsia="Calibri"/>
          <w:sz w:val="20"/>
          <w:szCs w:val="20"/>
          <w:lang w:val="es-ES" w:eastAsia="en-US"/>
        </w:rPr>
        <w:t>urbana</w:t>
      </w:r>
      <w:r w:rsidR="00166683" w:rsidRPr="00A92857">
        <w:rPr>
          <w:rFonts w:eastAsia="Calibri"/>
          <w:noProof/>
          <w:sz w:val="20"/>
          <w:szCs w:val="20"/>
          <w:lang w:eastAsia="en-US"/>
        </w:rPr>
        <w:t xml:space="preserve"> </w:t>
      </w:r>
      <w:sdt>
        <w:sdtPr>
          <w:rPr>
            <w:rFonts w:eastAsia="Calibri"/>
            <w:noProof/>
            <w:sz w:val="20"/>
            <w:szCs w:val="20"/>
            <w:lang w:eastAsia="en-US"/>
          </w:rPr>
          <w:id w:val="6009763"/>
          <w:citation/>
        </w:sdtPr>
        <w:sdtContent>
          <w:r w:rsidR="00714868">
            <w:rPr>
              <w:rFonts w:eastAsia="Calibri"/>
              <w:noProof/>
              <w:sz w:val="20"/>
              <w:szCs w:val="20"/>
              <w:lang w:eastAsia="en-US"/>
            </w:rPr>
            <w:fldChar w:fldCharType="begin"/>
          </w:r>
          <w:r w:rsidR="00714868">
            <w:rPr>
              <w:rFonts w:eastAsia="Calibri"/>
              <w:noProof/>
              <w:sz w:val="20"/>
              <w:szCs w:val="20"/>
              <w:lang w:eastAsia="en-US"/>
            </w:rPr>
            <w:instrText xml:space="preserve"> CITATION Ala76 \l 9226 </w:instrText>
          </w:r>
          <w:r w:rsidR="00714868">
            <w:rPr>
              <w:rFonts w:eastAsia="Calibri"/>
              <w:noProof/>
              <w:sz w:val="20"/>
              <w:szCs w:val="20"/>
              <w:lang w:eastAsia="en-US"/>
            </w:rPr>
            <w:fldChar w:fldCharType="separate"/>
          </w:r>
          <w:r w:rsidR="00714868" w:rsidRPr="00714868">
            <w:rPr>
              <w:rFonts w:eastAsia="Calibri"/>
              <w:noProof/>
              <w:sz w:val="20"/>
              <w:szCs w:val="20"/>
              <w:lang w:eastAsia="en-US"/>
            </w:rPr>
            <w:t>(Alafeld &amp; Graham, 1976)</w:t>
          </w:r>
          <w:r w:rsidR="00714868">
            <w:rPr>
              <w:rFonts w:eastAsia="Calibri"/>
              <w:noProof/>
              <w:sz w:val="20"/>
              <w:szCs w:val="20"/>
              <w:lang w:eastAsia="en-US"/>
            </w:rPr>
            <w:fldChar w:fldCharType="end"/>
          </w:r>
        </w:sdtContent>
      </w:sdt>
      <w:r w:rsidR="00714868">
        <w:rPr>
          <w:rFonts w:eastAsia="Calibri"/>
          <w:noProof/>
          <w:sz w:val="20"/>
          <w:szCs w:val="20"/>
          <w:lang w:eastAsia="en-US"/>
        </w:rPr>
        <w:t xml:space="preserve"> </w:t>
      </w:r>
      <w:r w:rsidRPr="00A92857">
        <w:rPr>
          <w:rFonts w:eastAsia="Calibri"/>
          <w:sz w:val="20"/>
          <w:szCs w:val="20"/>
          <w:lang w:val="es-ES" w:eastAsia="en-US"/>
        </w:rPr>
        <w:t xml:space="preserve">en la que las </w:t>
      </w:r>
      <w:r w:rsidRPr="00A92857">
        <w:rPr>
          <w:rFonts w:eastAsia="Calibri"/>
          <w:sz w:val="20"/>
          <w:szCs w:val="20"/>
          <w:lang w:val="es-ES" w:eastAsia="en-US"/>
        </w:rPr>
        <w:lastRenderedPageBreak/>
        <w:t>variables consideradas son los habitantes</w:t>
      </w:r>
      <w:r w:rsidR="001675D9" w:rsidRPr="00A92857">
        <w:rPr>
          <w:rFonts w:eastAsia="Calibri"/>
          <w:sz w:val="20"/>
          <w:szCs w:val="20"/>
          <w:lang w:val="es-ES" w:eastAsia="en-US"/>
        </w:rPr>
        <w:t xml:space="preserve"> </w:t>
      </w:r>
      <w:r w:rsidRPr="00A92857">
        <w:rPr>
          <w:rFonts w:eastAsia="Calibri"/>
          <w:sz w:val="20"/>
          <w:szCs w:val="20"/>
          <w:lang w:val="es-ES" w:eastAsia="en-US"/>
        </w:rPr>
        <w:t>en un área urbana, las viviendas, las empresas, etc.</w:t>
      </w:r>
    </w:p>
    <w:p w:rsidR="00014FC2" w:rsidRPr="00A92857" w:rsidRDefault="00014FC2" w:rsidP="00FD5769">
      <w:pPr>
        <w:rPr>
          <w:rFonts w:eastAsia="Calibri"/>
          <w:sz w:val="20"/>
          <w:szCs w:val="20"/>
          <w:lang w:val="es-ES" w:eastAsia="en-US"/>
        </w:rPr>
      </w:pPr>
    </w:p>
    <w:p w:rsidR="00014FC2" w:rsidRPr="00A92857" w:rsidRDefault="00014FC2" w:rsidP="00FD5769">
      <w:pPr>
        <w:rPr>
          <w:rFonts w:eastAsia="Calibri"/>
          <w:sz w:val="20"/>
          <w:szCs w:val="20"/>
          <w:lang w:val="es-ES" w:eastAsia="en-US"/>
        </w:rPr>
      </w:pPr>
      <w:r w:rsidRPr="00A92857">
        <w:rPr>
          <w:rFonts w:eastAsia="Calibri"/>
          <w:sz w:val="20"/>
          <w:szCs w:val="20"/>
          <w:lang w:val="es-ES" w:eastAsia="en-US"/>
        </w:rPr>
        <w:t>Los campos de aplicación de la dinámica de sistemas son muy</w:t>
      </w:r>
      <w:r w:rsidR="001675D9" w:rsidRPr="00A92857">
        <w:rPr>
          <w:rFonts w:eastAsia="Calibri"/>
          <w:sz w:val="20"/>
          <w:szCs w:val="20"/>
          <w:lang w:val="es-ES" w:eastAsia="en-US"/>
        </w:rPr>
        <w:t xml:space="preserve"> </w:t>
      </w:r>
      <w:r w:rsidRPr="00A92857">
        <w:rPr>
          <w:rFonts w:eastAsia="Calibri"/>
          <w:sz w:val="20"/>
          <w:szCs w:val="20"/>
          <w:lang w:val="es-ES" w:eastAsia="en-US"/>
        </w:rPr>
        <w:t>variados. Durante sus más de 30 años de existencia se ha empleado</w:t>
      </w:r>
      <w:r w:rsidR="001675D9" w:rsidRPr="00A92857">
        <w:rPr>
          <w:rFonts w:eastAsia="Calibri"/>
          <w:sz w:val="20"/>
          <w:szCs w:val="20"/>
          <w:lang w:val="es-ES" w:eastAsia="en-US"/>
        </w:rPr>
        <w:t xml:space="preserve"> </w:t>
      </w:r>
      <w:r w:rsidRPr="00A92857">
        <w:rPr>
          <w:rFonts w:eastAsia="Calibri"/>
          <w:sz w:val="20"/>
          <w:szCs w:val="20"/>
          <w:lang w:val="es-ES" w:eastAsia="en-US"/>
        </w:rPr>
        <w:t>para construir modelos de simulación informática en casi todas las ciencias.</w:t>
      </w:r>
      <w:r w:rsidR="00F6372D" w:rsidRPr="00A92857">
        <w:rPr>
          <w:rFonts w:eastAsia="Calibri"/>
          <w:sz w:val="20"/>
          <w:szCs w:val="20"/>
          <w:lang w:val="es-ES" w:eastAsia="en-US"/>
        </w:rPr>
        <w:t xml:space="preserve"> </w:t>
      </w:r>
      <w:r w:rsidRPr="00A92857">
        <w:rPr>
          <w:rFonts w:eastAsia="Calibri"/>
          <w:sz w:val="20"/>
          <w:szCs w:val="20"/>
          <w:lang w:val="es-ES" w:eastAsia="en-US"/>
        </w:rPr>
        <w:t>Por ejemplo, en sistemas sociológicos ha encontrado multitud de</w:t>
      </w:r>
      <w:r w:rsidR="001675D9" w:rsidRPr="00A92857">
        <w:rPr>
          <w:rFonts w:eastAsia="Calibri"/>
          <w:sz w:val="20"/>
          <w:szCs w:val="20"/>
          <w:lang w:val="es-ES" w:eastAsia="en-US"/>
        </w:rPr>
        <w:t xml:space="preserve"> </w:t>
      </w:r>
      <w:r w:rsidRPr="00A92857">
        <w:rPr>
          <w:rFonts w:eastAsia="Calibri"/>
          <w:sz w:val="20"/>
          <w:szCs w:val="20"/>
          <w:lang w:val="es-ES" w:eastAsia="en-US"/>
        </w:rPr>
        <w:t>aplicaciones, desde aspectos más bien teóricos como la dinámica social</w:t>
      </w:r>
      <w:r w:rsidR="001675D9" w:rsidRPr="00A92857">
        <w:rPr>
          <w:rFonts w:eastAsia="Calibri"/>
          <w:sz w:val="20"/>
          <w:szCs w:val="20"/>
          <w:lang w:val="es-ES" w:eastAsia="en-US"/>
        </w:rPr>
        <w:t xml:space="preserve"> </w:t>
      </w:r>
      <w:r w:rsidRPr="00A92857">
        <w:rPr>
          <w:rFonts w:eastAsia="Calibri"/>
          <w:sz w:val="20"/>
          <w:szCs w:val="20"/>
          <w:lang w:val="es-ES" w:eastAsia="en-US"/>
        </w:rPr>
        <w:t xml:space="preserve">de Pareto o de Marx </w:t>
      </w:r>
      <w:sdt>
        <w:sdtPr>
          <w:rPr>
            <w:rFonts w:eastAsia="Calibri"/>
            <w:sz w:val="20"/>
            <w:szCs w:val="20"/>
            <w:lang w:val="es-ES" w:eastAsia="en-US"/>
          </w:rPr>
          <w:id w:val="6009765"/>
          <w:citation/>
        </w:sdtPr>
        <w:sdtContent>
          <w:r w:rsidR="00714868">
            <w:rPr>
              <w:rFonts w:eastAsia="Calibri"/>
              <w:sz w:val="20"/>
              <w:szCs w:val="20"/>
              <w:lang w:val="es-ES" w:eastAsia="en-US"/>
            </w:rPr>
            <w:fldChar w:fldCharType="begin"/>
          </w:r>
          <w:r w:rsidR="00714868">
            <w:rPr>
              <w:rFonts w:eastAsia="Calibri"/>
              <w:sz w:val="20"/>
              <w:szCs w:val="20"/>
              <w:lang w:eastAsia="en-US"/>
            </w:rPr>
            <w:instrText xml:space="preserve"> CITATION Han88 \l 9226 </w:instrText>
          </w:r>
          <w:r w:rsidR="00714868">
            <w:rPr>
              <w:rFonts w:eastAsia="Calibri"/>
              <w:sz w:val="20"/>
              <w:szCs w:val="20"/>
              <w:lang w:val="es-ES" w:eastAsia="en-US"/>
            </w:rPr>
            <w:fldChar w:fldCharType="separate"/>
          </w:r>
          <w:r w:rsidR="00714868" w:rsidRPr="00714868">
            <w:rPr>
              <w:rFonts w:eastAsia="Calibri"/>
              <w:noProof/>
              <w:sz w:val="20"/>
              <w:szCs w:val="20"/>
              <w:lang w:eastAsia="en-US"/>
            </w:rPr>
            <w:t>(Hanneman, 1988)</w:t>
          </w:r>
          <w:r w:rsidR="00714868">
            <w:rPr>
              <w:rFonts w:eastAsia="Calibri"/>
              <w:sz w:val="20"/>
              <w:szCs w:val="20"/>
              <w:lang w:val="es-ES" w:eastAsia="en-US"/>
            </w:rPr>
            <w:fldChar w:fldCharType="end"/>
          </w:r>
        </w:sdtContent>
      </w:sdt>
      <w:r w:rsidR="00F6372D" w:rsidRPr="00A92857">
        <w:rPr>
          <w:rFonts w:eastAsia="Calibri"/>
          <w:sz w:val="20"/>
          <w:szCs w:val="20"/>
          <w:lang w:val="es-ES" w:eastAsia="en-US"/>
        </w:rPr>
        <w:t>.</w:t>
      </w:r>
    </w:p>
    <w:p w:rsidR="00014FC2" w:rsidRPr="00A92857" w:rsidRDefault="00014FC2" w:rsidP="00FD5769">
      <w:pPr>
        <w:rPr>
          <w:rFonts w:eastAsia="Calibri"/>
          <w:sz w:val="20"/>
          <w:szCs w:val="20"/>
          <w:lang w:val="es-ES" w:eastAsia="en-US"/>
        </w:rPr>
      </w:pPr>
    </w:p>
    <w:p w:rsidR="00014FC2" w:rsidRPr="00A92857" w:rsidRDefault="00014FC2" w:rsidP="00FD5769">
      <w:pPr>
        <w:rPr>
          <w:sz w:val="20"/>
          <w:szCs w:val="20"/>
        </w:rPr>
      </w:pPr>
      <w:r w:rsidRPr="00A92857">
        <w:rPr>
          <w:rFonts w:eastAsia="Calibri"/>
          <w:sz w:val="20"/>
          <w:szCs w:val="20"/>
          <w:lang w:val="es-ES" w:eastAsia="en-US"/>
        </w:rPr>
        <w:t>Más allá de aplicaciones concretas,</w:t>
      </w:r>
      <w:r w:rsidR="001675D9" w:rsidRPr="00A92857">
        <w:rPr>
          <w:rFonts w:eastAsia="Calibri"/>
          <w:sz w:val="20"/>
          <w:szCs w:val="20"/>
          <w:lang w:val="es-ES" w:eastAsia="en-US"/>
        </w:rPr>
        <w:t xml:space="preserve"> </w:t>
      </w:r>
      <w:r w:rsidR="00F6372D" w:rsidRPr="00A92857">
        <w:rPr>
          <w:rFonts w:eastAsia="Calibri"/>
          <w:sz w:val="20"/>
          <w:szCs w:val="20"/>
          <w:lang w:val="es-ES" w:eastAsia="en-US"/>
        </w:rPr>
        <w:t>la difusión de esta técnica</w:t>
      </w:r>
      <w:r w:rsidRPr="00A92857">
        <w:rPr>
          <w:rFonts w:eastAsia="Calibri"/>
          <w:sz w:val="20"/>
          <w:szCs w:val="20"/>
          <w:lang w:val="es-ES" w:eastAsia="en-US"/>
        </w:rPr>
        <w:t xml:space="preserve"> ha sido muy amplia, y en nuestros</w:t>
      </w:r>
      <w:r w:rsidR="001675D9" w:rsidRPr="00A92857">
        <w:rPr>
          <w:rFonts w:eastAsia="Calibri"/>
          <w:sz w:val="20"/>
          <w:szCs w:val="20"/>
          <w:lang w:val="es-ES" w:eastAsia="en-US"/>
        </w:rPr>
        <w:t xml:space="preserve"> </w:t>
      </w:r>
      <w:r w:rsidRPr="00A92857">
        <w:rPr>
          <w:rFonts w:eastAsia="Calibri"/>
          <w:sz w:val="20"/>
          <w:szCs w:val="20"/>
          <w:lang w:val="es-ES" w:eastAsia="en-US"/>
        </w:rPr>
        <w:t>días se puede decir que constituye una de las herramientas sistémicas</w:t>
      </w:r>
      <w:r w:rsidR="001675D9" w:rsidRPr="00A92857">
        <w:rPr>
          <w:rFonts w:eastAsia="Calibri"/>
          <w:sz w:val="20"/>
          <w:szCs w:val="20"/>
          <w:lang w:val="es-ES" w:eastAsia="en-US"/>
        </w:rPr>
        <w:t xml:space="preserve"> </w:t>
      </w:r>
      <w:r w:rsidRPr="00A92857">
        <w:rPr>
          <w:rFonts w:eastAsia="Calibri"/>
          <w:sz w:val="20"/>
          <w:szCs w:val="20"/>
          <w:lang w:val="es-ES" w:eastAsia="en-US"/>
        </w:rPr>
        <w:t>mas sólidamente desarrolladas y que mayor grado de aceptación e</w:t>
      </w:r>
      <w:r w:rsidR="001675D9" w:rsidRPr="00A92857">
        <w:rPr>
          <w:rFonts w:eastAsia="Calibri"/>
          <w:sz w:val="20"/>
          <w:szCs w:val="20"/>
          <w:lang w:val="es-ES" w:eastAsia="en-US"/>
        </w:rPr>
        <w:t xml:space="preserve"> </w:t>
      </w:r>
      <w:r w:rsidRPr="00A92857">
        <w:rPr>
          <w:rFonts w:eastAsia="Calibri"/>
          <w:sz w:val="20"/>
          <w:szCs w:val="20"/>
          <w:lang w:val="es-ES" w:eastAsia="en-US"/>
        </w:rPr>
        <w:t>implantación han alcanzado.</w:t>
      </w:r>
    </w:p>
    <w:p w:rsidR="001675D9" w:rsidRDefault="001675D9" w:rsidP="00FD5769">
      <w:pPr>
        <w:rPr>
          <w:highlight w:val="yellow"/>
        </w:rPr>
      </w:pPr>
    </w:p>
    <w:p w:rsidR="00086738" w:rsidRPr="006C64B6" w:rsidRDefault="00086738" w:rsidP="00BF4242">
      <w:pPr>
        <w:jc w:val="left"/>
        <w:rPr>
          <w:b/>
          <w:sz w:val="24"/>
          <w:szCs w:val="24"/>
        </w:rPr>
      </w:pPr>
      <w:r w:rsidRPr="006C64B6">
        <w:rPr>
          <w:b/>
          <w:sz w:val="24"/>
          <w:szCs w:val="24"/>
        </w:rPr>
        <w:t>Modelo en dinámica de sistemas</w:t>
      </w:r>
    </w:p>
    <w:p w:rsidR="00FD5769" w:rsidRPr="006C64B6" w:rsidRDefault="003C1299" w:rsidP="00FD5769">
      <w:pPr>
        <w:rPr>
          <w:sz w:val="20"/>
          <w:szCs w:val="20"/>
        </w:rPr>
      </w:pPr>
      <w:r w:rsidRPr="006C64B6">
        <w:rPr>
          <w:sz w:val="20"/>
          <w:szCs w:val="20"/>
        </w:rPr>
        <w:t>Para comprender el comportamiento de todas las variables que actúan en el juego, se decide centrar la modelació</w:t>
      </w:r>
      <w:r w:rsidR="00510144" w:rsidRPr="006C64B6">
        <w:rPr>
          <w:sz w:val="20"/>
          <w:szCs w:val="20"/>
        </w:rPr>
        <w:t>n en los siguientes aspectos: có</w:t>
      </w:r>
      <w:r w:rsidRPr="006C64B6">
        <w:rPr>
          <w:sz w:val="20"/>
          <w:szCs w:val="20"/>
        </w:rPr>
        <w:t xml:space="preserve">mo es el ciclo de vida de </w:t>
      </w:r>
      <w:r w:rsidR="00392D81" w:rsidRPr="006C64B6">
        <w:rPr>
          <w:sz w:val="20"/>
          <w:szCs w:val="20"/>
        </w:rPr>
        <w:t xml:space="preserve">cada </w:t>
      </w:r>
      <w:r w:rsidRPr="006C64B6">
        <w:rPr>
          <w:sz w:val="20"/>
          <w:szCs w:val="20"/>
        </w:rPr>
        <w:t>especie de pez, c</w:t>
      </w:r>
      <w:r w:rsidR="00510144" w:rsidRPr="006C64B6">
        <w:rPr>
          <w:sz w:val="20"/>
          <w:szCs w:val="20"/>
        </w:rPr>
        <w:t>ó</w:t>
      </w:r>
      <w:r w:rsidRPr="006C64B6">
        <w:rPr>
          <w:sz w:val="20"/>
          <w:szCs w:val="20"/>
        </w:rPr>
        <w:t>mo se aum</w:t>
      </w:r>
      <w:r w:rsidR="00392D81" w:rsidRPr="006C64B6">
        <w:rPr>
          <w:sz w:val="20"/>
          <w:szCs w:val="20"/>
        </w:rPr>
        <w:t>enta la flota pesquera y</w:t>
      </w:r>
      <w:r w:rsidRPr="006C64B6">
        <w:rPr>
          <w:sz w:val="20"/>
          <w:szCs w:val="20"/>
        </w:rPr>
        <w:t xml:space="preserve"> </w:t>
      </w:r>
      <w:r w:rsidR="00510144" w:rsidRPr="006C64B6">
        <w:rPr>
          <w:sz w:val="20"/>
          <w:szCs w:val="20"/>
        </w:rPr>
        <w:t>cómo y cuá</w:t>
      </w:r>
      <w:r w:rsidR="00392D81" w:rsidRPr="006C64B6">
        <w:rPr>
          <w:sz w:val="20"/>
          <w:szCs w:val="20"/>
        </w:rPr>
        <w:t>nto se pesca de cada especie en cada zona por cada tipo de barco.</w:t>
      </w:r>
    </w:p>
    <w:p w:rsidR="00392D81" w:rsidRPr="006C64B6" w:rsidRDefault="00392D81" w:rsidP="00FD5769">
      <w:pPr>
        <w:rPr>
          <w:sz w:val="20"/>
          <w:szCs w:val="20"/>
        </w:rPr>
      </w:pPr>
      <w:r w:rsidRPr="006C64B6">
        <w:rPr>
          <w:sz w:val="20"/>
          <w:szCs w:val="20"/>
        </w:rPr>
        <w:t>A continuación se explica el proceso de simulación de cada aspecto.</w:t>
      </w:r>
    </w:p>
    <w:p w:rsidR="008432AA" w:rsidRPr="006C64B6" w:rsidRDefault="008432AA" w:rsidP="00FD5769"/>
    <w:p w:rsidR="00392D81" w:rsidRPr="006C64B6" w:rsidRDefault="00392D81" w:rsidP="00FD5769">
      <w:pPr>
        <w:rPr>
          <w:b/>
          <w:sz w:val="24"/>
          <w:szCs w:val="24"/>
        </w:rPr>
      </w:pPr>
      <w:r w:rsidRPr="006C64B6">
        <w:rPr>
          <w:b/>
          <w:sz w:val="24"/>
          <w:szCs w:val="24"/>
        </w:rPr>
        <w:t>Ciclo de vida de los peces</w:t>
      </w:r>
    </w:p>
    <w:p w:rsidR="0075216B" w:rsidRPr="006C64B6" w:rsidRDefault="0075216B" w:rsidP="00FD5769">
      <w:pPr>
        <w:rPr>
          <w:sz w:val="20"/>
          <w:szCs w:val="20"/>
        </w:rPr>
      </w:pPr>
      <w:r w:rsidRPr="006C64B6">
        <w:rPr>
          <w:sz w:val="20"/>
          <w:szCs w:val="20"/>
        </w:rPr>
        <w:t>Como se menciono antes, p</w:t>
      </w:r>
      <w:r w:rsidR="00392D81" w:rsidRPr="006C64B6">
        <w:rPr>
          <w:sz w:val="20"/>
          <w:szCs w:val="20"/>
        </w:rPr>
        <w:t xml:space="preserve">ara el aplicativo se tendrán en cuenta tres especies de peces, la sierra, el pargo y </w:t>
      </w:r>
      <w:r w:rsidRPr="006C64B6">
        <w:rPr>
          <w:sz w:val="20"/>
          <w:szCs w:val="20"/>
        </w:rPr>
        <w:t>el róbalo. En el inicio del juego hay un total de 700</w:t>
      </w:r>
      <w:r w:rsidR="00991EFC" w:rsidRPr="006C64B6">
        <w:rPr>
          <w:sz w:val="20"/>
          <w:szCs w:val="20"/>
        </w:rPr>
        <w:t>0</w:t>
      </w:r>
      <w:r w:rsidRPr="006C64B6">
        <w:rPr>
          <w:sz w:val="20"/>
          <w:szCs w:val="20"/>
        </w:rPr>
        <w:t>0 peces, cada especie se clasifica en peces pequeños y grandes, la población de cada tipo de especie es fija y esta dada por la siguiente tabla.</w:t>
      </w:r>
    </w:p>
    <w:p w:rsidR="0075216B" w:rsidRPr="006C64B6" w:rsidRDefault="0075216B" w:rsidP="00FD5769">
      <w:pPr>
        <w:rPr>
          <w:sz w:val="20"/>
          <w:szCs w:val="20"/>
        </w:rPr>
      </w:pPr>
    </w:p>
    <w:tbl>
      <w:tblPr>
        <w:tblW w:w="4260" w:type="dxa"/>
        <w:tblInd w:w="65" w:type="dxa"/>
        <w:tblCellMar>
          <w:left w:w="70" w:type="dxa"/>
          <w:right w:w="70" w:type="dxa"/>
        </w:tblCellMar>
        <w:tblLook w:val="04A0"/>
      </w:tblPr>
      <w:tblGrid>
        <w:gridCol w:w="1580"/>
        <w:gridCol w:w="1452"/>
        <w:gridCol w:w="1228"/>
      </w:tblGrid>
      <w:tr w:rsidR="0075216B" w:rsidRPr="006C64B6" w:rsidTr="0075216B">
        <w:trPr>
          <w:trHeight w:val="300"/>
        </w:trPr>
        <w:tc>
          <w:tcPr>
            <w:tcW w:w="15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5216B" w:rsidRPr="006C64B6" w:rsidRDefault="0075216B" w:rsidP="0075216B">
            <w:pPr>
              <w:autoSpaceDE/>
              <w:autoSpaceDN/>
              <w:adjustRightInd/>
              <w:jc w:val="center"/>
              <w:rPr>
                <w:rFonts w:ascii="Calibri" w:hAnsi="Calibri"/>
              </w:rPr>
            </w:pPr>
            <w:r w:rsidRPr="006C64B6">
              <w:rPr>
                <w:rFonts w:ascii="Calibri" w:hAnsi="Calibri"/>
              </w:rPr>
              <w:t>Especie</w:t>
            </w:r>
          </w:p>
        </w:tc>
        <w:tc>
          <w:tcPr>
            <w:tcW w:w="2680" w:type="dxa"/>
            <w:gridSpan w:val="2"/>
            <w:tcBorders>
              <w:top w:val="single" w:sz="4" w:space="0" w:color="auto"/>
              <w:left w:val="nil"/>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center"/>
              <w:rPr>
                <w:rFonts w:ascii="Calibri" w:hAnsi="Calibri"/>
              </w:rPr>
            </w:pPr>
            <w:r w:rsidRPr="006C64B6">
              <w:rPr>
                <w:rFonts w:ascii="Calibri" w:hAnsi="Calibri"/>
              </w:rPr>
              <w:t>Población inicial</w:t>
            </w:r>
          </w:p>
        </w:tc>
      </w:tr>
      <w:tr w:rsidR="0075216B" w:rsidRPr="006C64B6" w:rsidTr="0075216B">
        <w:trPr>
          <w:trHeight w:val="300"/>
        </w:trPr>
        <w:tc>
          <w:tcPr>
            <w:tcW w:w="1580" w:type="dxa"/>
            <w:vMerge/>
            <w:tcBorders>
              <w:top w:val="single" w:sz="4" w:space="0" w:color="auto"/>
              <w:left w:val="single" w:sz="4" w:space="0" w:color="auto"/>
              <w:bottom w:val="single" w:sz="4" w:space="0" w:color="auto"/>
              <w:right w:val="single" w:sz="4" w:space="0" w:color="auto"/>
            </w:tcBorders>
            <w:vAlign w:val="center"/>
            <w:hideMark/>
          </w:tcPr>
          <w:p w:rsidR="0075216B" w:rsidRPr="006C64B6" w:rsidRDefault="0075216B" w:rsidP="0075216B">
            <w:pPr>
              <w:autoSpaceDE/>
              <w:autoSpaceDN/>
              <w:adjustRightInd/>
              <w:jc w:val="left"/>
              <w:rPr>
                <w:rFonts w:ascii="Calibri" w:hAnsi="Calibri"/>
              </w:rPr>
            </w:pPr>
          </w:p>
        </w:tc>
        <w:tc>
          <w:tcPr>
            <w:tcW w:w="1452" w:type="dxa"/>
            <w:tcBorders>
              <w:top w:val="nil"/>
              <w:left w:val="nil"/>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left"/>
              <w:rPr>
                <w:rFonts w:ascii="Calibri" w:hAnsi="Calibri"/>
              </w:rPr>
            </w:pPr>
            <w:r w:rsidRPr="006C64B6">
              <w:rPr>
                <w:rFonts w:ascii="Calibri" w:hAnsi="Calibri"/>
              </w:rPr>
              <w:t>Pequeña</w:t>
            </w:r>
          </w:p>
        </w:tc>
        <w:tc>
          <w:tcPr>
            <w:tcW w:w="1228" w:type="dxa"/>
            <w:tcBorders>
              <w:top w:val="nil"/>
              <w:left w:val="nil"/>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left"/>
              <w:rPr>
                <w:rFonts w:ascii="Calibri" w:hAnsi="Calibri"/>
              </w:rPr>
            </w:pPr>
            <w:r w:rsidRPr="006C64B6">
              <w:rPr>
                <w:rFonts w:ascii="Calibri" w:hAnsi="Calibri"/>
              </w:rPr>
              <w:t>Grande</w:t>
            </w:r>
          </w:p>
        </w:tc>
      </w:tr>
      <w:tr w:rsidR="0075216B" w:rsidRPr="006C64B6" w:rsidTr="0075216B">
        <w:trPr>
          <w:trHeight w:val="30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left"/>
              <w:rPr>
                <w:rFonts w:ascii="Calibri" w:hAnsi="Calibri"/>
              </w:rPr>
            </w:pPr>
            <w:r w:rsidRPr="006C64B6">
              <w:rPr>
                <w:rFonts w:ascii="Calibri" w:hAnsi="Calibri"/>
              </w:rPr>
              <w:t>Róbalo</w:t>
            </w:r>
            <w:r w:rsidR="004F105E" w:rsidRPr="006C64B6">
              <w:rPr>
                <w:rFonts w:ascii="Calibri" w:hAnsi="Calibri"/>
              </w:rPr>
              <w:t xml:space="preserve"> (a)</w:t>
            </w:r>
          </w:p>
        </w:tc>
        <w:tc>
          <w:tcPr>
            <w:tcW w:w="1452" w:type="dxa"/>
            <w:tcBorders>
              <w:top w:val="nil"/>
              <w:left w:val="nil"/>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right"/>
              <w:rPr>
                <w:rFonts w:ascii="Calibri" w:hAnsi="Calibri"/>
              </w:rPr>
            </w:pPr>
            <w:r w:rsidRPr="006C64B6">
              <w:rPr>
                <w:rFonts w:ascii="Calibri" w:hAnsi="Calibri"/>
              </w:rPr>
              <w:t>10000</w:t>
            </w:r>
          </w:p>
        </w:tc>
        <w:tc>
          <w:tcPr>
            <w:tcW w:w="1228" w:type="dxa"/>
            <w:tcBorders>
              <w:top w:val="nil"/>
              <w:left w:val="nil"/>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right"/>
              <w:rPr>
                <w:rFonts w:ascii="Calibri" w:hAnsi="Calibri"/>
              </w:rPr>
            </w:pPr>
            <w:r w:rsidRPr="006C64B6">
              <w:rPr>
                <w:rFonts w:ascii="Calibri" w:hAnsi="Calibri"/>
              </w:rPr>
              <w:t>15000</w:t>
            </w:r>
          </w:p>
        </w:tc>
      </w:tr>
      <w:tr w:rsidR="0075216B" w:rsidRPr="006C64B6" w:rsidTr="0075216B">
        <w:trPr>
          <w:trHeight w:val="30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left"/>
              <w:rPr>
                <w:rFonts w:ascii="Calibri" w:hAnsi="Calibri"/>
              </w:rPr>
            </w:pPr>
            <w:r w:rsidRPr="006C64B6">
              <w:rPr>
                <w:rFonts w:ascii="Calibri" w:hAnsi="Calibri"/>
              </w:rPr>
              <w:t>Pargo</w:t>
            </w:r>
            <w:r w:rsidR="004F105E" w:rsidRPr="006C64B6">
              <w:rPr>
                <w:rFonts w:ascii="Calibri" w:hAnsi="Calibri"/>
              </w:rPr>
              <w:t xml:space="preserve"> (b)</w:t>
            </w:r>
          </w:p>
        </w:tc>
        <w:tc>
          <w:tcPr>
            <w:tcW w:w="1452" w:type="dxa"/>
            <w:tcBorders>
              <w:top w:val="nil"/>
              <w:left w:val="nil"/>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right"/>
              <w:rPr>
                <w:rFonts w:ascii="Calibri" w:hAnsi="Calibri"/>
              </w:rPr>
            </w:pPr>
            <w:r w:rsidRPr="006C64B6">
              <w:rPr>
                <w:rFonts w:ascii="Calibri" w:hAnsi="Calibri"/>
              </w:rPr>
              <w:t>6000</w:t>
            </w:r>
          </w:p>
        </w:tc>
        <w:tc>
          <w:tcPr>
            <w:tcW w:w="1228" w:type="dxa"/>
            <w:tcBorders>
              <w:top w:val="nil"/>
              <w:left w:val="nil"/>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right"/>
              <w:rPr>
                <w:rFonts w:ascii="Calibri" w:hAnsi="Calibri"/>
              </w:rPr>
            </w:pPr>
            <w:r w:rsidRPr="006C64B6">
              <w:rPr>
                <w:rFonts w:ascii="Calibri" w:hAnsi="Calibri"/>
              </w:rPr>
              <w:t>9000</w:t>
            </w:r>
          </w:p>
        </w:tc>
      </w:tr>
      <w:tr w:rsidR="0075216B" w:rsidRPr="006C64B6" w:rsidTr="0075216B">
        <w:trPr>
          <w:trHeight w:val="300"/>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left"/>
              <w:rPr>
                <w:rFonts w:ascii="Calibri" w:hAnsi="Calibri"/>
              </w:rPr>
            </w:pPr>
            <w:r w:rsidRPr="006C64B6">
              <w:rPr>
                <w:rFonts w:ascii="Calibri" w:hAnsi="Calibri"/>
              </w:rPr>
              <w:t>Sierra</w:t>
            </w:r>
            <w:r w:rsidR="004F105E" w:rsidRPr="006C64B6">
              <w:rPr>
                <w:rFonts w:ascii="Calibri" w:hAnsi="Calibri"/>
              </w:rPr>
              <w:t xml:space="preserve"> (c)</w:t>
            </w:r>
          </w:p>
        </w:tc>
        <w:tc>
          <w:tcPr>
            <w:tcW w:w="1452" w:type="dxa"/>
            <w:tcBorders>
              <w:top w:val="nil"/>
              <w:left w:val="nil"/>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right"/>
              <w:rPr>
                <w:rFonts w:ascii="Calibri" w:hAnsi="Calibri"/>
              </w:rPr>
            </w:pPr>
            <w:r w:rsidRPr="006C64B6">
              <w:rPr>
                <w:rFonts w:ascii="Calibri" w:hAnsi="Calibri"/>
              </w:rPr>
              <w:t>20000</w:t>
            </w:r>
          </w:p>
        </w:tc>
        <w:tc>
          <w:tcPr>
            <w:tcW w:w="1228" w:type="dxa"/>
            <w:tcBorders>
              <w:top w:val="nil"/>
              <w:left w:val="nil"/>
              <w:bottom w:val="single" w:sz="4" w:space="0" w:color="auto"/>
              <w:right w:val="single" w:sz="4" w:space="0" w:color="auto"/>
            </w:tcBorders>
            <w:shd w:val="clear" w:color="auto" w:fill="auto"/>
            <w:noWrap/>
            <w:vAlign w:val="bottom"/>
            <w:hideMark/>
          </w:tcPr>
          <w:p w:rsidR="0075216B" w:rsidRPr="006C64B6" w:rsidRDefault="0075216B" w:rsidP="0075216B">
            <w:pPr>
              <w:autoSpaceDE/>
              <w:autoSpaceDN/>
              <w:adjustRightInd/>
              <w:jc w:val="right"/>
              <w:rPr>
                <w:rFonts w:ascii="Calibri" w:hAnsi="Calibri"/>
              </w:rPr>
            </w:pPr>
            <w:r w:rsidRPr="006C64B6">
              <w:rPr>
                <w:rFonts w:ascii="Calibri" w:hAnsi="Calibri"/>
              </w:rPr>
              <w:t>10000</w:t>
            </w:r>
          </w:p>
        </w:tc>
      </w:tr>
    </w:tbl>
    <w:p w:rsidR="0075216B" w:rsidRPr="006C64B6" w:rsidRDefault="0075216B" w:rsidP="0075216B">
      <w:pPr>
        <w:pStyle w:val="Epgrafe"/>
        <w:rPr>
          <w:color w:val="auto"/>
        </w:rPr>
      </w:pPr>
      <w:r w:rsidRPr="006C64B6">
        <w:rPr>
          <w:color w:val="auto"/>
        </w:rPr>
        <w:t xml:space="preserve">Tabla </w:t>
      </w:r>
      <w:r w:rsidR="00BD73B7" w:rsidRPr="006C64B6">
        <w:rPr>
          <w:color w:val="auto"/>
        </w:rPr>
        <w:fldChar w:fldCharType="begin"/>
      </w:r>
      <w:r w:rsidRPr="006C64B6">
        <w:rPr>
          <w:color w:val="auto"/>
        </w:rPr>
        <w:instrText xml:space="preserve"> SEQ Tabla \* ARABIC </w:instrText>
      </w:r>
      <w:r w:rsidR="00BD73B7" w:rsidRPr="006C64B6">
        <w:rPr>
          <w:color w:val="auto"/>
        </w:rPr>
        <w:fldChar w:fldCharType="separate"/>
      </w:r>
      <w:r w:rsidR="006652D1" w:rsidRPr="006C64B6">
        <w:rPr>
          <w:noProof/>
          <w:color w:val="auto"/>
        </w:rPr>
        <w:t>1</w:t>
      </w:r>
      <w:r w:rsidR="00BD73B7" w:rsidRPr="006C64B6">
        <w:rPr>
          <w:color w:val="auto"/>
        </w:rPr>
        <w:fldChar w:fldCharType="end"/>
      </w:r>
      <w:r w:rsidRPr="006C64B6">
        <w:rPr>
          <w:color w:val="auto"/>
        </w:rPr>
        <w:t>. Población inicial de peces</w:t>
      </w:r>
    </w:p>
    <w:p w:rsidR="00AF4B88" w:rsidRPr="006C64B6" w:rsidRDefault="004629B0" w:rsidP="00AF4B88">
      <w:pPr>
        <w:rPr>
          <w:sz w:val="20"/>
          <w:szCs w:val="20"/>
        </w:rPr>
      </w:pPr>
      <w:r w:rsidRPr="006C64B6">
        <w:rPr>
          <w:sz w:val="20"/>
          <w:szCs w:val="20"/>
        </w:rPr>
        <w:t>Además de la población inicial, cada especie tiene una tasa de natalidad, tasa de peces en edad reproductiva, tasa de mortalidad según su tamaño y un periodo de maduración</w:t>
      </w:r>
      <w:r w:rsidR="004F105E" w:rsidRPr="006C64B6">
        <w:rPr>
          <w:sz w:val="20"/>
          <w:szCs w:val="20"/>
        </w:rPr>
        <w:t xml:space="preserve"> (ver tabla 2</w:t>
      </w:r>
      <w:r w:rsidR="009D19B1" w:rsidRPr="006C64B6">
        <w:rPr>
          <w:sz w:val="20"/>
          <w:szCs w:val="20"/>
        </w:rPr>
        <w:t xml:space="preserve"> y 3</w:t>
      </w:r>
      <w:r w:rsidR="004F105E" w:rsidRPr="006C64B6">
        <w:rPr>
          <w:sz w:val="20"/>
          <w:szCs w:val="20"/>
        </w:rPr>
        <w:t>). La relación de todas estas variables permite establecer cual es el periodo de vida de cada especie, en la ilustración 3, se puede observar el proceso por el cual nacen y mueren los peces</w:t>
      </w:r>
      <w:r w:rsidR="00AF4B88" w:rsidRPr="006C64B6">
        <w:rPr>
          <w:sz w:val="20"/>
          <w:szCs w:val="20"/>
        </w:rPr>
        <w:t xml:space="preserve"> de la especie a -Róbalo-</w:t>
      </w:r>
      <w:r w:rsidR="009D19B1" w:rsidRPr="006C64B6">
        <w:rPr>
          <w:sz w:val="20"/>
          <w:szCs w:val="20"/>
        </w:rPr>
        <w:t xml:space="preserve"> (este proceso es válido para las otras dos especies)</w:t>
      </w:r>
      <w:r w:rsidR="00AF4B88" w:rsidRPr="006C64B6">
        <w:rPr>
          <w:sz w:val="20"/>
          <w:szCs w:val="20"/>
        </w:rPr>
        <w:t>, el  primer nivel corresponde a los peces que se encuentran en etapa de crecimiento, de ahí fluyen hacia la segunda etapa de sus vidas que es la edad reproductiva. En ambas etapas se puede morir por dos vías: muerte natural o siendo pescados.</w:t>
      </w:r>
    </w:p>
    <w:p w:rsidR="0075216B" w:rsidRPr="006C64B6" w:rsidRDefault="004629B0" w:rsidP="0075216B">
      <w:r w:rsidRPr="006C64B6">
        <w:t xml:space="preserve"> </w:t>
      </w:r>
    </w:p>
    <w:p w:rsidR="00015B72" w:rsidRPr="006C64B6" w:rsidRDefault="00015B72" w:rsidP="0075216B"/>
    <w:p w:rsidR="00015B72" w:rsidRPr="006C64B6" w:rsidRDefault="00015B72" w:rsidP="0075216B"/>
    <w:p w:rsidR="00015B72" w:rsidRPr="006C64B6" w:rsidRDefault="00015B72" w:rsidP="0075216B"/>
    <w:tbl>
      <w:tblPr>
        <w:tblW w:w="0" w:type="auto"/>
        <w:tblInd w:w="65" w:type="dxa"/>
        <w:tblCellMar>
          <w:left w:w="70" w:type="dxa"/>
          <w:right w:w="70" w:type="dxa"/>
        </w:tblCellMar>
        <w:tblLook w:val="04A0"/>
      </w:tblPr>
      <w:tblGrid>
        <w:gridCol w:w="812"/>
        <w:gridCol w:w="1707"/>
        <w:gridCol w:w="993"/>
        <w:gridCol w:w="861"/>
      </w:tblGrid>
      <w:tr w:rsidR="00AF4B88" w:rsidRPr="006C64B6" w:rsidTr="00AF4B88">
        <w:trPr>
          <w:trHeight w:val="30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F4B88" w:rsidRPr="006C64B6" w:rsidRDefault="00AF4B88" w:rsidP="00AF4B88">
            <w:pPr>
              <w:autoSpaceDE/>
              <w:autoSpaceDN/>
              <w:adjustRightInd/>
              <w:jc w:val="center"/>
              <w:rPr>
                <w:rFonts w:ascii="Calibri" w:hAnsi="Calibri"/>
              </w:rPr>
            </w:pPr>
            <w:r w:rsidRPr="006C64B6">
              <w:rPr>
                <w:rFonts w:ascii="Calibri" w:hAnsi="Calibri"/>
              </w:rPr>
              <w:lastRenderedPageBreak/>
              <w:t>Especie</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F4B88" w:rsidRPr="006C64B6" w:rsidRDefault="00AF4B88" w:rsidP="009D19B1">
            <w:pPr>
              <w:autoSpaceDE/>
              <w:autoSpaceDN/>
              <w:adjustRightInd/>
              <w:jc w:val="center"/>
              <w:rPr>
                <w:rFonts w:ascii="Calibri" w:hAnsi="Calibri"/>
              </w:rPr>
            </w:pPr>
            <w:r w:rsidRPr="006C64B6">
              <w:rPr>
                <w:rFonts w:ascii="Calibri" w:hAnsi="Calibri"/>
              </w:rPr>
              <w:t>Tasa de natalidad</w:t>
            </w:r>
            <w:r w:rsidR="009D19B1" w:rsidRPr="006C64B6">
              <w:rPr>
                <w:rFonts w:ascii="Calibri" w:hAnsi="Calibri"/>
              </w:rPr>
              <w:t xml:space="preserve"> </w:t>
            </w:r>
          </w:p>
        </w:tc>
        <w:tc>
          <w:tcPr>
            <w:tcW w:w="0" w:type="auto"/>
            <w:gridSpan w:val="2"/>
            <w:tcBorders>
              <w:top w:val="single" w:sz="4" w:space="0" w:color="auto"/>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center"/>
              <w:rPr>
                <w:rFonts w:ascii="Calibri" w:hAnsi="Calibri"/>
              </w:rPr>
            </w:pPr>
            <w:r w:rsidRPr="006C64B6">
              <w:rPr>
                <w:rFonts w:ascii="Calibri" w:hAnsi="Calibri"/>
              </w:rPr>
              <w:t>Tasa de mortalidad</w:t>
            </w:r>
          </w:p>
        </w:tc>
      </w:tr>
      <w:tr w:rsidR="00AF4B88" w:rsidRPr="006C64B6" w:rsidTr="00AF4B88">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4B88" w:rsidRPr="006C64B6" w:rsidRDefault="00AF4B88" w:rsidP="00AF4B88">
            <w:pPr>
              <w:autoSpaceDE/>
              <w:autoSpaceDN/>
              <w:adjustRightInd/>
              <w:jc w:val="left"/>
              <w:rPr>
                <w:rFonts w:ascii="Calibri" w:hAnsi="Calibr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4B88" w:rsidRPr="006C64B6" w:rsidRDefault="00AF4B88" w:rsidP="00AF4B88">
            <w:pPr>
              <w:autoSpaceDE/>
              <w:autoSpaceDN/>
              <w:adjustRightInd/>
              <w:jc w:val="left"/>
              <w:rPr>
                <w:rFonts w:ascii="Calibri" w:hAnsi="Calibri"/>
              </w:rPr>
            </w:pPr>
          </w:p>
        </w:tc>
        <w:tc>
          <w:tcPr>
            <w:tcW w:w="0" w:type="auto"/>
            <w:tcBorders>
              <w:top w:val="nil"/>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left"/>
              <w:rPr>
                <w:rFonts w:ascii="Calibri" w:hAnsi="Calibri"/>
              </w:rPr>
            </w:pPr>
            <w:r w:rsidRPr="006C64B6">
              <w:rPr>
                <w:rFonts w:ascii="Calibri" w:hAnsi="Calibri"/>
              </w:rPr>
              <w:t>Pequeña</w:t>
            </w:r>
          </w:p>
        </w:tc>
        <w:tc>
          <w:tcPr>
            <w:tcW w:w="0" w:type="auto"/>
            <w:tcBorders>
              <w:top w:val="nil"/>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left"/>
              <w:rPr>
                <w:rFonts w:ascii="Calibri" w:hAnsi="Calibri"/>
              </w:rPr>
            </w:pPr>
            <w:r w:rsidRPr="006C64B6">
              <w:rPr>
                <w:rFonts w:ascii="Calibri" w:hAnsi="Calibri"/>
              </w:rPr>
              <w:t>Grande</w:t>
            </w:r>
          </w:p>
        </w:tc>
      </w:tr>
      <w:tr w:rsidR="00AF4B88" w:rsidRPr="006C64B6" w:rsidTr="00AF4B88">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AF4B88" w:rsidRPr="006C64B6" w:rsidRDefault="00AF4B88" w:rsidP="009D19B1">
            <w:pPr>
              <w:autoSpaceDE/>
              <w:autoSpaceDN/>
              <w:adjustRightInd/>
              <w:jc w:val="left"/>
              <w:rPr>
                <w:rFonts w:ascii="Calibri" w:hAnsi="Calibri"/>
              </w:rPr>
            </w:pPr>
            <w:r w:rsidRPr="006C64B6">
              <w:rPr>
                <w:rFonts w:ascii="Calibri" w:hAnsi="Calibri"/>
              </w:rPr>
              <w:t>Róbalo</w:t>
            </w:r>
          </w:p>
        </w:tc>
        <w:tc>
          <w:tcPr>
            <w:tcW w:w="0" w:type="auto"/>
            <w:tcBorders>
              <w:top w:val="nil"/>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right"/>
              <w:rPr>
                <w:rFonts w:ascii="Calibri" w:hAnsi="Calibri"/>
              </w:rPr>
            </w:pPr>
            <w:r w:rsidRPr="006C64B6">
              <w:rPr>
                <w:rFonts w:ascii="Calibri" w:hAnsi="Calibri"/>
              </w:rPr>
              <w:t>1</w:t>
            </w:r>
          </w:p>
        </w:tc>
        <w:tc>
          <w:tcPr>
            <w:tcW w:w="0" w:type="auto"/>
            <w:tcBorders>
              <w:top w:val="nil"/>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right"/>
              <w:rPr>
                <w:rFonts w:ascii="Calibri" w:hAnsi="Calibri"/>
              </w:rPr>
            </w:pPr>
            <w:r w:rsidRPr="006C64B6">
              <w:rPr>
                <w:rFonts w:ascii="Calibri" w:hAnsi="Calibri"/>
              </w:rPr>
              <w:t>0,1</w:t>
            </w:r>
          </w:p>
        </w:tc>
        <w:tc>
          <w:tcPr>
            <w:tcW w:w="0" w:type="auto"/>
            <w:tcBorders>
              <w:top w:val="nil"/>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right"/>
              <w:rPr>
                <w:rFonts w:ascii="Calibri" w:hAnsi="Calibri"/>
              </w:rPr>
            </w:pPr>
            <w:r w:rsidRPr="006C64B6">
              <w:rPr>
                <w:rFonts w:ascii="Calibri" w:hAnsi="Calibri"/>
              </w:rPr>
              <w:t>0,6</w:t>
            </w:r>
          </w:p>
        </w:tc>
      </w:tr>
      <w:tr w:rsidR="00AF4B88" w:rsidRPr="006C64B6" w:rsidTr="00AF4B88">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left"/>
              <w:rPr>
                <w:rFonts w:ascii="Calibri" w:hAnsi="Calibri"/>
              </w:rPr>
            </w:pPr>
            <w:r w:rsidRPr="006C64B6">
              <w:rPr>
                <w:rFonts w:ascii="Calibri" w:hAnsi="Calibri"/>
              </w:rPr>
              <w:t xml:space="preserve">Pargo </w:t>
            </w:r>
          </w:p>
        </w:tc>
        <w:tc>
          <w:tcPr>
            <w:tcW w:w="0" w:type="auto"/>
            <w:tcBorders>
              <w:top w:val="nil"/>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right"/>
              <w:rPr>
                <w:rFonts w:ascii="Calibri" w:hAnsi="Calibri"/>
              </w:rPr>
            </w:pPr>
            <w:r w:rsidRPr="006C64B6">
              <w:rPr>
                <w:rFonts w:ascii="Calibri" w:hAnsi="Calibri"/>
              </w:rPr>
              <w:t>0,6</w:t>
            </w:r>
          </w:p>
        </w:tc>
        <w:tc>
          <w:tcPr>
            <w:tcW w:w="0" w:type="auto"/>
            <w:tcBorders>
              <w:top w:val="nil"/>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right"/>
              <w:rPr>
                <w:rFonts w:ascii="Calibri" w:hAnsi="Calibri"/>
              </w:rPr>
            </w:pPr>
            <w:r w:rsidRPr="006C64B6">
              <w:rPr>
                <w:rFonts w:ascii="Calibri" w:hAnsi="Calibri"/>
              </w:rPr>
              <w:t>0,2</w:t>
            </w:r>
          </w:p>
        </w:tc>
        <w:tc>
          <w:tcPr>
            <w:tcW w:w="0" w:type="auto"/>
            <w:tcBorders>
              <w:top w:val="nil"/>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right"/>
              <w:rPr>
                <w:rFonts w:ascii="Calibri" w:hAnsi="Calibri"/>
              </w:rPr>
            </w:pPr>
            <w:r w:rsidRPr="006C64B6">
              <w:rPr>
                <w:rFonts w:ascii="Calibri" w:hAnsi="Calibri"/>
              </w:rPr>
              <w:t>0,2</w:t>
            </w:r>
          </w:p>
        </w:tc>
      </w:tr>
      <w:tr w:rsidR="00AF4B88" w:rsidRPr="006C64B6" w:rsidTr="00AF4B88">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AF4B88" w:rsidRPr="006C64B6" w:rsidRDefault="00AF4B88" w:rsidP="009D19B1">
            <w:pPr>
              <w:autoSpaceDE/>
              <w:autoSpaceDN/>
              <w:adjustRightInd/>
              <w:jc w:val="left"/>
              <w:rPr>
                <w:rFonts w:ascii="Calibri" w:hAnsi="Calibri"/>
              </w:rPr>
            </w:pPr>
            <w:r w:rsidRPr="006C64B6">
              <w:rPr>
                <w:rFonts w:ascii="Calibri" w:hAnsi="Calibri"/>
              </w:rPr>
              <w:t xml:space="preserve">Sierra </w:t>
            </w:r>
          </w:p>
        </w:tc>
        <w:tc>
          <w:tcPr>
            <w:tcW w:w="0" w:type="auto"/>
            <w:tcBorders>
              <w:top w:val="nil"/>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right"/>
              <w:rPr>
                <w:rFonts w:ascii="Calibri" w:hAnsi="Calibri"/>
              </w:rPr>
            </w:pPr>
            <w:r w:rsidRPr="006C64B6">
              <w:rPr>
                <w:rFonts w:ascii="Calibri" w:hAnsi="Calibri"/>
              </w:rPr>
              <w:t>0,9</w:t>
            </w:r>
          </w:p>
        </w:tc>
        <w:tc>
          <w:tcPr>
            <w:tcW w:w="0" w:type="auto"/>
            <w:tcBorders>
              <w:top w:val="nil"/>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right"/>
              <w:rPr>
                <w:rFonts w:ascii="Calibri" w:hAnsi="Calibri"/>
              </w:rPr>
            </w:pPr>
            <w:r w:rsidRPr="006C64B6">
              <w:rPr>
                <w:rFonts w:ascii="Calibri" w:hAnsi="Calibri"/>
              </w:rPr>
              <w:t>0,01</w:t>
            </w:r>
          </w:p>
        </w:tc>
        <w:tc>
          <w:tcPr>
            <w:tcW w:w="0" w:type="auto"/>
            <w:tcBorders>
              <w:top w:val="nil"/>
              <w:left w:val="nil"/>
              <w:bottom w:val="single" w:sz="4" w:space="0" w:color="auto"/>
              <w:right w:val="single" w:sz="4" w:space="0" w:color="auto"/>
            </w:tcBorders>
            <w:shd w:val="clear" w:color="auto" w:fill="auto"/>
            <w:noWrap/>
            <w:vAlign w:val="bottom"/>
            <w:hideMark/>
          </w:tcPr>
          <w:p w:rsidR="00AF4B88" w:rsidRPr="006C64B6" w:rsidRDefault="00AF4B88" w:rsidP="00AF4B88">
            <w:pPr>
              <w:autoSpaceDE/>
              <w:autoSpaceDN/>
              <w:adjustRightInd/>
              <w:jc w:val="right"/>
              <w:rPr>
                <w:rFonts w:ascii="Calibri" w:hAnsi="Calibri"/>
              </w:rPr>
            </w:pPr>
            <w:r w:rsidRPr="006C64B6">
              <w:rPr>
                <w:rFonts w:ascii="Calibri" w:hAnsi="Calibri"/>
              </w:rPr>
              <w:t>0,3</w:t>
            </w:r>
          </w:p>
        </w:tc>
      </w:tr>
    </w:tbl>
    <w:p w:rsidR="00392D81" w:rsidRPr="006C64B6" w:rsidRDefault="009D19B1" w:rsidP="009D19B1">
      <w:pPr>
        <w:pStyle w:val="Epgrafe"/>
        <w:rPr>
          <w:b w:val="0"/>
          <w:color w:val="auto"/>
          <w:sz w:val="24"/>
          <w:szCs w:val="24"/>
        </w:rPr>
      </w:pPr>
      <w:r w:rsidRPr="006C64B6">
        <w:rPr>
          <w:color w:val="auto"/>
        </w:rPr>
        <w:t xml:space="preserve">Tabla </w:t>
      </w:r>
      <w:r w:rsidR="00BD73B7" w:rsidRPr="006C64B6">
        <w:rPr>
          <w:color w:val="auto"/>
        </w:rPr>
        <w:fldChar w:fldCharType="begin"/>
      </w:r>
      <w:r w:rsidRPr="006C64B6">
        <w:rPr>
          <w:color w:val="auto"/>
        </w:rPr>
        <w:instrText xml:space="preserve"> SEQ Tabla \* ARABIC </w:instrText>
      </w:r>
      <w:r w:rsidR="00BD73B7" w:rsidRPr="006C64B6">
        <w:rPr>
          <w:color w:val="auto"/>
        </w:rPr>
        <w:fldChar w:fldCharType="separate"/>
      </w:r>
      <w:r w:rsidR="006652D1" w:rsidRPr="006C64B6">
        <w:rPr>
          <w:noProof/>
          <w:color w:val="auto"/>
        </w:rPr>
        <w:t>2</w:t>
      </w:r>
      <w:r w:rsidR="00BD73B7" w:rsidRPr="006C64B6">
        <w:rPr>
          <w:color w:val="auto"/>
        </w:rPr>
        <w:fldChar w:fldCharType="end"/>
      </w:r>
      <w:r w:rsidRPr="006C64B6">
        <w:rPr>
          <w:color w:val="auto"/>
        </w:rPr>
        <w:t>.</w:t>
      </w:r>
    </w:p>
    <w:p w:rsidR="009D19B1" w:rsidRPr="006C64B6" w:rsidRDefault="009D19B1" w:rsidP="00FD5769">
      <w:pPr>
        <w:rPr>
          <w:b/>
          <w:sz w:val="24"/>
          <w:szCs w:val="24"/>
        </w:rPr>
      </w:pPr>
    </w:p>
    <w:tbl>
      <w:tblPr>
        <w:tblW w:w="0" w:type="auto"/>
        <w:tblInd w:w="65" w:type="dxa"/>
        <w:tblCellMar>
          <w:left w:w="70" w:type="dxa"/>
          <w:right w:w="70" w:type="dxa"/>
        </w:tblCellMar>
        <w:tblLook w:val="04A0"/>
      </w:tblPr>
      <w:tblGrid>
        <w:gridCol w:w="812"/>
        <w:gridCol w:w="1739"/>
        <w:gridCol w:w="1222"/>
      </w:tblGrid>
      <w:tr w:rsidR="009D19B1" w:rsidRPr="006C64B6" w:rsidTr="009D19B1">
        <w:trPr>
          <w:trHeight w:val="30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19B1" w:rsidRPr="006C64B6" w:rsidRDefault="009D19B1" w:rsidP="009D19B1">
            <w:pPr>
              <w:autoSpaceDE/>
              <w:autoSpaceDN/>
              <w:adjustRightInd/>
              <w:jc w:val="center"/>
              <w:rPr>
                <w:rFonts w:ascii="Calibri" w:hAnsi="Calibri"/>
              </w:rPr>
            </w:pPr>
            <w:r w:rsidRPr="006C64B6">
              <w:rPr>
                <w:rFonts w:ascii="Calibri" w:hAnsi="Calibri"/>
              </w:rPr>
              <w:t>Especie</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19B1" w:rsidRPr="006C64B6" w:rsidRDefault="009D19B1" w:rsidP="009D19B1">
            <w:pPr>
              <w:autoSpaceDE/>
              <w:autoSpaceDN/>
              <w:adjustRightInd/>
              <w:jc w:val="center"/>
              <w:rPr>
                <w:rFonts w:ascii="Calibri" w:hAnsi="Calibri"/>
              </w:rPr>
            </w:pPr>
            <w:r w:rsidRPr="006C64B6">
              <w:rPr>
                <w:rFonts w:ascii="Calibri" w:hAnsi="Calibri"/>
              </w:rPr>
              <w:t>%</w:t>
            </w:r>
          </w:p>
          <w:p w:rsidR="009D19B1" w:rsidRPr="006C64B6" w:rsidRDefault="009D19B1" w:rsidP="009D19B1">
            <w:pPr>
              <w:autoSpaceDE/>
              <w:autoSpaceDN/>
              <w:adjustRightInd/>
              <w:jc w:val="center"/>
              <w:rPr>
                <w:rFonts w:ascii="Calibri" w:hAnsi="Calibri"/>
              </w:rPr>
            </w:pPr>
            <w:r w:rsidRPr="006C64B6">
              <w:rPr>
                <w:rFonts w:ascii="Calibri" w:hAnsi="Calibri"/>
              </w:rPr>
              <w:t>de Reproductores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D19B1" w:rsidRPr="006C64B6" w:rsidRDefault="009D19B1" w:rsidP="009D19B1">
            <w:pPr>
              <w:autoSpaceDE/>
              <w:autoSpaceDN/>
              <w:adjustRightInd/>
              <w:jc w:val="center"/>
              <w:rPr>
                <w:rFonts w:ascii="Calibri" w:hAnsi="Calibri"/>
              </w:rPr>
            </w:pPr>
            <w:r w:rsidRPr="006C64B6">
              <w:rPr>
                <w:rFonts w:ascii="Calibri" w:hAnsi="Calibri"/>
              </w:rPr>
              <w:t xml:space="preserve">Periodo de </w:t>
            </w:r>
          </w:p>
          <w:p w:rsidR="009D19B1" w:rsidRPr="006C64B6" w:rsidRDefault="009D19B1" w:rsidP="009D19B1">
            <w:pPr>
              <w:autoSpaceDE/>
              <w:autoSpaceDN/>
              <w:adjustRightInd/>
              <w:jc w:val="center"/>
              <w:rPr>
                <w:rFonts w:ascii="Calibri" w:hAnsi="Calibri"/>
              </w:rPr>
            </w:pPr>
            <w:r w:rsidRPr="006C64B6">
              <w:rPr>
                <w:rFonts w:ascii="Calibri" w:hAnsi="Calibri"/>
              </w:rPr>
              <w:t>Maduración</w:t>
            </w:r>
          </w:p>
        </w:tc>
      </w:tr>
      <w:tr w:rsidR="009D19B1" w:rsidRPr="006C64B6" w:rsidTr="009D19B1">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D19B1" w:rsidRPr="006C64B6" w:rsidRDefault="009D19B1" w:rsidP="009D19B1">
            <w:pPr>
              <w:autoSpaceDE/>
              <w:autoSpaceDN/>
              <w:adjustRightInd/>
              <w:jc w:val="left"/>
              <w:rPr>
                <w:rFonts w:ascii="Calibri" w:hAnsi="Calibr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D19B1" w:rsidRPr="006C64B6" w:rsidRDefault="009D19B1" w:rsidP="009D19B1">
            <w:pPr>
              <w:autoSpaceDE/>
              <w:autoSpaceDN/>
              <w:adjustRightInd/>
              <w:jc w:val="left"/>
              <w:rPr>
                <w:rFonts w:ascii="Calibri" w:hAnsi="Calibr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D19B1" w:rsidRPr="006C64B6" w:rsidRDefault="009D19B1" w:rsidP="009D19B1">
            <w:pPr>
              <w:autoSpaceDE/>
              <w:autoSpaceDN/>
              <w:adjustRightInd/>
              <w:jc w:val="left"/>
              <w:rPr>
                <w:rFonts w:ascii="Calibri" w:hAnsi="Calibri"/>
              </w:rPr>
            </w:pPr>
          </w:p>
        </w:tc>
      </w:tr>
      <w:tr w:rsidR="009D19B1" w:rsidRPr="006C64B6" w:rsidTr="009D19B1">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9D19B1" w:rsidRPr="006C64B6" w:rsidRDefault="009D19B1" w:rsidP="009D19B1">
            <w:pPr>
              <w:autoSpaceDE/>
              <w:autoSpaceDN/>
              <w:adjustRightInd/>
              <w:jc w:val="left"/>
              <w:rPr>
                <w:rFonts w:ascii="Calibri" w:hAnsi="Calibri"/>
              </w:rPr>
            </w:pPr>
            <w:r w:rsidRPr="006C64B6">
              <w:rPr>
                <w:rFonts w:ascii="Calibri" w:hAnsi="Calibri"/>
              </w:rPr>
              <w:t xml:space="preserve">Róbalo </w:t>
            </w:r>
          </w:p>
        </w:tc>
        <w:tc>
          <w:tcPr>
            <w:tcW w:w="0" w:type="auto"/>
            <w:tcBorders>
              <w:top w:val="nil"/>
              <w:left w:val="nil"/>
              <w:bottom w:val="single" w:sz="4" w:space="0" w:color="auto"/>
              <w:right w:val="single" w:sz="4" w:space="0" w:color="auto"/>
            </w:tcBorders>
            <w:shd w:val="clear" w:color="auto" w:fill="auto"/>
            <w:noWrap/>
            <w:vAlign w:val="bottom"/>
            <w:hideMark/>
          </w:tcPr>
          <w:p w:rsidR="009D19B1" w:rsidRPr="006C64B6" w:rsidRDefault="009D19B1" w:rsidP="009D19B1">
            <w:pPr>
              <w:autoSpaceDE/>
              <w:autoSpaceDN/>
              <w:adjustRightInd/>
              <w:jc w:val="right"/>
              <w:rPr>
                <w:rFonts w:ascii="Calibri" w:hAnsi="Calibri"/>
              </w:rPr>
            </w:pPr>
            <w:r w:rsidRPr="006C64B6">
              <w:rPr>
                <w:rFonts w:ascii="Calibri" w:hAnsi="Calibri"/>
              </w:rPr>
              <w:t>90%</w:t>
            </w:r>
          </w:p>
        </w:tc>
        <w:tc>
          <w:tcPr>
            <w:tcW w:w="0" w:type="auto"/>
            <w:tcBorders>
              <w:top w:val="nil"/>
              <w:left w:val="nil"/>
              <w:bottom w:val="single" w:sz="4" w:space="0" w:color="auto"/>
              <w:right w:val="single" w:sz="4" w:space="0" w:color="auto"/>
            </w:tcBorders>
            <w:shd w:val="clear" w:color="auto" w:fill="auto"/>
            <w:noWrap/>
            <w:vAlign w:val="bottom"/>
            <w:hideMark/>
          </w:tcPr>
          <w:p w:rsidR="009D19B1" w:rsidRPr="006C64B6" w:rsidRDefault="009D19B1" w:rsidP="009D19B1">
            <w:pPr>
              <w:autoSpaceDE/>
              <w:autoSpaceDN/>
              <w:adjustRightInd/>
              <w:jc w:val="right"/>
              <w:rPr>
                <w:rFonts w:ascii="Calibri" w:hAnsi="Calibri"/>
              </w:rPr>
            </w:pPr>
            <w:r w:rsidRPr="006C64B6">
              <w:rPr>
                <w:rFonts w:ascii="Calibri" w:hAnsi="Calibri"/>
              </w:rPr>
              <w:t>3</w:t>
            </w:r>
          </w:p>
        </w:tc>
      </w:tr>
      <w:tr w:rsidR="009D19B1" w:rsidRPr="006C64B6" w:rsidTr="009D19B1">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9D19B1" w:rsidRPr="006C64B6" w:rsidRDefault="009D19B1" w:rsidP="009D19B1">
            <w:pPr>
              <w:autoSpaceDE/>
              <w:autoSpaceDN/>
              <w:adjustRightInd/>
              <w:jc w:val="left"/>
              <w:rPr>
                <w:rFonts w:ascii="Calibri" w:hAnsi="Calibri"/>
              </w:rPr>
            </w:pPr>
            <w:r w:rsidRPr="006C64B6">
              <w:rPr>
                <w:rFonts w:ascii="Calibri" w:hAnsi="Calibri"/>
              </w:rPr>
              <w:t xml:space="preserve">Pargo </w:t>
            </w:r>
          </w:p>
        </w:tc>
        <w:tc>
          <w:tcPr>
            <w:tcW w:w="0" w:type="auto"/>
            <w:tcBorders>
              <w:top w:val="nil"/>
              <w:left w:val="nil"/>
              <w:bottom w:val="single" w:sz="4" w:space="0" w:color="auto"/>
              <w:right w:val="single" w:sz="4" w:space="0" w:color="auto"/>
            </w:tcBorders>
            <w:shd w:val="clear" w:color="auto" w:fill="auto"/>
            <w:noWrap/>
            <w:vAlign w:val="bottom"/>
            <w:hideMark/>
          </w:tcPr>
          <w:p w:rsidR="009D19B1" w:rsidRPr="006C64B6" w:rsidRDefault="009D19B1" w:rsidP="009D19B1">
            <w:pPr>
              <w:autoSpaceDE/>
              <w:autoSpaceDN/>
              <w:adjustRightInd/>
              <w:jc w:val="right"/>
              <w:rPr>
                <w:rFonts w:ascii="Calibri" w:hAnsi="Calibri"/>
              </w:rPr>
            </w:pPr>
            <w:r w:rsidRPr="006C64B6">
              <w:rPr>
                <w:rFonts w:ascii="Calibri" w:hAnsi="Calibri"/>
              </w:rPr>
              <w:t>95%</w:t>
            </w:r>
          </w:p>
        </w:tc>
        <w:tc>
          <w:tcPr>
            <w:tcW w:w="0" w:type="auto"/>
            <w:tcBorders>
              <w:top w:val="nil"/>
              <w:left w:val="nil"/>
              <w:bottom w:val="single" w:sz="4" w:space="0" w:color="auto"/>
              <w:right w:val="single" w:sz="4" w:space="0" w:color="auto"/>
            </w:tcBorders>
            <w:shd w:val="clear" w:color="auto" w:fill="auto"/>
            <w:noWrap/>
            <w:vAlign w:val="bottom"/>
            <w:hideMark/>
          </w:tcPr>
          <w:p w:rsidR="009D19B1" w:rsidRPr="006C64B6" w:rsidRDefault="009D19B1" w:rsidP="009D19B1">
            <w:pPr>
              <w:autoSpaceDE/>
              <w:autoSpaceDN/>
              <w:adjustRightInd/>
              <w:jc w:val="right"/>
              <w:rPr>
                <w:rFonts w:ascii="Calibri" w:hAnsi="Calibri"/>
              </w:rPr>
            </w:pPr>
            <w:r w:rsidRPr="006C64B6">
              <w:rPr>
                <w:rFonts w:ascii="Calibri" w:hAnsi="Calibri"/>
              </w:rPr>
              <w:t>4</w:t>
            </w:r>
          </w:p>
        </w:tc>
      </w:tr>
      <w:tr w:rsidR="009D19B1" w:rsidRPr="006C64B6" w:rsidTr="009D19B1">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9D19B1" w:rsidRPr="006C64B6" w:rsidRDefault="009D19B1" w:rsidP="009D19B1">
            <w:pPr>
              <w:autoSpaceDE/>
              <w:autoSpaceDN/>
              <w:adjustRightInd/>
              <w:jc w:val="left"/>
              <w:rPr>
                <w:rFonts w:ascii="Calibri" w:hAnsi="Calibri"/>
              </w:rPr>
            </w:pPr>
            <w:r w:rsidRPr="006C64B6">
              <w:rPr>
                <w:rFonts w:ascii="Calibri" w:hAnsi="Calibri"/>
              </w:rPr>
              <w:t xml:space="preserve">Sierra </w:t>
            </w:r>
          </w:p>
        </w:tc>
        <w:tc>
          <w:tcPr>
            <w:tcW w:w="0" w:type="auto"/>
            <w:tcBorders>
              <w:top w:val="nil"/>
              <w:left w:val="nil"/>
              <w:bottom w:val="single" w:sz="4" w:space="0" w:color="auto"/>
              <w:right w:val="single" w:sz="4" w:space="0" w:color="auto"/>
            </w:tcBorders>
            <w:shd w:val="clear" w:color="auto" w:fill="auto"/>
            <w:noWrap/>
            <w:vAlign w:val="bottom"/>
            <w:hideMark/>
          </w:tcPr>
          <w:p w:rsidR="009D19B1" w:rsidRPr="006C64B6" w:rsidRDefault="009D19B1" w:rsidP="009D19B1">
            <w:pPr>
              <w:autoSpaceDE/>
              <w:autoSpaceDN/>
              <w:adjustRightInd/>
              <w:jc w:val="right"/>
              <w:rPr>
                <w:rFonts w:ascii="Calibri" w:hAnsi="Calibri"/>
              </w:rPr>
            </w:pPr>
            <w:r w:rsidRPr="006C64B6">
              <w:rPr>
                <w:rFonts w:ascii="Calibri" w:hAnsi="Calibri"/>
              </w:rPr>
              <w:t>85%</w:t>
            </w:r>
          </w:p>
        </w:tc>
        <w:tc>
          <w:tcPr>
            <w:tcW w:w="0" w:type="auto"/>
            <w:tcBorders>
              <w:top w:val="nil"/>
              <w:left w:val="nil"/>
              <w:bottom w:val="single" w:sz="4" w:space="0" w:color="auto"/>
              <w:right w:val="single" w:sz="4" w:space="0" w:color="auto"/>
            </w:tcBorders>
            <w:shd w:val="clear" w:color="auto" w:fill="auto"/>
            <w:noWrap/>
            <w:vAlign w:val="bottom"/>
            <w:hideMark/>
          </w:tcPr>
          <w:p w:rsidR="009D19B1" w:rsidRPr="006C64B6" w:rsidRDefault="009D19B1" w:rsidP="009D19B1">
            <w:pPr>
              <w:autoSpaceDE/>
              <w:autoSpaceDN/>
              <w:adjustRightInd/>
              <w:jc w:val="right"/>
              <w:rPr>
                <w:rFonts w:ascii="Calibri" w:hAnsi="Calibri"/>
              </w:rPr>
            </w:pPr>
            <w:r w:rsidRPr="006C64B6">
              <w:rPr>
                <w:rFonts w:ascii="Calibri" w:hAnsi="Calibri"/>
              </w:rPr>
              <w:t>2</w:t>
            </w:r>
          </w:p>
        </w:tc>
      </w:tr>
    </w:tbl>
    <w:p w:rsidR="009D19B1" w:rsidRPr="006C64B6" w:rsidRDefault="009D19B1" w:rsidP="009D19B1">
      <w:pPr>
        <w:pStyle w:val="Epgrafe"/>
        <w:rPr>
          <w:b w:val="0"/>
          <w:color w:val="auto"/>
          <w:sz w:val="24"/>
          <w:szCs w:val="24"/>
        </w:rPr>
      </w:pPr>
      <w:r w:rsidRPr="006C64B6">
        <w:rPr>
          <w:color w:val="auto"/>
        </w:rPr>
        <w:t xml:space="preserve">Tabla </w:t>
      </w:r>
      <w:r w:rsidR="00BD73B7" w:rsidRPr="006C64B6">
        <w:rPr>
          <w:color w:val="auto"/>
        </w:rPr>
        <w:fldChar w:fldCharType="begin"/>
      </w:r>
      <w:r w:rsidRPr="006C64B6">
        <w:rPr>
          <w:color w:val="auto"/>
        </w:rPr>
        <w:instrText xml:space="preserve"> SEQ Tabla \* ARABIC </w:instrText>
      </w:r>
      <w:r w:rsidR="00BD73B7" w:rsidRPr="006C64B6">
        <w:rPr>
          <w:color w:val="auto"/>
        </w:rPr>
        <w:fldChar w:fldCharType="separate"/>
      </w:r>
      <w:r w:rsidR="006652D1" w:rsidRPr="006C64B6">
        <w:rPr>
          <w:noProof/>
          <w:color w:val="auto"/>
        </w:rPr>
        <w:t>3</w:t>
      </w:r>
      <w:r w:rsidR="00BD73B7" w:rsidRPr="006C64B6">
        <w:rPr>
          <w:color w:val="auto"/>
        </w:rPr>
        <w:fldChar w:fldCharType="end"/>
      </w:r>
      <w:r w:rsidRPr="006C64B6">
        <w:rPr>
          <w:color w:val="auto"/>
        </w:rPr>
        <w:t>.</w:t>
      </w:r>
    </w:p>
    <w:p w:rsidR="00392D81" w:rsidRPr="006C64B6" w:rsidRDefault="00392D81" w:rsidP="00FD5769">
      <w:pPr>
        <w:rPr>
          <w:b/>
          <w:sz w:val="20"/>
          <w:szCs w:val="20"/>
        </w:rPr>
      </w:pPr>
    </w:p>
    <w:p w:rsidR="008432AA" w:rsidRPr="006C64B6" w:rsidRDefault="006635C9" w:rsidP="00FD5769">
      <w:r>
        <w:rPr>
          <w:noProof/>
        </w:rPr>
        <w:drawing>
          <wp:inline distT="0" distB="0" distL="0" distR="0">
            <wp:extent cx="3152775" cy="1914525"/>
            <wp:effectExtent l="19050" t="0" r="9525"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5"/>
                    <a:srcRect/>
                    <a:stretch>
                      <a:fillRect/>
                    </a:stretch>
                  </pic:blipFill>
                  <pic:spPr bwMode="auto">
                    <a:xfrm>
                      <a:off x="0" y="0"/>
                      <a:ext cx="3152775" cy="1914525"/>
                    </a:xfrm>
                    <a:prstGeom prst="rect">
                      <a:avLst/>
                    </a:prstGeom>
                    <a:noFill/>
                    <a:ln w="9525">
                      <a:noFill/>
                      <a:miter lim="800000"/>
                      <a:headEnd/>
                      <a:tailEnd/>
                    </a:ln>
                  </pic:spPr>
                </pic:pic>
              </a:graphicData>
            </a:graphic>
          </wp:inline>
        </w:drawing>
      </w:r>
    </w:p>
    <w:p w:rsidR="008432AA" w:rsidRPr="006C64B6" w:rsidRDefault="004F105E" w:rsidP="004F105E">
      <w:pPr>
        <w:pStyle w:val="Epgrafe"/>
        <w:rPr>
          <w:color w:val="auto"/>
        </w:rPr>
      </w:pPr>
      <w:r w:rsidRPr="006C64B6">
        <w:rPr>
          <w:color w:val="auto"/>
        </w:rPr>
        <w:t xml:space="preserve">Ilustración </w:t>
      </w:r>
      <w:r w:rsidR="00BD73B7" w:rsidRPr="006C64B6">
        <w:rPr>
          <w:color w:val="auto"/>
        </w:rPr>
        <w:fldChar w:fldCharType="begin"/>
      </w:r>
      <w:r w:rsidRPr="006C64B6">
        <w:rPr>
          <w:color w:val="auto"/>
        </w:rPr>
        <w:instrText xml:space="preserve"> SEQ Ilustración \* ARABIC </w:instrText>
      </w:r>
      <w:r w:rsidR="00BD73B7" w:rsidRPr="006C64B6">
        <w:rPr>
          <w:color w:val="auto"/>
        </w:rPr>
        <w:fldChar w:fldCharType="separate"/>
      </w:r>
      <w:r w:rsidR="009E38BB" w:rsidRPr="006C64B6">
        <w:rPr>
          <w:noProof/>
          <w:color w:val="auto"/>
        </w:rPr>
        <w:t>3</w:t>
      </w:r>
      <w:r w:rsidR="00BD73B7" w:rsidRPr="006C64B6">
        <w:rPr>
          <w:color w:val="auto"/>
        </w:rPr>
        <w:fldChar w:fldCharType="end"/>
      </w:r>
      <w:r w:rsidRPr="006C64B6">
        <w:rPr>
          <w:color w:val="auto"/>
        </w:rPr>
        <w:t>. Ciclo de vida de los peces</w:t>
      </w:r>
    </w:p>
    <w:p w:rsidR="009D19B1" w:rsidRPr="006C64B6" w:rsidRDefault="009D19B1" w:rsidP="009D19B1">
      <w:pPr>
        <w:rPr>
          <w:sz w:val="20"/>
          <w:szCs w:val="20"/>
        </w:rPr>
      </w:pPr>
      <w:r w:rsidRPr="006C64B6">
        <w:rPr>
          <w:sz w:val="20"/>
          <w:szCs w:val="20"/>
        </w:rPr>
        <w:t xml:space="preserve">A continuación se definen las variables </w:t>
      </w:r>
      <w:r w:rsidR="00BD4592" w:rsidRPr="006C64B6">
        <w:rPr>
          <w:sz w:val="20"/>
          <w:szCs w:val="20"/>
        </w:rPr>
        <w:t>y parámetros utilizado</w:t>
      </w:r>
      <w:r w:rsidRPr="006C64B6">
        <w:rPr>
          <w:sz w:val="20"/>
          <w:szCs w:val="20"/>
        </w:rPr>
        <w:t>s en el ciclo de vida de los peces.</w:t>
      </w:r>
    </w:p>
    <w:p w:rsidR="009D19B1" w:rsidRPr="006C64B6" w:rsidRDefault="009D19B1" w:rsidP="009D19B1"/>
    <w:p w:rsidR="009D19B1" w:rsidRPr="006C64B6" w:rsidRDefault="009D19B1" w:rsidP="009D19B1">
      <w:pPr>
        <w:rPr>
          <w:sz w:val="20"/>
          <w:szCs w:val="20"/>
        </w:rPr>
      </w:pPr>
      <w:r w:rsidRPr="006C64B6">
        <w:rPr>
          <w:sz w:val="20"/>
          <w:szCs w:val="20"/>
        </w:rPr>
        <w:t>QPGj: Cantidad de peces en edad reproductiva de la especie j.</w:t>
      </w:r>
    </w:p>
    <w:p w:rsidR="009D19B1" w:rsidRPr="006C64B6" w:rsidRDefault="009D19B1" w:rsidP="009D19B1">
      <w:pPr>
        <w:rPr>
          <w:sz w:val="20"/>
          <w:szCs w:val="20"/>
        </w:rPr>
      </w:pPr>
      <w:r w:rsidRPr="006C64B6">
        <w:rPr>
          <w:sz w:val="20"/>
          <w:szCs w:val="20"/>
        </w:rPr>
        <w:t>PCj: Peces previos a alcanzar edad reproductiva de la especie j.</w:t>
      </w:r>
    </w:p>
    <w:p w:rsidR="009D19B1" w:rsidRPr="006C64B6" w:rsidRDefault="009D19B1" w:rsidP="009D19B1">
      <w:pPr>
        <w:rPr>
          <w:sz w:val="20"/>
          <w:szCs w:val="20"/>
        </w:rPr>
      </w:pPr>
      <w:r w:rsidRPr="006C64B6">
        <w:rPr>
          <w:sz w:val="20"/>
          <w:szCs w:val="20"/>
        </w:rPr>
        <w:t>TNj: Tasa de natalidad de la especie j.</w:t>
      </w:r>
    </w:p>
    <w:p w:rsidR="009D19B1" w:rsidRPr="006C64B6" w:rsidRDefault="009D19B1" w:rsidP="009D19B1">
      <w:pPr>
        <w:rPr>
          <w:sz w:val="20"/>
          <w:szCs w:val="20"/>
        </w:rPr>
      </w:pPr>
      <w:r w:rsidRPr="006C64B6">
        <w:rPr>
          <w:sz w:val="20"/>
          <w:szCs w:val="20"/>
        </w:rPr>
        <w:t>TM1j: Tasa de mortalidad en edad reproductiva de la especie j.</w:t>
      </w:r>
    </w:p>
    <w:p w:rsidR="009D19B1" w:rsidRPr="006C64B6" w:rsidRDefault="009D19B1" w:rsidP="009D19B1">
      <w:pPr>
        <w:rPr>
          <w:sz w:val="20"/>
          <w:szCs w:val="20"/>
        </w:rPr>
      </w:pPr>
      <w:r w:rsidRPr="006C64B6">
        <w:rPr>
          <w:sz w:val="20"/>
          <w:szCs w:val="20"/>
        </w:rPr>
        <w:t>TM2j: Tasa de mortalidad en edad joven de la especie j</w:t>
      </w:r>
    </w:p>
    <w:p w:rsidR="009D19B1" w:rsidRPr="006C64B6" w:rsidRDefault="009D19B1" w:rsidP="009D19B1">
      <w:pPr>
        <w:rPr>
          <w:sz w:val="20"/>
          <w:szCs w:val="20"/>
        </w:rPr>
      </w:pPr>
      <w:r w:rsidRPr="006C64B6">
        <w:rPr>
          <w:sz w:val="20"/>
          <w:szCs w:val="20"/>
        </w:rPr>
        <w:t>PT: Población total de peces.</w:t>
      </w:r>
    </w:p>
    <w:p w:rsidR="009D19B1" w:rsidRPr="006C64B6" w:rsidRDefault="009D19B1" w:rsidP="009D19B1">
      <w:pPr>
        <w:rPr>
          <w:sz w:val="20"/>
          <w:szCs w:val="20"/>
        </w:rPr>
      </w:pPr>
      <w:r w:rsidRPr="006C64B6">
        <w:rPr>
          <w:sz w:val="20"/>
          <w:szCs w:val="20"/>
        </w:rPr>
        <w:t>PMj: Periodos que tarda la especie j en madurar</w:t>
      </w:r>
    </w:p>
    <w:p w:rsidR="009D19B1" w:rsidRPr="006C64B6" w:rsidRDefault="009D19B1" w:rsidP="009D19B1">
      <w:pPr>
        <w:rPr>
          <w:sz w:val="20"/>
          <w:szCs w:val="20"/>
        </w:rPr>
      </w:pPr>
      <w:r w:rsidRPr="006C64B6">
        <w:rPr>
          <w:sz w:val="20"/>
          <w:szCs w:val="20"/>
        </w:rPr>
        <w:t>DPj: Peces pequeños de la especie j pescados por turno.</w:t>
      </w:r>
    </w:p>
    <w:p w:rsidR="009D19B1" w:rsidRPr="006C64B6" w:rsidRDefault="009D19B1" w:rsidP="009D19B1">
      <w:pPr>
        <w:rPr>
          <w:sz w:val="20"/>
          <w:szCs w:val="20"/>
        </w:rPr>
      </w:pPr>
      <w:r w:rsidRPr="006C64B6">
        <w:rPr>
          <w:sz w:val="20"/>
          <w:szCs w:val="20"/>
        </w:rPr>
        <w:t>DGj: Peces grandes de la especie j pescados por turno.</w:t>
      </w:r>
    </w:p>
    <w:p w:rsidR="009D19B1" w:rsidRPr="006C64B6" w:rsidRDefault="009D19B1" w:rsidP="009D19B1">
      <w:pPr>
        <w:rPr>
          <w:sz w:val="20"/>
          <w:szCs w:val="20"/>
        </w:rPr>
      </w:pPr>
      <w:r w:rsidRPr="006C64B6">
        <w:rPr>
          <w:sz w:val="20"/>
          <w:szCs w:val="20"/>
        </w:rPr>
        <w:t>Tj: Población total a la que puede llegar la especie j</w:t>
      </w:r>
    </w:p>
    <w:p w:rsidR="009D19B1" w:rsidRPr="006C64B6" w:rsidRDefault="009D19B1" w:rsidP="009D19B1">
      <w:pPr>
        <w:rPr>
          <w:sz w:val="20"/>
          <w:szCs w:val="20"/>
        </w:rPr>
      </w:pPr>
    </w:p>
    <w:p w:rsidR="009D19B1" w:rsidRPr="006C64B6" w:rsidRDefault="009D19B1" w:rsidP="009D19B1">
      <w:pPr>
        <w:rPr>
          <w:sz w:val="20"/>
          <w:szCs w:val="20"/>
        </w:rPr>
      </w:pPr>
      <w:r w:rsidRPr="006C64B6">
        <w:rPr>
          <w:sz w:val="20"/>
          <w:szCs w:val="20"/>
        </w:rPr>
        <w:t>Para j</w:t>
      </w:r>
      <w:r w:rsidR="00820AF7" w:rsidRPr="006C64B6">
        <w:rPr>
          <w:sz w:val="20"/>
          <w:szCs w:val="20"/>
        </w:rPr>
        <w:t>= a, b o c</w:t>
      </w:r>
      <w:r w:rsidRPr="006C64B6">
        <w:rPr>
          <w:sz w:val="20"/>
          <w:szCs w:val="20"/>
        </w:rPr>
        <w:t>.</w:t>
      </w:r>
    </w:p>
    <w:p w:rsidR="009D19B1" w:rsidRPr="006C64B6" w:rsidRDefault="00820AF7" w:rsidP="009D19B1">
      <w:pPr>
        <w:rPr>
          <w:sz w:val="20"/>
          <w:szCs w:val="20"/>
        </w:rPr>
      </w:pPr>
      <w:r w:rsidRPr="006C64B6">
        <w:rPr>
          <w:sz w:val="20"/>
          <w:szCs w:val="20"/>
        </w:rPr>
        <w:t>a= Róbalo</w:t>
      </w:r>
    </w:p>
    <w:p w:rsidR="00820AF7" w:rsidRPr="006C64B6" w:rsidRDefault="00820AF7" w:rsidP="009D19B1">
      <w:pPr>
        <w:rPr>
          <w:sz w:val="20"/>
          <w:szCs w:val="20"/>
        </w:rPr>
      </w:pPr>
      <w:r w:rsidRPr="006C64B6">
        <w:rPr>
          <w:sz w:val="20"/>
          <w:szCs w:val="20"/>
        </w:rPr>
        <w:t>b= Pargo.</w:t>
      </w:r>
    </w:p>
    <w:p w:rsidR="00820AF7" w:rsidRPr="006C64B6" w:rsidRDefault="00820AF7" w:rsidP="009D19B1">
      <w:pPr>
        <w:rPr>
          <w:sz w:val="20"/>
          <w:szCs w:val="20"/>
        </w:rPr>
      </w:pPr>
      <w:r w:rsidRPr="006C64B6">
        <w:rPr>
          <w:sz w:val="20"/>
          <w:szCs w:val="20"/>
        </w:rPr>
        <w:t>c= Sierra</w:t>
      </w:r>
    </w:p>
    <w:p w:rsidR="00820AF7" w:rsidRPr="006C64B6" w:rsidRDefault="00820AF7" w:rsidP="009D19B1">
      <w:pPr>
        <w:rPr>
          <w:sz w:val="20"/>
          <w:szCs w:val="20"/>
        </w:rPr>
      </w:pPr>
    </w:p>
    <w:p w:rsidR="009D19B1" w:rsidRPr="006C64B6" w:rsidRDefault="00820AF7" w:rsidP="009D19B1">
      <w:pPr>
        <w:rPr>
          <w:b/>
          <w:sz w:val="24"/>
          <w:szCs w:val="24"/>
        </w:rPr>
      </w:pPr>
      <w:r w:rsidRPr="006C64B6">
        <w:rPr>
          <w:b/>
          <w:sz w:val="24"/>
          <w:szCs w:val="24"/>
        </w:rPr>
        <w:t>Compra y venta de flotillas</w:t>
      </w:r>
    </w:p>
    <w:p w:rsidR="00820AF7" w:rsidRPr="006C64B6" w:rsidRDefault="00820AF7" w:rsidP="009D19B1">
      <w:pPr>
        <w:rPr>
          <w:sz w:val="20"/>
          <w:szCs w:val="20"/>
        </w:rPr>
      </w:pPr>
      <w:r w:rsidRPr="006C64B6">
        <w:rPr>
          <w:sz w:val="20"/>
          <w:szCs w:val="20"/>
        </w:rPr>
        <w:t xml:space="preserve">Anteriormente se había mencionado que los jugadores tendrán la opción de adquirir tres tipos de embarcaciones, las cuales tendrán una capacidad de pesca definida y una probabilidad de pesca diferente para cada tipo de especie (ver tabla 4), hay 3 formas de adquirir embarcaciones, comprándoselas a un equipo </w:t>
      </w:r>
      <w:r w:rsidRPr="006C64B6">
        <w:rPr>
          <w:sz w:val="20"/>
          <w:szCs w:val="20"/>
        </w:rPr>
        <w:lastRenderedPageBreak/>
        <w:t xml:space="preserve">rival que </w:t>
      </w:r>
      <w:r w:rsidR="00015B72" w:rsidRPr="006C64B6">
        <w:rPr>
          <w:sz w:val="20"/>
          <w:szCs w:val="20"/>
        </w:rPr>
        <w:t>se llamará</w:t>
      </w:r>
      <w:r w:rsidRPr="006C64B6">
        <w:rPr>
          <w:sz w:val="20"/>
          <w:szCs w:val="20"/>
        </w:rPr>
        <w:t xml:space="preserve"> compra por comercializadora, comprando en subastas y mandando a construir la embarcación en el astillero, la única forma de disminuir la flota de barcos es vendiéndolas, en la ilustración 4 se observa todo este proceso</w:t>
      </w:r>
      <w:r w:rsidR="00A92857" w:rsidRPr="006C64B6">
        <w:rPr>
          <w:sz w:val="20"/>
          <w:szCs w:val="20"/>
        </w:rPr>
        <w:t xml:space="preserve"> para la embarcación x –Barco pesquero- este proceso es análogo para los otros dos tipos de embarcaciones</w:t>
      </w:r>
      <w:r w:rsidRPr="006C64B6">
        <w:rPr>
          <w:sz w:val="20"/>
          <w:szCs w:val="20"/>
        </w:rPr>
        <w:t>.</w:t>
      </w:r>
    </w:p>
    <w:p w:rsidR="00820AF7" w:rsidRPr="006C64B6" w:rsidRDefault="00820AF7" w:rsidP="009D19B1">
      <w:pPr>
        <w:rPr>
          <w:b/>
          <w:sz w:val="20"/>
          <w:szCs w:val="20"/>
        </w:rPr>
      </w:pPr>
      <w:r w:rsidRPr="006C64B6">
        <w:rPr>
          <w:b/>
          <w:sz w:val="20"/>
          <w:szCs w:val="20"/>
        </w:rPr>
        <w:t xml:space="preserve"> </w:t>
      </w:r>
    </w:p>
    <w:tbl>
      <w:tblPr>
        <w:tblW w:w="0" w:type="auto"/>
        <w:tblInd w:w="65" w:type="dxa"/>
        <w:tblCellMar>
          <w:left w:w="70" w:type="dxa"/>
          <w:right w:w="70" w:type="dxa"/>
        </w:tblCellMar>
        <w:tblLook w:val="04A0"/>
      </w:tblPr>
      <w:tblGrid>
        <w:gridCol w:w="1829"/>
        <w:gridCol w:w="607"/>
        <w:gridCol w:w="618"/>
        <w:gridCol w:w="718"/>
        <w:gridCol w:w="1406"/>
      </w:tblGrid>
      <w:tr w:rsidR="00820AF7" w:rsidRPr="006C64B6" w:rsidTr="00820AF7">
        <w:trPr>
          <w:trHeight w:val="30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20AF7" w:rsidRPr="006C64B6" w:rsidRDefault="00820AF7" w:rsidP="00820AF7">
            <w:pPr>
              <w:autoSpaceDE/>
              <w:autoSpaceDN/>
              <w:adjustRightInd/>
              <w:jc w:val="center"/>
              <w:rPr>
                <w:sz w:val="20"/>
                <w:szCs w:val="20"/>
              </w:rPr>
            </w:pPr>
            <w:r w:rsidRPr="006C64B6">
              <w:rPr>
                <w:sz w:val="20"/>
                <w:szCs w:val="20"/>
              </w:rPr>
              <w:t>Tipo de embarcación</w:t>
            </w:r>
          </w:p>
        </w:tc>
        <w:tc>
          <w:tcPr>
            <w:tcW w:w="0" w:type="auto"/>
            <w:gridSpan w:val="3"/>
            <w:tcBorders>
              <w:top w:val="single" w:sz="4" w:space="0" w:color="auto"/>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center"/>
              <w:rPr>
                <w:sz w:val="20"/>
                <w:szCs w:val="20"/>
              </w:rPr>
            </w:pPr>
            <w:r w:rsidRPr="006C64B6">
              <w:rPr>
                <w:sz w:val="20"/>
                <w:szCs w:val="20"/>
              </w:rPr>
              <w:t>Tipo de especie</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20AF7" w:rsidRPr="006C64B6" w:rsidRDefault="00820AF7" w:rsidP="00820AF7">
            <w:pPr>
              <w:autoSpaceDE/>
              <w:autoSpaceDN/>
              <w:adjustRightInd/>
              <w:jc w:val="center"/>
              <w:rPr>
                <w:sz w:val="20"/>
                <w:szCs w:val="20"/>
              </w:rPr>
            </w:pPr>
            <w:r w:rsidRPr="006C64B6">
              <w:rPr>
                <w:sz w:val="20"/>
                <w:szCs w:val="20"/>
              </w:rPr>
              <w:t>Capacidad de pesca</w:t>
            </w:r>
          </w:p>
        </w:tc>
      </w:tr>
      <w:tr w:rsidR="00820AF7" w:rsidRPr="006C64B6" w:rsidTr="00820AF7">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20AF7" w:rsidRPr="006C64B6" w:rsidRDefault="00820AF7" w:rsidP="00820AF7">
            <w:pPr>
              <w:autoSpaceDE/>
              <w:autoSpaceDN/>
              <w:adjustRightInd/>
              <w:jc w:val="left"/>
              <w:rPr>
                <w:sz w:val="20"/>
                <w:szCs w:val="20"/>
              </w:rPr>
            </w:pP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left"/>
              <w:rPr>
                <w:sz w:val="20"/>
                <w:szCs w:val="20"/>
              </w:rPr>
            </w:pPr>
            <w:r w:rsidRPr="006C64B6">
              <w:rPr>
                <w:sz w:val="20"/>
                <w:szCs w:val="20"/>
              </w:rPr>
              <w:t>Pargo</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left"/>
              <w:rPr>
                <w:sz w:val="20"/>
                <w:szCs w:val="20"/>
              </w:rPr>
            </w:pPr>
            <w:r w:rsidRPr="006C64B6">
              <w:rPr>
                <w:sz w:val="20"/>
                <w:szCs w:val="20"/>
              </w:rPr>
              <w:t>Sierra</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left"/>
              <w:rPr>
                <w:sz w:val="20"/>
                <w:szCs w:val="20"/>
              </w:rPr>
            </w:pPr>
            <w:r w:rsidRPr="006C64B6">
              <w:rPr>
                <w:sz w:val="20"/>
                <w:szCs w:val="20"/>
              </w:rPr>
              <w:t>Róbalo</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820AF7" w:rsidRPr="006C64B6" w:rsidRDefault="00820AF7" w:rsidP="00820AF7">
            <w:pPr>
              <w:autoSpaceDE/>
              <w:autoSpaceDN/>
              <w:adjustRightInd/>
              <w:jc w:val="left"/>
              <w:rPr>
                <w:sz w:val="20"/>
                <w:szCs w:val="20"/>
              </w:rPr>
            </w:pPr>
          </w:p>
        </w:tc>
      </w:tr>
      <w:tr w:rsidR="00820AF7" w:rsidRPr="006C64B6" w:rsidTr="00820AF7">
        <w:trPr>
          <w:trHeight w:val="300"/>
        </w:trPr>
        <w:tc>
          <w:tcPr>
            <w:tcW w:w="0" w:type="auto"/>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820AF7" w:rsidRPr="006C64B6" w:rsidRDefault="00820AF7" w:rsidP="00820AF7">
            <w:pPr>
              <w:autoSpaceDE/>
              <w:autoSpaceDN/>
              <w:adjustRightInd/>
              <w:jc w:val="center"/>
              <w:rPr>
                <w:sz w:val="20"/>
                <w:szCs w:val="20"/>
              </w:rPr>
            </w:pPr>
            <w:r w:rsidRPr="006C64B6">
              <w:rPr>
                <w:sz w:val="20"/>
                <w:szCs w:val="20"/>
              </w:rPr>
              <w:t>Barco Pesquero</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25%</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35%</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40%</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100</w:t>
            </w:r>
          </w:p>
        </w:tc>
      </w:tr>
      <w:tr w:rsidR="00820AF7" w:rsidRPr="006C64B6" w:rsidTr="00820AF7">
        <w:trPr>
          <w:trHeight w:val="300"/>
        </w:trPr>
        <w:tc>
          <w:tcPr>
            <w:tcW w:w="0" w:type="auto"/>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820AF7" w:rsidRPr="006C64B6" w:rsidRDefault="00820AF7" w:rsidP="00820AF7">
            <w:pPr>
              <w:autoSpaceDE/>
              <w:autoSpaceDN/>
              <w:adjustRightInd/>
              <w:jc w:val="center"/>
              <w:rPr>
                <w:sz w:val="20"/>
                <w:szCs w:val="20"/>
              </w:rPr>
            </w:pPr>
            <w:r w:rsidRPr="006C64B6">
              <w:rPr>
                <w:sz w:val="20"/>
                <w:szCs w:val="20"/>
              </w:rPr>
              <w:t>Lancha</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32%</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40%</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28%</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60</w:t>
            </w:r>
          </w:p>
        </w:tc>
      </w:tr>
      <w:tr w:rsidR="00820AF7" w:rsidRPr="006C64B6" w:rsidTr="00820AF7">
        <w:trPr>
          <w:trHeight w:val="300"/>
        </w:trPr>
        <w:tc>
          <w:tcPr>
            <w:tcW w:w="0" w:type="auto"/>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820AF7" w:rsidRPr="006C64B6" w:rsidRDefault="00820AF7" w:rsidP="00820AF7">
            <w:pPr>
              <w:autoSpaceDE/>
              <w:autoSpaceDN/>
              <w:adjustRightInd/>
              <w:jc w:val="center"/>
              <w:rPr>
                <w:sz w:val="20"/>
                <w:szCs w:val="20"/>
              </w:rPr>
            </w:pPr>
            <w:r w:rsidRPr="006C64B6">
              <w:rPr>
                <w:sz w:val="20"/>
                <w:szCs w:val="20"/>
              </w:rPr>
              <w:t>Chalupa</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18%</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27%</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55%</w:t>
            </w:r>
          </w:p>
        </w:tc>
        <w:tc>
          <w:tcPr>
            <w:tcW w:w="0" w:type="auto"/>
            <w:tcBorders>
              <w:top w:val="nil"/>
              <w:left w:val="nil"/>
              <w:bottom w:val="single" w:sz="4" w:space="0" w:color="auto"/>
              <w:right w:val="single" w:sz="4" w:space="0" w:color="auto"/>
            </w:tcBorders>
            <w:shd w:val="clear" w:color="auto" w:fill="auto"/>
            <w:noWrap/>
            <w:vAlign w:val="bottom"/>
            <w:hideMark/>
          </w:tcPr>
          <w:p w:rsidR="00820AF7" w:rsidRPr="006C64B6" w:rsidRDefault="00820AF7" w:rsidP="00820AF7">
            <w:pPr>
              <w:autoSpaceDE/>
              <w:autoSpaceDN/>
              <w:adjustRightInd/>
              <w:jc w:val="right"/>
              <w:rPr>
                <w:sz w:val="20"/>
                <w:szCs w:val="20"/>
              </w:rPr>
            </w:pPr>
            <w:r w:rsidRPr="006C64B6">
              <w:rPr>
                <w:sz w:val="20"/>
                <w:szCs w:val="20"/>
              </w:rPr>
              <w:t>30</w:t>
            </w:r>
          </w:p>
        </w:tc>
      </w:tr>
    </w:tbl>
    <w:p w:rsidR="00820AF7" w:rsidRPr="006C64B6" w:rsidRDefault="00820AF7" w:rsidP="00820AF7">
      <w:pPr>
        <w:pStyle w:val="Epgrafe"/>
        <w:rPr>
          <w:b w:val="0"/>
          <w:color w:val="auto"/>
          <w:sz w:val="20"/>
          <w:szCs w:val="20"/>
        </w:rPr>
      </w:pPr>
      <w:r w:rsidRPr="006C64B6">
        <w:rPr>
          <w:color w:val="auto"/>
        </w:rPr>
        <w:t xml:space="preserve">Tabla </w:t>
      </w:r>
      <w:r w:rsidR="00BD73B7" w:rsidRPr="006C64B6">
        <w:rPr>
          <w:color w:val="auto"/>
        </w:rPr>
        <w:fldChar w:fldCharType="begin"/>
      </w:r>
      <w:r w:rsidRPr="006C64B6">
        <w:rPr>
          <w:color w:val="auto"/>
        </w:rPr>
        <w:instrText xml:space="preserve"> SEQ Tabla \* ARABIC </w:instrText>
      </w:r>
      <w:r w:rsidR="00BD73B7" w:rsidRPr="006C64B6">
        <w:rPr>
          <w:color w:val="auto"/>
        </w:rPr>
        <w:fldChar w:fldCharType="separate"/>
      </w:r>
      <w:r w:rsidR="006652D1" w:rsidRPr="006C64B6">
        <w:rPr>
          <w:noProof/>
          <w:color w:val="auto"/>
        </w:rPr>
        <w:t>4</w:t>
      </w:r>
      <w:r w:rsidR="00BD73B7" w:rsidRPr="006C64B6">
        <w:rPr>
          <w:color w:val="auto"/>
        </w:rPr>
        <w:fldChar w:fldCharType="end"/>
      </w:r>
      <w:r w:rsidRPr="006C64B6">
        <w:rPr>
          <w:color w:val="auto"/>
        </w:rPr>
        <w:t>.</w:t>
      </w:r>
    </w:p>
    <w:p w:rsidR="00820AF7" w:rsidRPr="006C64B6" w:rsidRDefault="006635C9" w:rsidP="00820AF7">
      <w:pPr>
        <w:pStyle w:val="Epgrafe"/>
        <w:rPr>
          <w:color w:val="auto"/>
        </w:rPr>
      </w:pPr>
      <w:r>
        <w:rPr>
          <w:noProof/>
          <w:sz w:val="20"/>
          <w:szCs w:val="20"/>
        </w:rPr>
        <w:drawing>
          <wp:inline distT="0" distB="0" distL="0" distR="0">
            <wp:extent cx="3143250" cy="2247900"/>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6"/>
                    <a:srcRect/>
                    <a:stretch>
                      <a:fillRect/>
                    </a:stretch>
                  </pic:blipFill>
                  <pic:spPr bwMode="auto">
                    <a:xfrm>
                      <a:off x="0" y="0"/>
                      <a:ext cx="3143250" cy="2247900"/>
                    </a:xfrm>
                    <a:prstGeom prst="rect">
                      <a:avLst/>
                    </a:prstGeom>
                    <a:noFill/>
                    <a:ln w="9525">
                      <a:noFill/>
                      <a:miter lim="800000"/>
                      <a:headEnd/>
                      <a:tailEnd/>
                    </a:ln>
                  </pic:spPr>
                </pic:pic>
              </a:graphicData>
            </a:graphic>
          </wp:inline>
        </w:drawing>
      </w:r>
      <w:r w:rsidR="00820AF7" w:rsidRPr="006C64B6">
        <w:rPr>
          <w:b w:val="0"/>
          <w:color w:val="auto"/>
          <w:sz w:val="20"/>
          <w:szCs w:val="20"/>
        </w:rPr>
        <w:t xml:space="preserve">  </w:t>
      </w:r>
      <w:r w:rsidR="00820AF7" w:rsidRPr="006C64B6">
        <w:rPr>
          <w:color w:val="auto"/>
        </w:rPr>
        <w:t xml:space="preserve">Ilustración </w:t>
      </w:r>
      <w:r w:rsidR="00BD73B7" w:rsidRPr="006C64B6">
        <w:rPr>
          <w:color w:val="auto"/>
        </w:rPr>
        <w:fldChar w:fldCharType="begin"/>
      </w:r>
      <w:r w:rsidR="00820AF7" w:rsidRPr="006C64B6">
        <w:rPr>
          <w:color w:val="auto"/>
        </w:rPr>
        <w:instrText xml:space="preserve"> SEQ Ilustración \* ARABIC </w:instrText>
      </w:r>
      <w:r w:rsidR="00BD73B7" w:rsidRPr="006C64B6">
        <w:rPr>
          <w:color w:val="auto"/>
        </w:rPr>
        <w:fldChar w:fldCharType="separate"/>
      </w:r>
      <w:r w:rsidR="009E38BB" w:rsidRPr="006C64B6">
        <w:rPr>
          <w:noProof/>
          <w:color w:val="auto"/>
        </w:rPr>
        <w:t>4</w:t>
      </w:r>
      <w:r w:rsidR="00BD73B7" w:rsidRPr="006C64B6">
        <w:rPr>
          <w:color w:val="auto"/>
        </w:rPr>
        <w:fldChar w:fldCharType="end"/>
      </w:r>
      <w:r w:rsidR="00820AF7" w:rsidRPr="006C64B6">
        <w:rPr>
          <w:color w:val="auto"/>
        </w:rPr>
        <w:t>.  Compra-Venta de Embarcaciones</w:t>
      </w:r>
      <w:r w:rsidR="00A92857" w:rsidRPr="006C64B6">
        <w:rPr>
          <w:color w:val="auto"/>
        </w:rPr>
        <w:t>.</w:t>
      </w:r>
    </w:p>
    <w:p w:rsidR="00A92857" w:rsidRPr="006C64B6" w:rsidRDefault="00A92857" w:rsidP="00A92857">
      <w:pPr>
        <w:rPr>
          <w:sz w:val="20"/>
          <w:szCs w:val="20"/>
        </w:rPr>
      </w:pPr>
      <w:r w:rsidRPr="006C64B6">
        <w:rPr>
          <w:sz w:val="20"/>
          <w:szCs w:val="20"/>
        </w:rPr>
        <w:t xml:space="preserve">A continuación se definen las variables </w:t>
      </w:r>
      <w:r w:rsidR="00BD4592" w:rsidRPr="006C64B6">
        <w:rPr>
          <w:sz w:val="20"/>
          <w:szCs w:val="20"/>
        </w:rPr>
        <w:t xml:space="preserve">y parámetros </w:t>
      </w:r>
      <w:r w:rsidRPr="006C64B6">
        <w:rPr>
          <w:sz w:val="20"/>
          <w:szCs w:val="20"/>
        </w:rPr>
        <w:t>utilizadas en el proceso de compra y venta de embarcaciones.</w:t>
      </w:r>
    </w:p>
    <w:p w:rsidR="00A92857" w:rsidRPr="006C64B6" w:rsidRDefault="00A92857" w:rsidP="00A92857">
      <w:pPr>
        <w:rPr>
          <w:sz w:val="20"/>
          <w:szCs w:val="20"/>
        </w:rPr>
      </w:pPr>
    </w:p>
    <w:p w:rsidR="00A92857" w:rsidRPr="006C64B6" w:rsidRDefault="00A92857" w:rsidP="00A92857">
      <w:pPr>
        <w:rPr>
          <w:sz w:val="20"/>
          <w:szCs w:val="20"/>
        </w:rPr>
      </w:pPr>
      <w:r w:rsidRPr="006C64B6">
        <w:rPr>
          <w:sz w:val="20"/>
          <w:szCs w:val="20"/>
        </w:rPr>
        <w:t>VBi: Venta de barccos tipo i.</w:t>
      </w:r>
    </w:p>
    <w:p w:rsidR="00A92857" w:rsidRPr="006C64B6" w:rsidRDefault="00A92857" w:rsidP="00A92857">
      <w:pPr>
        <w:rPr>
          <w:sz w:val="20"/>
          <w:szCs w:val="20"/>
        </w:rPr>
      </w:pPr>
      <w:r w:rsidRPr="006C64B6">
        <w:rPr>
          <w:sz w:val="20"/>
          <w:szCs w:val="20"/>
        </w:rPr>
        <w:t>BCIi: Barcos tipo i comprados a otra flota</w:t>
      </w:r>
    </w:p>
    <w:p w:rsidR="00A92857" w:rsidRPr="006C64B6" w:rsidRDefault="00A92857" w:rsidP="00A92857">
      <w:pPr>
        <w:rPr>
          <w:sz w:val="20"/>
          <w:szCs w:val="20"/>
        </w:rPr>
      </w:pPr>
      <w:r w:rsidRPr="006C64B6">
        <w:rPr>
          <w:sz w:val="20"/>
          <w:szCs w:val="20"/>
        </w:rPr>
        <w:t>BCSi: Barcos tipo i comprados a comercializadora</w:t>
      </w:r>
    </w:p>
    <w:p w:rsidR="00A92857" w:rsidRPr="006C64B6" w:rsidRDefault="00A92857" w:rsidP="00A92857">
      <w:pPr>
        <w:rPr>
          <w:sz w:val="20"/>
          <w:szCs w:val="20"/>
        </w:rPr>
      </w:pPr>
      <w:r w:rsidRPr="006C64B6">
        <w:rPr>
          <w:sz w:val="20"/>
          <w:szCs w:val="20"/>
        </w:rPr>
        <w:t>QBi: Cantidad de barcos tipo i</w:t>
      </w:r>
    </w:p>
    <w:p w:rsidR="00A92857" w:rsidRPr="006C64B6" w:rsidRDefault="00A92857" w:rsidP="00A92857">
      <w:pPr>
        <w:rPr>
          <w:sz w:val="20"/>
          <w:szCs w:val="20"/>
        </w:rPr>
      </w:pPr>
      <w:r w:rsidRPr="006C64B6">
        <w:rPr>
          <w:sz w:val="20"/>
          <w:szCs w:val="20"/>
        </w:rPr>
        <w:t>BCDi: Barcos tipo i comprados a astilleros</w:t>
      </w:r>
    </w:p>
    <w:p w:rsidR="00A92857" w:rsidRPr="006C64B6" w:rsidRDefault="00A92857" w:rsidP="00A92857"/>
    <w:p w:rsidR="00A92857" w:rsidRPr="006C64B6" w:rsidRDefault="00A92857" w:rsidP="00A92857">
      <w:pPr>
        <w:rPr>
          <w:sz w:val="20"/>
          <w:szCs w:val="20"/>
        </w:rPr>
      </w:pPr>
      <w:r w:rsidRPr="006C64B6">
        <w:rPr>
          <w:sz w:val="20"/>
          <w:szCs w:val="20"/>
        </w:rPr>
        <w:t>Para i= x, y o z</w:t>
      </w:r>
    </w:p>
    <w:p w:rsidR="00A92857" w:rsidRPr="006C64B6" w:rsidRDefault="00A92857" w:rsidP="00A92857">
      <w:pPr>
        <w:rPr>
          <w:sz w:val="20"/>
          <w:szCs w:val="20"/>
        </w:rPr>
      </w:pPr>
      <w:r w:rsidRPr="006C64B6">
        <w:rPr>
          <w:sz w:val="20"/>
          <w:szCs w:val="20"/>
        </w:rPr>
        <w:t>Barco pesquero=x</w:t>
      </w:r>
    </w:p>
    <w:p w:rsidR="00A92857" w:rsidRPr="006C64B6" w:rsidRDefault="00A92857" w:rsidP="00A92857">
      <w:pPr>
        <w:rPr>
          <w:sz w:val="20"/>
          <w:szCs w:val="20"/>
        </w:rPr>
      </w:pPr>
      <w:r w:rsidRPr="006C64B6">
        <w:rPr>
          <w:sz w:val="20"/>
          <w:szCs w:val="20"/>
        </w:rPr>
        <w:t>Lancha=y</w:t>
      </w:r>
    </w:p>
    <w:p w:rsidR="00A92857" w:rsidRPr="006C64B6" w:rsidRDefault="00A92857" w:rsidP="00A92857">
      <w:pPr>
        <w:rPr>
          <w:sz w:val="20"/>
          <w:szCs w:val="20"/>
        </w:rPr>
      </w:pPr>
      <w:r w:rsidRPr="006C64B6">
        <w:rPr>
          <w:sz w:val="20"/>
          <w:szCs w:val="20"/>
        </w:rPr>
        <w:t>Pargo=z</w:t>
      </w:r>
    </w:p>
    <w:p w:rsidR="00820AF7" w:rsidRPr="006C64B6" w:rsidRDefault="00820AF7" w:rsidP="009D19B1">
      <w:pPr>
        <w:rPr>
          <w:b/>
        </w:rPr>
      </w:pPr>
    </w:p>
    <w:p w:rsidR="00881F69" w:rsidRPr="006C64B6" w:rsidRDefault="00881F69" w:rsidP="00881F69">
      <w:pPr>
        <w:jc w:val="left"/>
        <w:rPr>
          <w:b/>
          <w:sz w:val="24"/>
          <w:szCs w:val="24"/>
        </w:rPr>
      </w:pPr>
      <w:r w:rsidRPr="006C64B6">
        <w:rPr>
          <w:b/>
          <w:sz w:val="24"/>
          <w:szCs w:val="24"/>
        </w:rPr>
        <w:t>Proceso de pesca</w:t>
      </w:r>
    </w:p>
    <w:p w:rsidR="008432AA" w:rsidRPr="006C64B6" w:rsidRDefault="00881F69" w:rsidP="00F028DB">
      <w:pPr>
        <w:rPr>
          <w:sz w:val="20"/>
          <w:szCs w:val="20"/>
        </w:rPr>
      </w:pPr>
      <w:r w:rsidRPr="006C64B6">
        <w:rPr>
          <w:sz w:val="20"/>
          <w:szCs w:val="20"/>
        </w:rPr>
        <w:t xml:space="preserve">Este proceso se divide en </w:t>
      </w:r>
      <w:r w:rsidR="00F028DB" w:rsidRPr="006C64B6">
        <w:rPr>
          <w:sz w:val="20"/>
          <w:szCs w:val="20"/>
        </w:rPr>
        <w:t xml:space="preserve">dos partes, la primera es para </w:t>
      </w:r>
      <w:r w:rsidRPr="006C64B6">
        <w:rPr>
          <w:sz w:val="20"/>
          <w:szCs w:val="20"/>
        </w:rPr>
        <w:t xml:space="preserve">saber cuanto pesca un barco de cada tipo de especie en cada una de las </w:t>
      </w:r>
      <w:r w:rsidR="001C5283" w:rsidRPr="006C64B6">
        <w:rPr>
          <w:sz w:val="20"/>
          <w:szCs w:val="20"/>
        </w:rPr>
        <w:t>2</w:t>
      </w:r>
      <w:r w:rsidRPr="006C64B6">
        <w:rPr>
          <w:sz w:val="20"/>
          <w:szCs w:val="20"/>
        </w:rPr>
        <w:t xml:space="preserve"> zonas que hay para pescar, para definir esto se utilizan diferentes parámetros </w:t>
      </w:r>
      <w:r w:rsidR="00FA6AF0" w:rsidRPr="006C64B6">
        <w:rPr>
          <w:sz w:val="20"/>
          <w:szCs w:val="20"/>
        </w:rPr>
        <w:t xml:space="preserve">como la cantidad de barcos del tipo i, la capacidad de cada barco y el margen de eficacia de la pesca, además de los parámetros que están </w:t>
      </w:r>
      <w:r w:rsidR="00F028DB" w:rsidRPr="006C64B6">
        <w:rPr>
          <w:sz w:val="20"/>
          <w:szCs w:val="20"/>
        </w:rPr>
        <w:t>en la tabla 5; e</w:t>
      </w:r>
      <w:r w:rsidR="00FA6AF0" w:rsidRPr="006C64B6">
        <w:rPr>
          <w:sz w:val="20"/>
          <w:szCs w:val="20"/>
        </w:rPr>
        <w:t xml:space="preserve">l producto </w:t>
      </w:r>
      <w:r w:rsidR="00F028DB" w:rsidRPr="006C64B6">
        <w:rPr>
          <w:sz w:val="20"/>
          <w:szCs w:val="20"/>
        </w:rPr>
        <w:t xml:space="preserve">de los tres primeros </w:t>
      </w:r>
      <w:r w:rsidR="00FA6AF0" w:rsidRPr="006C64B6">
        <w:rPr>
          <w:sz w:val="20"/>
          <w:szCs w:val="20"/>
        </w:rPr>
        <w:t xml:space="preserve">definen la </w:t>
      </w:r>
      <w:r w:rsidR="00F028DB" w:rsidRPr="006C64B6">
        <w:rPr>
          <w:sz w:val="20"/>
          <w:szCs w:val="20"/>
        </w:rPr>
        <w:t>capacidad real de pesca</w:t>
      </w:r>
      <w:r w:rsidR="00FA6AF0" w:rsidRPr="006C64B6">
        <w:rPr>
          <w:sz w:val="20"/>
          <w:szCs w:val="20"/>
        </w:rPr>
        <w:t>, luego se hace una categorización por especie, ésta se hace en base a la probabilidad de éxito por especie en cada zona y una distribución multinomial para que sea valido el experimento</w:t>
      </w:r>
      <w:r w:rsidR="00F028DB" w:rsidRPr="006C64B6">
        <w:rPr>
          <w:sz w:val="20"/>
          <w:szCs w:val="20"/>
        </w:rPr>
        <w:t xml:space="preserve">, en la ilustración 5 se muestra este primer proceso para la </w:t>
      </w:r>
      <w:r w:rsidR="00F028DB" w:rsidRPr="006C64B6">
        <w:rPr>
          <w:sz w:val="20"/>
          <w:szCs w:val="20"/>
        </w:rPr>
        <w:lastRenderedPageBreak/>
        <w:t>embarcación x –Barco pesquero- en la zona M -Acandí-, pero este proceso es igual para los otros dos tipos de embarcación y para las otras zonas de pesca.</w:t>
      </w:r>
    </w:p>
    <w:p w:rsidR="006652D1" w:rsidRPr="006C64B6" w:rsidRDefault="006652D1" w:rsidP="00F028DB">
      <w:pPr>
        <w:rPr>
          <w:sz w:val="20"/>
          <w:szCs w:val="20"/>
        </w:rPr>
      </w:pPr>
    </w:p>
    <w:tbl>
      <w:tblPr>
        <w:tblW w:w="0" w:type="auto"/>
        <w:tblInd w:w="65" w:type="dxa"/>
        <w:tblCellMar>
          <w:left w:w="70" w:type="dxa"/>
          <w:right w:w="70" w:type="dxa"/>
        </w:tblCellMar>
        <w:tblLook w:val="04A0"/>
      </w:tblPr>
      <w:tblGrid>
        <w:gridCol w:w="1608"/>
        <w:gridCol w:w="763"/>
        <w:gridCol w:w="656"/>
        <w:gridCol w:w="660"/>
      </w:tblGrid>
      <w:tr w:rsidR="006652D1" w:rsidRPr="006C64B6" w:rsidTr="006652D1">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left"/>
              <w:rPr>
                <w:rFonts w:ascii="Calibri" w:hAnsi="Calibri"/>
              </w:rPr>
            </w:pPr>
            <w:r w:rsidRPr="006C64B6">
              <w:rPr>
                <w:rFonts w:ascii="Calibri" w:hAnsi="Calibri"/>
              </w:rPr>
              <w:t>Lugar</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left"/>
              <w:rPr>
                <w:rFonts w:ascii="Calibri" w:hAnsi="Calibri"/>
              </w:rPr>
            </w:pPr>
            <w:r w:rsidRPr="006C64B6">
              <w:rPr>
                <w:rFonts w:ascii="Calibri" w:hAnsi="Calibri"/>
              </w:rPr>
              <w:t>Róbalo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left"/>
              <w:rPr>
                <w:rFonts w:ascii="Calibri" w:hAnsi="Calibri"/>
              </w:rPr>
            </w:pPr>
            <w:r w:rsidRPr="006C64B6">
              <w:rPr>
                <w:rFonts w:ascii="Calibri" w:hAnsi="Calibri"/>
              </w:rPr>
              <w:t>Pargo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left"/>
              <w:rPr>
                <w:rFonts w:ascii="Calibri" w:hAnsi="Calibri"/>
              </w:rPr>
            </w:pPr>
            <w:r w:rsidRPr="006C64B6">
              <w:rPr>
                <w:rFonts w:ascii="Calibri" w:hAnsi="Calibri"/>
              </w:rPr>
              <w:t>Sierra</w:t>
            </w:r>
          </w:p>
        </w:tc>
      </w:tr>
      <w:tr w:rsidR="006652D1" w:rsidRPr="006C64B6" w:rsidTr="006652D1">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rsidR="006652D1" w:rsidRPr="006C64B6" w:rsidRDefault="006652D1" w:rsidP="006652D1">
            <w:pPr>
              <w:autoSpaceDE/>
              <w:autoSpaceDN/>
              <w:adjustRightInd/>
              <w:jc w:val="left"/>
              <w:rPr>
                <w:rFonts w:ascii="Calibri" w:hAnsi="Calibri"/>
                <w:color w:val="auto"/>
              </w:rPr>
            </w:pPr>
            <w:r w:rsidRPr="006C64B6">
              <w:rPr>
                <w:rFonts w:ascii="Calibri" w:hAnsi="Calibri"/>
                <w:color w:val="auto"/>
              </w:rPr>
              <w:t>Acandí</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0%</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67%</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33%</w:t>
            </w:r>
          </w:p>
        </w:tc>
      </w:tr>
      <w:tr w:rsidR="006652D1" w:rsidRPr="006C64B6" w:rsidTr="006652D1">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rsidR="006652D1" w:rsidRPr="006C64B6" w:rsidRDefault="006652D1" w:rsidP="006652D1">
            <w:pPr>
              <w:autoSpaceDE/>
              <w:autoSpaceDN/>
              <w:adjustRightInd/>
              <w:jc w:val="left"/>
              <w:rPr>
                <w:rFonts w:ascii="Calibri" w:hAnsi="Calibri"/>
                <w:color w:val="auto"/>
              </w:rPr>
            </w:pPr>
            <w:r w:rsidRPr="006C64B6">
              <w:rPr>
                <w:rFonts w:ascii="Calibri" w:hAnsi="Calibri"/>
                <w:color w:val="auto"/>
              </w:rPr>
              <w:t>Bocas del Atrato</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100%</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0%</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0%</w:t>
            </w:r>
          </w:p>
        </w:tc>
      </w:tr>
      <w:tr w:rsidR="006652D1" w:rsidRPr="006C64B6" w:rsidTr="006652D1">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rsidR="006652D1" w:rsidRPr="006C64B6" w:rsidRDefault="006652D1" w:rsidP="006652D1">
            <w:pPr>
              <w:autoSpaceDE/>
              <w:autoSpaceDN/>
              <w:adjustRightInd/>
              <w:jc w:val="left"/>
              <w:rPr>
                <w:rFonts w:ascii="Calibri" w:hAnsi="Calibri"/>
                <w:color w:val="auto"/>
              </w:rPr>
            </w:pPr>
            <w:r w:rsidRPr="006C64B6">
              <w:rPr>
                <w:rFonts w:ascii="Calibri" w:hAnsi="Calibri"/>
                <w:color w:val="auto"/>
              </w:rPr>
              <w:t>Turbo</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50%</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25%</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25%</w:t>
            </w:r>
          </w:p>
        </w:tc>
      </w:tr>
      <w:tr w:rsidR="006652D1" w:rsidRPr="006C64B6" w:rsidTr="006652D1">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rsidR="006652D1" w:rsidRPr="006C64B6" w:rsidRDefault="006652D1" w:rsidP="006652D1">
            <w:pPr>
              <w:autoSpaceDE/>
              <w:autoSpaceDN/>
              <w:adjustRightInd/>
              <w:jc w:val="left"/>
              <w:rPr>
                <w:rFonts w:ascii="Calibri" w:hAnsi="Calibri"/>
                <w:color w:val="auto"/>
              </w:rPr>
            </w:pPr>
            <w:r w:rsidRPr="006C64B6">
              <w:rPr>
                <w:rFonts w:ascii="Calibri" w:hAnsi="Calibri"/>
                <w:color w:val="auto"/>
              </w:rPr>
              <w:t>Necoclí</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10%</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40%</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50%</w:t>
            </w:r>
          </w:p>
        </w:tc>
      </w:tr>
      <w:tr w:rsidR="006652D1" w:rsidRPr="006C64B6" w:rsidTr="006652D1">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rsidR="006652D1" w:rsidRPr="006C64B6" w:rsidRDefault="006652D1" w:rsidP="006652D1">
            <w:pPr>
              <w:autoSpaceDE/>
              <w:autoSpaceDN/>
              <w:adjustRightInd/>
              <w:jc w:val="left"/>
              <w:rPr>
                <w:rFonts w:ascii="Calibri" w:hAnsi="Calibri"/>
                <w:color w:val="auto"/>
              </w:rPr>
            </w:pPr>
            <w:r w:rsidRPr="006C64B6">
              <w:rPr>
                <w:rFonts w:ascii="Calibri" w:hAnsi="Calibri"/>
                <w:color w:val="auto"/>
              </w:rPr>
              <w:t>Mar profundo</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25%</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30%</w:t>
            </w:r>
          </w:p>
        </w:tc>
        <w:tc>
          <w:tcPr>
            <w:tcW w:w="0" w:type="auto"/>
            <w:tcBorders>
              <w:top w:val="nil"/>
              <w:left w:val="nil"/>
              <w:bottom w:val="single" w:sz="4" w:space="0" w:color="auto"/>
              <w:right w:val="single" w:sz="4" w:space="0" w:color="auto"/>
            </w:tcBorders>
            <w:shd w:val="clear" w:color="auto" w:fill="auto"/>
            <w:noWrap/>
            <w:vAlign w:val="bottom"/>
            <w:hideMark/>
          </w:tcPr>
          <w:p w:rsidR="006652D1" w:rsidRPr="006C64B6" w:rsidRDefault="006652D1" w:rsidP="006652D1">
            <w:pPr>
              <w:autoSpaceDE/>
              <w:autoSpaceDN/>
              <w:adjustRightInd/>
              <w:jc w:val="right"/>
              <w:rPr>
                <w:rFonts w:ascii="Calibri" w:hAnsi="Calibri"/>
              </w:rPr>
            </w:pPr>
            <w:r w:rsidRPr="006C64B6">
              <w:rPr>
                <w:rFonts w:ascii="Calibri" w:hAnsi="Calibri"/>
              </w:rPr>
              <w:t>45%</w:t>
            </w:r>
          </w:p>
        </w:tc>
      </w:tr>
    </w:tbl>
    <w:p w:rsidR="006652D1" w:rsidRPr="006C64B6" w:rsidRDefault="006652D1" w:rsidP="006652D1">
      <w:pPr>
        <w:pStyle w:val="Epgrafe"/>
        <w:rPr>
          <w:color w:val="auto"/>
          <w:sz w:val="20"/>
          <w:szCs w:val="20"/>
        </w:rPr>
      </w:pPr>
      <w:r w:rsidRPr="006C64B6">
        <w:rPr>
          <w:color w:val="auto"/>
        </w:rPr>
        <w:t xml:space="preserve">Tabla </w:t>
      </w:r>
      <w:r w:rsidR="00BD73B7" w:rsidRPr="006C64B6">
        <w:rPr>
          <w:color w:val="auto"/>
        </w:rPr>
        <w:fldChar w:fldCharType="begin"/>
      </w:r>
      <w:r w:rsidRPr="006C64B6">
        <w:rPr>
          <w:color w:val="auto"/>
        </w:rPr>
        <w:instrText xml:space="preserve"> SEQ Tabla \* ARABIC </w:instrText>
      </w:r>
      <w:r w:rsidR="00BD73B7" w:rsidRPr="006C64B6">
        <w:rPr>
          <w:color w:val="auto"/>
        </w:rPr>
        <w:fldChar w:fldCharType="separate"/>
      </w:r>
      <w:r w:rsidRPr="006C64B6">
        <w:rPr>
          <w:noProof/>
          <w:color w:val="auto"/>
        </w:rPr>
        <w:t>5</w:t>
      </w:r>
      <w:r w:rsidR="00BD73B7" w:rsidRPr="006C64B6">
        <w:rPr>
          <w:color w:val="auto"/>
        </w:rPr>
        <w:fldChar w:fldCharType="end"/>
      </w:r>
      <w:r w:rsidRPr="006C64B6">
        <w:rPr>
          <w:color w:val="auto"/>
        </w:rPr>
        <w:t>.</w:t>
      </w:r>
    </w:p>
    <w:p w:rsidR="008432AA" w:rsidRPr="006C64B6" w:rsidRDefault="008432AA" w:rsidP="00FD5769"/>
    <w:p w:rsidR="008432AA" w:rsidRPr="006C64B6" w:rsidRDefault="006635C9" w:rsidP="00FD5769">
      <w:r>
        <w:rPr>
          <w:noProof/>
        </w:rPr>
        <w:drawing>
          <wp:inline distT="0" distB="0" distL="0" distR="0">
            <wp:extent cx="3238500" cy="4171950"/>
            <wp:effectExtent l="19050" t="0" r="0" b="0"/>
            <wp:docPr id="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7"/>
                    <a:srcRect/>
                    <a:stretch>
                      <a:fillRect/>
                    </a:stretch>
                  </pic:blipFill>
                  <pic:spPr bwMode="auto">
                    <a:xfrm>
                      <a:off x="0" y="0"/>
                      <a:ext cx="3238500" cy="4171950"/>
                    </a:xfrm>
                    <a:prstGeom prst="rect">
                      <a:avLst/>
                    </a:prstGeom>
                    <a:noFill/>
                    <a:ln w="9525">
                      <a:noFill/>
                      <a:miter lim="800000"/>
                      <a:headEnd/>
                      <a:tailEnd/>
                    </a:ln>
                  </pic:spPr>
                </pic:pic>
              </a:graphicData>
            </a:graphic>
          </wp:inline>
        </w:drawing>
      </w:r>
    </w:p>
    <w:p w:rsidR="008432AA" w:rsidRPr="006C64B6" w:rsidRDefault="00F028DB" w:rsidP="00F028DB">
      <w:pPr>
        <w:pStyle w:val="Epgrafe"/>
        <w:rPr>
          <w:color w:val="auto"/>
        </w:rPr>
      </w:pPr>
      <w:r w:rsidRPr="006C64B6">
        <w:rPr>
          <w:color w:val="auto"/>
        </w:rPr>
        <w:t xml:space="preserve">Ilustración </w:t>
      </w:r>
      <w:r w:rsidR="00BD73B7" w:rsidRPr="006C64B6">
        <w:rPr>
          <w:color w:val="auto"/>
        </w:rPr>
        <w:fldChar w:fldCharType="begin"/>
      </w:r>
      <w:r w:rsidRPr="006C64B6">
        <w:rPr>
          <w:color w:val="auto"/>
        </w:rPr>
        <w:instrText xml:space="preserve"> SEQ Ilustración \* ARABIC </w:instrText>
      </w:r>
      <w:r w:rsidR="00BD73B7" w:rsidRPr="006C64B6">
        <w:rPr>
          <w:color w:val="auto"/>
        </w:rPr>
        <w:fldChar w:fldCharType="separate"/>
      </w:r>
      <w:r w:rsidR="009E38BB" w:rsidRPr="006C64B6">
        <w:rPr>
          <w:noProof/>
          <w:color w:val="auto"/>
        </w:rPr>
        <w:t>5</w:t>
      </w:r>
      <w:r w:rsidR="00BD73B7" w:rsidRPr="006C64B6">
        <w:rPr>
          <w:color w:val="auto"/>
        </w:rPr>
        <w:fldChar w:fldCharType="end"/>
      </w:r>
      <w:r w:rsidRPr="006C64B6">
        <w:rPr>
          <w:color w:val="auto"/>
        </w:rPr>
        <w:t>. Primer proceso de pesca, Barco pesquero en Acandí</w:t>
      </w:r>
    </w:p>
    <w:p w:rsidR="006652D1" w:rsidRPr="006C64B6" w:rsidRDefault="006652D1" w:rsidP="006652D1">
      <w:pPr>
        <w:rPr>
          <w:sz w:val="20"/>
          <w:szCs w:val="20"/>
        </w:rPr>
      </w:pPr>
      <w:r w:rsidRPr="006C64B6">
        <w:rPr>
          <w:sz w:val="20"/>
          <w:szCs w:val="20"/>
        </w:rPr>
        <w:t xml:space="preserve">A continuación se definen las variables </w:t>
      </w:r>
      <w:r w:rsidR="00BD4592" w:rsidRPr="006C64B6">
        <w:rPr>
          <w:sz w:val="20"/>
          <w:szCs w:val="20"/>
        </w:rPr>
        <w:t>y parámetros utilizado</w:t>
      </w:r>
      <w:r w:rsidRPr="006C64B6">
        <w:rPr>
          <w:sz w:val="20"/>
          <w:szCs w:val="20"/>
        </w:rPr>
        <w:t xml:space="preserve">s en </w:t>
      </w:r>
      <w:r w:rsidR="00BD4592" w:rsidRPr="006C64B6">
        <w:rPr>
          <w:sz w:val="20"/>
          <w:szCs w:val="20"/>
        </w:rPr>
        <w:t xml:space="preserve">el </w:t>
      </w:r>
      <w:r w:rsidRPr="006C64B6">
        <w:rPr>
          <w:sz w:val="20"/>
          <w:szCs w:val="20"/>
        </w:rPr>
        <w:t>primer proceso de pesca.</w:t>
      </w:r>
    </w:p>
    <w:p w:rsidR="006652D1" w:rsidRPr="006C64B6" w:rsidRDefault="006652D1" w:rsidP="006652D1">
      <w:pPr>
        <w:rPr>
          <w:sz w:val="20"/>
          <w:szCs w:val="20"/>
        </w:rPr>
      </w:pPr>
    </w:p>
    <w:p w:rsidR="006652D1" w:rsidRPr="006C64B6" w:rsidRDefault="006652D1" w:rsidP="006652D1">
      <w:pPr>
        <w:rPr>
          <w:sz w:val="20"/>
          <w:szCs w:val="20"/>
        </w:rPr>
      </w:pPr>
      <w:r w:rsidRPr="006C64B6">
        <w:rPr>
          <w:sz w:val="20"/>
          <w:szCs w:val="20"/>
        </w:rPr>
        <w:t>QBi: Cantidad de barcos tipo i</w:t>
      </w:r>
    </w:p>
    <w:p w:rsidR="006652D1" w:rsidRPr="006C64B6" w:rsidRDefault="006652D1" w:rsidP="006652D1">
      <w:pPr>
        <w:rPr>
          <w:sz w:val="20"/>
          <w:szCs w:val="20"/>
        </w:rPr>
      </w:pPr>
      <w:r w:rsidRPr="006C64B6">
        <w:rPr>
          <w:sz w:val="20"/>
          <w:szCs w:val="20"/>
        </w:rPr>
        <w:t>Cpi: Capacidad de pesca barco i</w:t>
      </w:r>
    </w:p>
    <w:p w:rsidR="006652D1" w:rsidRPr="006C64B6" w:rsidRDefault="006652D1" w:rsidP="006652D1">
      <w:pPr>
        <w:rPr>
          <w:sz w:val="20"/>
          <w:szCs w:val="20"/>
        </w:rPr>
      </w:pPr>
      <w:r w:rsidRPr="006C64B6">
        <w:rPr>
          <w:sz w:val="20"/>
          <w:szCs w:val="20"/>
        </w:rPr>
        <w:t>CRp: Capacidad real de pesca</w:t>
      </w:r>
    </w:p>
    <w:p w:rsidR="006652D1" w:rsidRPr="006C64B6" w:rsidRDefault="006652D1" w:rsidP="006652D1">
      <w:pPr>
        <w:rPr>
          <w:sz w:val="20"/>
          <w:szCs w:val="20"/>
        </w:rPr>
      </w:pPr>
      <w:r w:rsidRPr="006C64B6">
        <w:rPr>
          <w:sz w:val="20"/>
          <w:szCs w:val="20"/>
        </w:rPr>
        <w:t>MEi: Margen de eficacia barco i</w:t>
      </w:r>
    </w:p>
    <w:p w:rsidR="006652D1" w:rsidRPr="006C64B6" w:rsidRDefault="006652D1" w:rsidP="006652D1">
      <w:pPr>
        <w:rPr>
          <w:sz w:val="20"/>
          <w:szCs w:val="20"/>
        </w:rPr>
      </w:pPr>
      <w:r w:rsidRPr="006C64B6">
        <w:rPr>
          <w:sz w:val="20"/>
          <w:szCs w:val="20"/>
        </w:rPr>
        <w:t>Pij: Probabilidad del barco i de pescar especie j.</w:t>
      </w:r>
    </w:p>
    <w:p w:rsidR="006652D1" w:rsidRPr="006C64B6" w:rsidRDefault="006652D1" w:rsidP="006652D1">
      <w:pPr>
        <w:rPr>
          <w:sz w:val="20"/>
          <w:szCs w:val="20"/>
        </w:rPr>
      </w:pPr>
      <w:r w:rsidRPr="006C64B6">
        <w:rPr>
          <w:sz w:val="20"/>
          <w:szCs w:val="20"/>
        </w:rPr>
        <w:t>Qjik: Cantidad de especie j a sacar por el barco i en el lugar k.</w:t>
      </w:r>
    </w:p>
    <w:p w:rsidR="006652D1" w:rsidRPr="006C64B6" w:rsidRDefault="006652D1" w:rsidP="006652D1">
      <w:pPr>
        <w:rPr>
          <w:sz w:val="20"/>
          <w:szCs w:val="20"/>
        </w:rPr>
      </w:pPr>
      <w:r w:rsidRPr="006C64B6">
        <w:rPr>
          <w:sz w:val="20"/>
          <w:szCs w:val="20"/>
        </w:rPr>
        <w:t>TLC: Teorema de límite central utilizado para definir la probabilidad multinomial de sacar especies de peces.</w:t>
      </w:r>
    </w:p>
    <w:p w:rsidR="008432AA" w:rsidRPr="006C64B6" w:rsidRDefault="008432AA" w:rsidP="00FD5769"/>
    <w:p w:rsidR="006652D1" w:rsidRPr="006C64B6" w:rsidRDefault="006652D1" w:rsidP="00FD5769">
      <w:pPr>
        <w:rPr>
          <w:sz w:val="20"/>
          <w:szCs w:val="20"/>
        </w:rPr>
      </w:pPr>
      <w:r w:rsidRPr="006C64B6">
        <w:rPr>
          <w:sz w:val="20"/>
          <w:szCs w:val="20"/>
        </w:rPr>
        <w:t>Para k= M, N, O, P ó Q</w:t>
      </w:r>
    </w:p>
    <w:p w:rsidR="006652D1" w:rsidRPr="006C64B6" w:rsidRDefault="006652D1" w:rsidP="00FD5769">
      <w:pPr>
        <w:rPr>
          <w:sz w:val="20"/>
          <w:szCs w:val="20"/>
        </w:rPr>
      </w:pPr>
      <w:r w:rsidRPr="006C64B6">
        <w:rPr>
          <w:sz w:val="20"/>
          <w:szCs w:val="20"/>
        </w:rPr>
        <w:t>Acandí=M</w:t>
      </w:r>
    </w:p>
    <w:p w:rsidR="006652D1" w:rsidRPr="006C64B6" w:rsidRDefault="006652D1" w:rsidP="00FD5769">
      <w:pPr>
        <w:rPr>
          <w:sz w:val="20"/>
          <w:szCs w:val="20"/>
        </w:rPr>
      </w:pPr>
      <w:r w:rsidRPr="006C64B6">
        <w:rPr>
          <w:sz w:val="20"/>
          <w:szCs w:val="20"/>
        </w:rPr>
        <w:lastRenderedPageBreak/>
        <w:t>Bocas del Atrato=N</w:t>
      </w:r>
    </w:p>
    <w:p w:rsidR="006652D1" w:rsidRPr="006C64B6" w:rsidRDefault="006652D1" w:rsidP="00FD5769">
      <w:pPr>
        <w:rPr>
          <w:sz w:val="20"/>
          <w:szCs w:val="20"/>
        </w:rPr>
      </w:pPr>
      <w:r w:rsidRPr="006C64B6">
        <w:rPr>
          <w:sz w:val="20"/>
          <w:szCs w:val="20"/>
        </w:rPr>
        <w:t>Turbo=O</w:t>
      </w:r>
    </w:p>
    <w:p w:rsidR="006652D1" w:rsidRPr="006C64B6" w:rsidRDefault="006652D1" w:rsidP="00FD5769">
      <w:pPr>
        <w:rPr>
          <w:sz w:val="20"/>
          <w:szCs w:val="20"/>
        </w:rPr>
      </w:pPr>
      <w:r w:rsidRPr="006C64B6">
        <w:rPr>
          <w:sz w:val="20"/>
          <w:szCs w:val="20"/>
        </w:rPr>
        <w:t>Necoclí=P</w:t>
      </w:r>
    </w:p>
    <w:p w:rsidR="006652D1" w:rsidRPr="006C64B6" w:rsidRDefault="006652D1" w:rsidP="00FD5769">
      <w:pPr>
        <w:rPr>
          <w:sz w:val="20"/>
          <w:szCs w:val="20"/>
        </w:rPr>
      </w:pPr>
      <w:r w:rsidRPr="006C64B6">
        <w:rPr>
          <w:sz w:val="20"/>
          <w:szCs w:val="20"/>
        </w:rPr>
        <w:t>Mar profundo=Q</w:t>
      </w:r>
    </w:p>
    <w:p w:rsidR="006652D1" w:rsidRPr="006C64B6" w:rsidRDefault="006652D1" w:rsidP="00FD5769"/>
    <w:p w:rsidR="00CB3F2C" w:rsidRPr="006C64B6" w:rsidRDefault="00CB3F2C" w:rsidP="006C64B6">
      <w:pPr>
        <w:rPr>
          <w:sz w:val="20"/>
          <w:szCs w:val="20"/>
        </w:rPr>
      </w:pPr>
      <w:r w:rsidRPr="006C64B6">
        <w:rPr>
          <w:sz w:val="20"/>
          <w:szCs w:val="20"/>
        </w:rPr>
        <w:t>Cuando ya se sabe cua</w:t>
      </w:r>
      <w:r w:rsidR="006C64B6">
        <w:rPr>
          <w:sz w:val="20"/>
          <w:szCs w:val="20"/>
        </w:rPr>
        <w:t>nto sacó</w:t>
      </w:r>
      <w:r w:rsidRPr="006C64B6">
        <w:rPr>
          <w:sz w:val="20"/>
          <w:szCs w:val="20"/>
        </w:rPr>
        <w:t xml:space="preserve"> cada barco de cada especie en cada zona, se necesita definir cuantos de estos peces son pequeños y grandes con el fin de saber cuantos de estos peces son sacados por turno de juego</w:t>
      </w:r>
      <w:r w:rsidR="006C64B6">
        <w:rPr>
          <w:sz w:val="20"/>
          <w:szCs w:val="20"/>
        </w:rPr>
        <w:t xml:space="preserve"> y también para llevar estos datos a los flujos de mortalidad de cada especie, la relación de las variables y parámetros utilizados en este proceso se muestra en la ilustración 6.</w:t>
      </w:r>
    </w:p>
    <w:p w:rsidR="00BD4592" w:rsidRPr="006C64B6" w:rsidRDefault="00BD4592" w:rsidP="00FD5769">
      <w:pPr>
        <w:rPr>
          <w:sz w:val="20"/>
          <w:szCs w:val="20"/>
        </w:rPr>
      </w:pPr>
    </w:p>
    <w:p w:rsidR="00BD4592" w:rsidRPr="006C64B6" w:rsidRDefault="006635C9" w:rsidP="00FD5769">
      <w:pPr>
        <w:rPr>
          <w:sz w:val="20"/>
          <w:szCs w:val="20"/>
        </w:rPr>
      </w:pPr>
      <w:r>
        <w:rPr>
          <w:noProof/>
          <w:sz w:val="20"/>
          <w:szCs w:val="20"/>
        </w:rPr>
        <w:drawing>
          <wp:inline distT="0" distB="0" distL="0" distR="0">
            <wp:extent cx="3238500" cy="4457700"/>
            <wp:effectExtent l="19050" t="0" r="0" b="0"/>
            <wp:docPr id="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8"/>
                    <a:srcRect/>
                    <a:stretch>
                      <a:fillRect/>
                    </a:stretch>
                  </pic:blipFill>
                  <pic:spPr bwMode="auto">
                    <a:xfrm>
                      <a:off x="0" y="0"/>
                      <a:ext cx="3238500" cy="4457700"/>
                    </a:xfrm>
                    <a:prstGeom prst="rect">
                      <a:avLst/>
                    </a:prstGeom>
                    <a:noFill/>
                    <a:ln w="9525">
                      <a:noFill/>
                      <a:miter lim="800000"/>
                      <a:headEnd/>
                      <a:tailEnd/>
                    </a:ln>
                  </pic:spPr>
                </pic:pic>
              </a:graphicData>
            </a:graphic>
          </wp:inline>
        </w:drawing>
      </w:r>
    </w:p>
    <w:p w:rsidR="00BD4592" w:rsidRPr="006C64B6" w:rsidRDefault="00BD4592" w:rsidP="00BD4592">
      <w:pPr>
        <w:pStyle w:val="Epgrafe"/>
        <w:rPr>
          <w:color w:val="auto"/>
          <w:sz w:val="20"/>
          <w:szCs w:val="20"/>
        </w:rPr>
      </w:pPr>
      <w:r w:rsidRPr="006C64B6">
        <w:rPr>
          <w:color w:val="auto"/>
        </w:rPr>
        <w:t xml:space="preserve">Ilustración </w:t>
      </w:r>
      <w:r w:rsidR="00BD73B7" w:rsidRPr="006C64B6">
        <w:rPr>
          <w:color w:val="auto"/>
        </w:rPr>
        <w:fldChar w:fldCharType="begin"/>
      </w:r>
      <w:r w:rsidRPr="006C64B6">
        <w:rPr>
          <w:color w:val="auto"/>
        </w:rPr>
        <w:instrText xml:space="preserve"> SEQ Ilustración \* ARABIC </w:instrText>
      </w:r>
      <w:r w:rsidR="00BD73B7" w:rsidRPr="006C64B6">
        <w:rPr>
          <w:color w:val="auto"/>
        </w:rPr>
        <w:fldChar w:fldCharType="separate"/>
      </w:r>
      <w:r w:rsidR="009E38BB" w:rsidRPr="006C64B6">
        <w:rPr>
          <w:noProof/>
          <w:color w:val="auto"/>
        </w:rPr>
        <w:t>6</w:t>
      </w:r>
      <w:r w:rsidR="00BD73B7" w:rsidRPr="006C64B6">
        <w:rPr>
          <w:color w:val="auto"/>
        </w:rPr>
        <w:fldChar w:fldCharType="end"/>
      </w:r>
      <w:r w:rsidRPr="006C64B6">
        <w:rPr>
          <w:color w:val="auto"/>
        </w:rPr>
        <w:t xml:space="preserve">. Segundo proceso de pesca para el Róbalo en Acandí </w:t>
      </w:r>
    </w:p>
    <w:p w:rsidR="00BD4592" w:rsidRPr="006C64B6" w:rsidRDefault="00BD4592" w:rsidP="00BD4592">
      <w:pPr>
        <w:rPr>
          <w:sz w:val="20"/>
          <w:szCs w:val="20"/>
        </w:rPr>
      </w:pPr>
    </w:p>
    <w:p w:rsidR="00BD4592" w:rsidRPr="006C64B6" w:rsidRDefault="00BD4592" w:rsidP="00BD4592">
      <w:pPr>
        <w:rPr>
          <w:sz w:val="20"/>
          <w:szCs w:val="20"/>
        </w:rPr>
      </w:pPr>
      <w:r w:rsidRPr="006C64B6">
        <w:rPr>
          <w:sz w:val="20"/>
          <w:szCs w:val="20"/>
        </w:rPr>
        <w:t>A continuación se definen las variables y parámetros utilizados en el segundo proceso de pesca.</w:t>
      </w:r>
    </w:p>
    <w:p w:rsidR="00BD4592" w:rsidRPr="006C64B6" w:rsidRDefault="00BD4592" w:rsidP="00BD4592">
      <w:pPr>
        <w:rPr>
          <w:sz w:val="20"/>
          <w:szCs w:val="20"/>
        </w:rPr>
      </w:pPr>
    </w:p>
    <w:p w:rsidR="00BD4592" w:rsidRPr="006C64B6" w:rsidRDefault="00BD4592" w:rsidP="00BD4592">
      <w:pPr>
        <w:rPr>
          <w:sz w:val="20"/>
          <w:szCs w:val="20"/>
        </w:rPr>
      </w:pPr>
      <w:r w:rsidRPr="006C64B6">
        <w:rPr>
          <w:sz w:val="20"/>
          <w:szCs w:val="20"/>
        </w:rPr>
        <w:t>Qjik: Cantidad de especie j a sacar por el barco i en el lugar k.</w:t>
      </w:r>
    </w:p>
    <w:p w:rsidR="00BD4592" w:rsidRPr="006C64B6" w:rsidRDefault="00BD4592" w:rsidP="00BD4592">
      <w:pPr>
        <w:rPr>
          <w:sz w:val="20"/>
          <w:szCs w:val="20"/>
        </w:rPr>
      </w:pPr>
      <w:r w:rsidRPr="006C64B6">
        <w:rPr>
          <w:sz w:val="20"/>
          <w:szCs w:val="20"/>
        </w:rPr>
        <w:t>QPGj: Cantidad de peces en edad reproductiva de la especie j.</w:t>
      </w:r>
    </w:p>
    <w:p w:rsidR="00BD4592" w:rsidRPr="006C64B6" w:rsidRDefault="00BD4592" w:rsidP="00BD4592">
      <w:pPr>
        <w:rPr>
          <w:sz w:val="20"/>
          <w:szCs w:val="20"/>
        </w:rPr>
      </w:pPr>
      <w:r w:rsidRPr="006C64B6">
        <w:rPr>
          <w:sz w:val="20"/>
          <w:szCs w:val="20"/>
        </w:rPr>
        <w:t>PCj: Peces previos a alcanzar edad reproductiva de la especie j.</w:t>
      </w:r>
    </w:p>
    <w:p w:rsidR="00BD4592" w:rsidRPr="006C64B6" w:rsidRDefault="00BD4592" w:rsidP="00BD4592">
      <w:pPr>
        <w:rPr>
          <w:sz w:val="20"/>
          <w:szCs w:val="20"/>
        </w:rPr>
      </w:pPr>
      <w:r w:rsidRPr="006C64B6">
        <w:rPr>
          <w:sz w:val="20"/>
          <w:szCs w:val="20"/>
        </w:rPr>
        <w:t>SumQjk: Sumatoria de las cantidades de peces de la especie j sacados cada barco en la zona k.</w:t>
      </w:r>
    </w:p>
    <w:p w:rsidR="00BD4592" w:rsidRPr="006C64B6" w:rsidRDefault="00BD4592" w:rsidP="00BD4592">
      <w:pPr>
        <w:rPr>
          <w:sz w:val="20"/>
          <w:szCs w:val="20"/>
        </w:rPr>
      </w:pPr>
      <w:r w:rsidRPr="006C64B6">
        <w:rPr>
          <w:sz w:val="20"/>
          <w:szCs w:val="20"/>
        </w:rPr>
        <w:t>QPjk: Cantidad de peces pequeños de la especie j a sacar en la zonaK.</w:t>
      </w:r>
    </w:p>
    <w:p w:rsidR="00BD4592" w:rsidRPr="006C64B6" w:rsidRDefault="00BD4592" w:rsidP="00BD4592">
      <w:pPr>
        <w:rPr>
          <w:sz w:val="20"/>
          <w:szCs w:val="20"/>
        </w:rPr>
      </w:pPr>
      <w:r w:rsidRPr="006C64B6">
        <w:rPr>
          <w:sz w:val="20"/>
          <w:szCs w:val="20"/>
        </w:rPr>
        <w:t>QGjk: Cantidad de peces grandes de la especie j a sacar en la zona K.</w:t>
      </w:r>
    </w:p>
    <w:p w:rsidR="00BD4592" w:rsidRPr="006C64B6" w:rsidRDefault="00BD4592" w:rsidP="00BD4592">
      <w:pPr>
        <w:rPr>
          <w:sz w:val="20"/>
          <w:szCs w:val="20"/>
        </w:rPr>
      </w:pPr>
      <w:r w:rsidRPr="006C64B6">
        <w:rPr>
          <w:sz w:val="20"/>
          <w:szCs w:val="20"/>
        </w:rPr>
        <w:lastRenderedPageBreak/>
        <w:t>QPRjk: Cantidad de peces pequeños de la especie j en la zona k sacados en el turno.</w:t>
      </w:r>
    </w:p>
    <w:p w:rsidR="00BD4592" w:rsidRPr="006C64B6" w:rsidRDefault="00BD4592" w:rsidP="00BD4592">
      <w:pPr>
        <w:rPr>
          <w:sz w:val="20"/>
          <w:szCs w:val="20"/>
        </w:rPr>
      </w:pPr>
      <w:r w:rsidRPr="006C64B6">
        <w:rPr>
          <w:sz w:val="20"/>
          <w:szCs w:val="20"/>
        </w:rPr>
        <w:t>QGRjk: Cantidad de peces grandes de la especie j en la zona k sacados en el turno.</w:t>
      </w:r>
    </w:p>
    <w:p w:rsidR="00BD4592" w:rsidRPr="006C64B6" w:rsidRDefault="00BD4592" w:rsidP="00BD4592">
      <w:pPr>
        <w:rPr>
          <w:sz w:val="20"/>
          <w:szCs w:val="20"/>
        </w:rPr>
      </w:pPr>
      <w:r w:rsidRPr="006C64B6">
        <w:rPr>
          <w:sz w:val="20"/>
          <w:szCs w:val="20"/>
        </w:rPr>
        <w:t>Gjk: Porcentaje de la especie j ubicado en la zona k</w:t>
      </w:r>
    </w:p>
    <w:p w:rsidR="009E38BB" w:rsidRPr="006C64B6" w:rsidRDefault="009E38BB" w:rsidP="00BD4592">
      <w:pPr>
        <w:rPr>
          <w:sz w:val="20"/>
          <w:szCs w:val="20"/>
        </w:rPr>
      </w:pPr>
    </w:p>
    <w:p w:rsidR="009E38BB" w:rsidRPr="006C64B6" w:rsidRDefault="009E38BB" w:rsidP="00BD4592">
      <w:pPr>
        <w:rPr>
          <w:sz w:val="20"/>
          <w:szCs w:val="20"/>
        </w:rPr>
      </w:pPr>
      <w:r w:rsidRPr="006C64B6">
        <w:rPr>
          <w:sz w:val="20"/>
          <w:szCs w:val="20"/>
        </w:rPr>
        <w:t>Este último proceso de pesca es fundamental para el siguiente paso que hace parte del ciclo de vida de los peces, en la ilustración 7, se definen la cantidad de peces de todas las especies a sacar para el siguiente turno, esta cantidad es simplemente la sumatoria de las cantidades reales que saco cada barco en cada zona de pesca, cada una de estas cantidades esta clasificada por especie y por etapa de crecimiento</w:t>
      </w:r>
      <w:r w:rsidR="00E25CF3" w:rsidRPr="006C64B6">
        <w:rPr>
          <w:sz w:val="20"/>
          <w:szCs w:val="20"/>
        </w:rPr>
        <w:t>, es decir,</w:t>
      </w:r>
      <w:r w:rsidRPr="006C64B6">
        <w:rPr>
          <w:sz w:val="20"/>
          <w:szCs w:val="20"/>
        </w:rPr>
        <w:t xml:space="preserve"> en especies pequeñas y grandes</w:t>
      </w:r>
      <w:r w:rsidR="00E25CF3" w:rsidRPr="006C64B6">
        <w:rPr>
          <w:sz w:val="20"/>
          <w:szCs w:val="20"/>
        </w:rPr>
        <w:t>,</w:t>
      </w:r>
      <w:r w:rsidRPr="006C64B6">
        <w:rPr>
          <w:sz w:val="20"/>
          <w:szCs w:val="20"/>
        </w:rPr>
        <w:t xml:space="preserve"> esta variable es utilizada en los flujos de los ciclos de vida que corresponden a cada especie de pez.</w:t>
      </w:r>
      <w:r w:rsidR="00E25CF3" w:rsidRPr="006C64B6">
        <w:rPr>
          <w:sz w:val="20"/>
          <w:szCs w:val="20"/>
        </w:rPr>
        <w:t xml:space="preserve"> Todo este proceso le da la característica cíclica al modelo.</w:t>
      </w:r>
    </w:p>
    <w:p w:rsidR="009E38BB" w:rsidRDefault="009E38BB" w:rsidP="00BD4592">
      <w:pPr>
        <w:rPr>
          <w:sz w:val="20"/>
          <w:szCs w:val="20"/>
          <w:highlight w:val="yellow"/>
        </w:rPr>
      </w:pPr>
    </w:p>
    <w:p w:rsidR="00E25CF3" w:rsidRDefault="006635C9" w:rsidP="00E25CF3">
      <w:pPr>
        <w:pStyle w:val="Epgrafe"/>
        <w:spacing w:after="0"/>
        <w:rPr>
          <w:sz w:val="20"/>
          <w:szCs w:val="20"/>
        </w:rPr>
      </w:pPr>
      <w:r>
        <w:rPr>
          <w:noProof/>
          <w:sz w:val="20"/>
          <w:szCs w:val="20"/>
        </w:rPr>
        <w:drawing>
          <wp:inline distT="0" distB="0" distL="0" distR="0">
            <wp:extent cx="3238500" cy="2543175"/>
            <wp:effectExtent l="19050" t="0" r="0" b="0"/>
            <wp:docPr id="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19"/>
                    <a:srcRect/>
                    <a:stretch>
                      <a:fillRect/>
                    </a:stretch>
                  </pic:blipFill>
                  <pic:spPr bwMode="auto">
                    <a:xfrm>
                      <a:off x="0" y="0"/>
                      <a:ext cx="3238500" cy="2543175"/>
                    </a:xfrm>
                    <a:prstGeom prst="rect">
                      <a:avLst/>
                    </a:prstGeom>
                    <a:noFill/>
                    <a:ln w="9525">
                      <a:noFill/>
                      <a:miter lim="800000"/>
                      <a:headEnd/>
                      <a:tailEnd/>
                    </a:ln>
                  </pic:spPr>
                </pic:pic>
              </a:graphicData>
            </a:graphic>
          </wp:inline>
        </w:drawing>
      </w:r>
    </w:p>
    <w:p w:rsidR="009E38BB" w:rsidRPr="00E25CF3" w:rsidRDefault="009E38BB" w:rsidP="00E25CF3">
      <w:pPr>
        <w:pStyle w:val="Epgrafe"/>
        <w:spacing w:after="0"/>
        <w:rPr>
          <w:color w:val="auto"/>
        </w:rPr>
      </w:pPr>
      <w:r w:rsidRPr="00E25CF3">
        <w:rPr>
          <w:color w:val="auto"/>
          <w:sz w:val="20"/>
          <w:szCs w:val="20"/>
        </w:rPr>
        <w:t xml:space="preserve"> </w:t>
      </w:r>
      <w:r w:rsidRPr="00E25CF3">
        <w:rPr>
          <w:color w:val="auto"/>
        </w:rPr>
        <w:t xml:space="preserve">Ilustración </w:t>
      </w:r>
      <w:r w:rsidR="00BD73B7" w:rsidRPr="00E25CF3">
        <w:rPr>
          <w:color w:val="auto"/>
        </w:rPr>
        <w:fldChar w:fldCharType="begin"/>
      </w:r>
      <w:r w:rsidRPr="00E25CF3">
        <w:rPr>
          <w:color w:val="auto"/>
        </w:rPr>
        <w:instrText xml:space="preserve"> SEQ Ilustración \* ARABIC </w:instrText>
      </w:r>
      <w:r w:rsidR="00BD73B7" w:rsidRPr="00E25CF3">
        <w:rPr>
          <w:color w:val="auto"/>
        </w:rPr>
        <w:fldChar w:fldCharType="separate"/>
      </w:r>
      <w:r w:rsidRPr="00E25CF3">
        <w:rPr>
          <w:noProof/>
          <w:color w:val="auto"/>
        </w:rPr>
        <w:t>7</w:t>
      </w:r>
      <w:r w:rsidR="00BD73B7" w:rsidRPr="00E25CF3">
        <w:rPr>
          <w:color w:val="auto"/>
        </w:rPr>
        <w:fldChar w:fldCharType="end"/>
      </w:r>
      <w:r w:rsidRPr="00E25CF3">
        <w:rPr>
          <w:color w:val="auto"/>
        </w:rPr>
        <w:t>. Cantidad de peces a sacar para el siguiente turno.</w:t>
      </w:r>
    </w:p>
    <w:p w:rsidR="00E25CF3" w:rsidRPr="00E25CF3" w:rsidRDefault="00E25CF3" w:rsidP="00E25CF3"/>
    <w:p w:rsidR="00CB3F2C" w:rsidRPr="00CB3F2C" w:rsidRDefault="00CB3F2C" w:rsidP="00CB3F2C">
      <w:pPr>
        <w:rPr>
          <w:sz w:val="20"/>
          <w:szCs w:val="20"/>
        </w:rPr>
      </w:pPr>
      <w:r w:rsidRPr="00CB3F2C">
        <w:rPr>
          <w:sz w:val="20"/>
          <w:szCs w:val="20"/>
        </w:rPr>
        <w:t xml:space="preserve">Al hacer una simulación que se retroalimenta turno a turno, se puede observar al comportamiento natural de las especies. </w:t>
      </w:r>
      <w:r w:rsidR="006C64B6">
        <w:rPr>
          <w:sz w:val="20"/>
          <w:szCs w:val="20"/>
        </w:rPr>
        <w:t>Las siguientes</w:t>
      </w:r>
      <w:r w:rsidRPr="00CB3F2C">
        <w:rPr>
          <w:sz w:val="20"/>
          <w:szCs w:val="20"/>
        </w:rPr>
        <w:t xml:space="preserve"> son las variables que permiten que esto ocurra, los peces que son pescados nutren los flujos de mortalidad de las especies en sus dos etapas</w:t>
      </w:r>
      <w:r w:rsidR="006C64B6">
        <w:rPr>
          <w:sz w:val="20"/>
          <w:szCs w:val="20"/>
        </w:rPr>
        <w:t>.</w:t>
      </w:r>
    </w:p>
    <w:p w:rsidR="00CB3F2C" w:rsidRDefault="00CB3F2C" w:rsidP="00CB3F2C">
      <w:pPr>
        <w:rPr>
          <w:sz w:val="20"/>
          <w:szCs w:val="20"/>
          <w:highlight w:val="yellow"/>
        </w:rPr>
      </w:pPr>
    </w:p>
    <w:p w:rsidR="00A43005" w:rsidRPr="00A43005" w:rsidRDefault="00A43005" w:rsidP="00A43005">
      <w:pPr>
        <w:rPr>
          <w:sz w:val="20"/>
          <w:szCs w:val="20"/>
        </w:rPr>
      </w:pPr>
      <w:r w:rsidRPr="00A43005">
        <w:rPr>
          <w:sz w:val="20"/>
          <w:szCs w:val="20"/>
        </w:rPr>
        <w:t>DPj: Peces pequeños de la especie j sacados por turno.</w:t>
      </w:r>
    </w:p>
    <w:p w:rsidR="00CB3F2C" w:rsidRDefault="00A43005" w:rsidP="00A43005">
      <w:pPr>
        <w:rPr>
          <w:sz w:val="20"/>
          <w:szCs w:val="20"/>
        </w:rPr>
      </w:pPr>
      <w:r w:rsidRPr="00A43005">
        <w:rPr>
          <w:sz w:val="20"/>
          <w:szCs w:val="20"/>
        </w:rPr>
        <w:t>DGj: Peces grandes de la especie j sacados por turno.</w:t>
      </w:r>
    </w:p>
    <w:p w:rsidR="00A43005" w:rsidRDefault="00A43005" w:rsidP="00A43005">
      <w:pPr>
        <w:pStyle w:val="Ttulo1"/>
        <w:spacing w:before="0" w:line="240" w:lineRule="auto"/>
        <w:rPr>
          <w:rFonts w:ascii="Times New Roman" w:hAnsi="Times New Roman"/>
          <w:b w:val="0"/>
          <w:bCs w:val="0"/>
          <w:color w:val="000000"/>
          <w:sz w:val="20"/>
          <w:szCs w:val="20"/>
          <w:lang w:val="es-CO" w:eastAsia="es-CO"/>
        </w:rPr>
      </w:pPr>
      <w:r w:rsidRPr="00A43005">
        <w:rPr>
          <w:rFonts w:ascii="Times New Roman" w:hAnsi="Times New Roman"/>
          <w:b w:val="0"/>
          <w:bCs w:val="0"/>
          <w:color w:val="000000"/>
          <w:sz w:val="20"/>
          <w:szCs w:val="20"/>
          <w:lang w:val="es-CO" w:eastAsia="es-CO"/>
        </w:rPr>
        <w:t>QPRjk: Cantidad de peces pequeños de la especie j en la zona k sacados en el turno.</w:t>
      </w:r>
    </w:p>
    <w:p w:rsidR="00CB3F2C" w:rsidRDefault="00A43005" w:rsidP="00A43005">
      <w:pPr>
        <w:pStyle w:val="Ttulo1"/>
        <w:spacing w:before="0" w:line="240" w:lineRule="auto"/>
        <w:rPr>
          <w:rFonts w:ascii="Times New Roman" w:hAnsi="Times New Roman"/>
          <w:b w:val="0"/>
          <w:bCs w:val="0"/>
          <w:color w:val="000000"/>
          <w:sz w:val="20"/>
          <w:szCs w:val="20"/>
          <w:lang w:val="es-CO" w:eastAsia="es-CO"/>
        </w:rPr>
      </w:pPr>
      <w:r w:rsidRPr="00A43005">
        <w:rPr>
          <w:rFonts w:ascii="Times New Roman" w:hAnsi="Times New Roman"/>
          <w:b w:val="0"/>
          <w:bCs w:val="0"/>
          <w:color w:val="000000"/>
          <w:sz w:val="20"/>
          <w:szCs w:val="20"/>
          <w:lang w:val="es-CO" w:eastAsia="es-CO"/>
        </w:rPr>
        <w:t>QGRjk: Cantidad de peces grandes de la especie j en la zona k sacados en el turno.</w:t>
      </w:r>
    </w:p>
    <w:p w:rsidR="00A43005" w:rsidRDefault="00A43005" w:rsidP="00A43005"/>
    <w:p w:rsidR="00A43005" w:rsidRPr="006C64B6" w:rsidRDefault="00A43005" w:rsidP="00A43005">
      <w:pPr>
        <w:rPr>
          <w:sz w:val="20"/>
          <w:szCs w:val="20"/>
        </w:rPr>
      </w:pPr>
      <w:r w:rsidRPr="006C64B6">
        <w:rPr>
          <w:sz w:val="20"/>
          <w:szCs w:val="20"/>
        </w:rPr>
        <w:t>Para k= M, N, O, P ó Q</w:t>
      </w:r>
    </w:p>
    <w:p w:rsidR="00A43005" w:rsidRPr="006C64B6" w:rsidRDefault="00A43005" w:rsidP="00A43005">
      <w:pPr>
        <w:rPr>
          <w:sz w:val="20"/>
          <w:szCs w:val="20"/>
        </w:rPr>
      </w:pPr>
      <w:r w:rsidRPr="006C64B6">
        <w:rPr>
          <w:sz w:val="20"/>
          <w:szCs w:val="20"/>
        </w:rPr>
        <w:t>Acandí=M</w:t>
      </w:r>
    </w:p>
    <w:p w:rsidR="00A43005" w:rsidRPr="006C64B6" w:rsidRDefault="00A43005" w:rsidP="00A43005">
      <w:pPr>
        <w:rPr>
          <w:sz w:val="20"/>
          <w:szCs w:val="20"/>
        </w:rPr>
      </w:pPr>
      <w:r w:rsidRPr="006C64B6">
        <w:rPr>
          <w:sz w:val="20"/>
          <w:szCs w:val="20"/>
        </w:rPr>
        <w:t>Bocas del Atrato=N</w:t>
      </w:r>
    </w:p>
    <w:p w:rsidR="00A43005" w:rsidRPr="006C64B6" w:rsidRDefault="00A43005" w:rsidP="00A43005">
      <w:pPr>
        <w:rPr>
          <w:sz w:val="20"/>
          <w:szCs w:val="20"/>
        </w:rPr>
      </w:pPr>
      <w:r w:rsidRPr="006C64B6">
        <w:rPr>
          <w:sz w:val="20"/>
          <w:szCs w:val="20"/>
        </w:rPr>
        <w:t>Turbo=O</w:t>
      </w:r>
    </w:p>
    <w:p w:rsidR="00A43005" w:rsidRPr="006C64B6" w:rsidRDefault="00A43005" w:rsidP="00A43005">
      <w:pPr>
        <w:rPr>
          <w:sz w:val="20"/>
          <w:szCs w:val="20"/>
        </w:rPr>
      </w:pPr>
      <w:r w:rsidRPr="006C64B6">
        <w:rPr>
          <w:sz w:val="20"/>
          <w:szCs w:val="20"/>
        </w:rPr>
        <w:t>Necoclí=P</w:t>
      </w:r>
    </w:p>
    <w:p w:rsidR="00A43005" w:rsidRPr="006C64B6" w:rsidRDefault="00A43005" w:rsidP="00A43005">
      <w:pPr>
        <w:rPr>
          <w:sz w:val="20"/>
          <w:szCs w:val="20"/>
        </w:rPr>
      </w:pPr>
      <w:r w:rsidRPr="006C64B6">
        <w:rPr>
          <w:sz w:val="20"/>
          <w:szCs w:val="20"/>
        </w:rPr>
        <w:t>Mar profundo=Q</w:t>
      </w:r>
    </w:p>
    <w:p w:rsidR="006C64B6" w:rsidRPr="006C64B6" w:rsidRDefault="006C64B6" w:rsidP="00A43005">
      <w:pPr>
        <w:rPr>
          <w:sz w:val="20"/>
          <w:szCs w:val="20"/>
        </w:rPr>
      </w:pPr>
    </w:p>
    <w:p w:rsidR="00A43005" w:rsidRPr="006C64B6" w:rsidRDefault="00A43005" w:rsidP="00A43005">
      <w:pPr>
        <w:rPr>
          <w:sz w:val="20"/>
          <w:szCs w:val="20"/>
        </w:rPr>
      </w:pPr>
      <w:r w:rsidRPr="006C64B6">
        <w:rPr>
          <w:sz w:val="20"/>
          <w:szCs w:val="20"/>
        </w:rPr>
        <w:t>Para j= a, b o c.</w:t>
      </w:r>
    </w:p>
    <w:p w:rsidR="00A43005" w:rsidRPr="006C64B6" w:rsidRDefault="00A43005" w:rsidP="00A43005">
      <w:pPr>
        <w:rPr>
          <w:sz w:val="20"/>
          <w:szCs w:val="20"/>
        </w:rPr>
      </w:pPr>
      <w:r w:rsidRPr="006C64B6">
        <w:rPr>
          <w:sz w:val="20"/>
          <w:szCs w:val="20"/>
        </w:rPr>
        <w:t>a= Róbalo</w:t>
      </w:r>
    </w:p>
    <w:p w:rsidR="00A43005" w:rsidRPr="006C64B6" w:rsidRDefault="00A43005" w:rsidP="00A43005">
      <w:pPr>
        <w:rPr>
          <w:sz w:val="20"/>
          <w:szCs w:val="20"/>
        </w:rPr>
      </w:pPr>
      <w:r w:rsidRPr="006C64B6">
        <w:rPr>
          <w:sz w:val="20"/>
          <w:szCs w:val="20"/>
        </w:rPr>
        <w:lastRenderedPageBreak/>
        <w:t>b= Pargo.</w:t>
      </w:r>
    </w:p>
    <w:p w:rsidR="00A43005" w:rsidRDefault="00A43005" w:rsidP="00A43005">
      <w:pPr>
        <w:rPr>
          <w:sz w:val="20"/>
          <w:szCs w:val="20"/>
        </w:rPr>
      </w:pPr>
      <w:r w:rsidRPr="006C64B6">
        <w:rPr>
          <w:sz w:val="20"/>
          <w:szCs w:val="20"/>
        </w:rPr>
        <w:t>c= Sierra</w:t>
      </w:r>
    </w:p>
    <w:p w:rsidR="00A43005" w:rsidRDefault="00A43005" w:rsidP="00A43005"/>
    <w:p w:rsidR="00F96619" w:rsidRPr="00F96619" w:rsidRDefault="00F96619" w:rsidP="00F96619">
      <w:pPr>
        <w:rPr>
          <w:sz w:val="20"/>
          <w:szCs w:val="20"/>
          <w:lang w:eastAsia="en-US"/>
        </w:rPr>
      </w:pPr>
      <w:r w:rsidRPr="00F96619">
        <w:rPr>
          <w:sz w:val="20"/>
          <w:szCs w:val="20"/>
          <w:lang w:eastAsia="en-US"/>
        </w:rPr>
        <w:t>La finalidad del modelo es determinar un nivel de presupuesto por medio del cual, a partir de un comportamiento normal, se muestre el concepto de la tragedia de los comunes al depredar completamente el recurso.</w:t>
      </w:r>
      <w:r w:rsidRPr="00F96619">
        <w:rPr>
          <w:sz w:val="20"/>
          <w:szCs w:val="20"/>
          <w:lang w:eastAsia="en-US"/>
        </w:rPr>
        <w:t xml:space="preserve"> </w:t>
      </w:r>
    </w:p>
    <w:p w:rsidR="00A43005" w:rsidRPr="00A43005" w:rsidRDefault="00A43005" w:rsidP="00A43005">
      <w:pPr>
        <w:rPr>
          <w:highlight w:val="darkBlue"/>
        </w:rPr>
      </w:pPr>
    </w:p>
    <w:p w:rsidR="00D126BD" w:rsidRDefault="00D126BD" w:rsidP="00D126BD">
      <w:pPr>
        <w:rPr>
          <w:rFonts w:ascii="Cambria" w:hAnsi="Cambria"/>
          <w:b/>
          <w:bCs/>
          <w:color w:val="auto"/>
          <w:sz w:val="24"/>
          <w:szCs w:val="24"/>
          <w:lang w:val="es-ES" w:eastAsia="en-US"/>
        </w:rPr>
      </w:pPr>
      <w:r w:rsidRPr="00F4307A">
        <w:rPr>
          <w:rFonts w:ascii="Cambria" w:hAnsi="Cambria"/>
          <w:b/>
          <w:bCs/>
          <w:color w:val="auto"/>
          <w:sz w:val="24"/>
          <w:szCs w:val="24"/>
          <w:lang w:val="es-ES" w:eastAsia="en-US"/>
        </w:rPr>
        <w:t>Trabajo Futuro</w:t>
      </w:r>
    </w:p>
    <w:p w:rsidR="00F4307A" w:rsidRPr="000D3D05" w:rsidRDefault="00F4307A" w:rsidP="00D126BD">
      <w:pPr>
        <w:rPr>
          <w:rFonts w:ascii="Cambria" w:hAnsi="Cambria"/>
          <w:bCs/>
          <w:color w:val="auto"/>
          <w:sz w:val="20"/>
          <w:szCs w:val="20"/>
          <w:lang w:val="es-ES" w:eastAsia="en-US"/>
        </w:rPr>
      </w:pPr>
      <w:r>
        <w:rPr>
          <w:rFonts w:ascii="Cambria" w:hAnsi="Cambria"/>
          <w:bCs/>
          <w:color w:val="auto"/>
          <w:sz w:val="20"/>
          <w:szCs w:val="20"/>
          <w:lang w:val="es-ES" w:eastAsia="en-US"/>
        </w:rPr>
        <w:t>Actualmente, el proyecto esta en la etapa de programación y diagramación del aplicativo a partir del modelos de simulación explicado anteriormente</w:t>
      </w:r>
      <w:r w:rsidR="000D3D05">
        <w:rPr>
          <w:rFonts w:ascii="Cambria" w:hAnsi="Cambria"/>
          <w:bCs/>
          <w:color w:val="auto"/>
          <w:sz w:val="20"/>
          <w:szCs w:val="20"/>
          <w:lang w:val="es-ES" w:eastAsia="en-US"/>
        </w:rPr>
        <w:t xml:space="preserve">, para realizar esta programación se quiere utilizar el lenguaje de programación PHP, el cual es muy visto en la programación de paginas web, lo cual cumple con los propósitos del proyecto ya que la aplicación va  a tener disponibilidad en la internet, </w:t>
      </w:r>
      <w:r w:rsidR="000D3D05" w:rsidRPr="000D3D05">
        <w:rPr>
          <w:rFonts w:ascii="Cambria" w:hAnsi="Cambria"/>
          <w:bCs/>
          <w:color w:val="auto"/>
          <w:sz w:val="20"/>
          <w:szCs w:val="20"/>
          <w:lang w:val="es-ES" w:eastAsia="en-US"/>
        </w:rPr>
        <w:t>u</w:t>
      </w:r>
      <w:r w:rsidR="000D3D05" w:rsidRPr="000D3D05">
        <w:rPr>
          <w:color w:val="auto"/>
          <w:sz w:val="20"/>
          <w:szCs w:val="20"/>
        </w:rPr>
        <w:t xml:space="preserve">na de las características más potentes del lenguaje es su suporte para gran cantidad de bases de datos. Entre su soporte pueden mencionarse InterBase, mSQL, </w:t>
      </w:r>
      <w:hyperlink r:id="rId20" w:history="1">
        <w:r w:rsidR="000D3D05" w:rsidRPr="000D3D05">
          <w:rPr>
            <w:rStyle w:val="Hipervnculo"/>
            <w:color w:val="auto"/>
            <w:sz w:val="20"/>
            <w:szCs w:val="20"/>
          </w:rPr>
          <w:t>MySQL</w:t>
        </w:r>
      </w:hyperlink>
      <w:r w:rsidR="000D3D05" w:rsidRPr="000D3D05">
        <w:rPr>
          <w:color w:val="auto"/>
          <w:sz w:val="20"/>
          <w:szCs w:val="20"/>
        </w:rPr>
        <w:t xml:space="preserve">, </w:t>
      </w:r>
      <w:hyperlink r:id="rId21" w:history="1">
        <w:r w:rsidR="000D3D05" w:rsidRPr="000D3D05">
          <w:rPr>
            <w:rStyle w:val="Hipervnculo"/>
            <w:color w:val="auto"/>
            <w:sz w:val="20"/>
            <w:szCs w:val="20"/>
          </w:rPr>
          <w:t>Oracle</w:t>
        </w:r>
      </w:hyperlink>
      <w:r w:rsidR="000D3D05" w:rsidRPr="000D3D05">
        <w:rPr>
          <w:color w:val="auto"/>
          <w:sz w:val="20"/>
          <w:szCs w:val="20"/>
        </w:rPr>
        <w:t xml:space="preserve">, Informix, PosgreSQL, entre otras. Este ultima propiedad es d gran importancia ya que permitirá realizar análisis de los datos que arrojará el aplicativo cada vez que este se utilice. </w:t>
      </w:r>
    </w:p>
    <w:p w:rsidR="00F4307A" w:rsidRDefault="00F4307A" w:rsidP="00D126BD">
      <w:pPr>
        <w:rPr>
          <w:rFonts w:ascii="Cambria" w:hAnsi="Cambria"/>
          <w:b/>
          <w:bCs/>
          <w:color w:val="auto"/>
          <w:sz w:val="24"/>
          <w:szCs w:val="24"/>
          <w:lang w:val="es-ES" w:eastAsia="en-US"/>
        </w:rPr>
      </w:pPr>
    </w:p>
    <w:p w:rsidR="00F4307A" w:rsidRPr="00D30491" w:rsidRDefault="00F4307A" w:rsidP="00F4307A">
      <w:pPr>
        <w:pStyle w:val="Ttulo1"/>
        <w:spacing w:before="0"/>
        <w:rPr>
          <w:color w:val="auto"/>
          <w:sz w:val="24"/>
          <w:szCs w:val="24"/>
        </w:rPr>
      </w:pPr>
      <w:r w:rsidRPr="00D30491">
        <w:rPr>
          <w:color w:val="auto"/>
          <w:sz w:val="24"/>
          <w:szCs w:val="24"/>
        </w:rPr>
        <w:t>Conclusiones</w:t>
      </w:r>
    </w:p>
    <w:p w:rsidR="00D30491" w:rsidRPr="00D30491" w:rsidRDefault="00D30491" w:rsidP="00D30491">
      <w:pPr>
        <w:rPr>
          <w:sz w:val="20"/>
          <w:szCs w:val="20"/>
          <w:lang w:val="es-ES" w:eastAsia="en-US"/>
        </w:rPr>
      </w:pPr>
      <w:r w:rsidRPr="00D30491">
        <w:rPr>
          <w:rFonts w:eastAsia="Calibri"/>
          <w:color w:val="auto"/>
          <w:sz w:val="20"/>
          <w:szCs w:val="20"/>
        </w:rPr>
        <w:t>La tragedia de los comunes es palpable en la lúdica Fish Bank, pues en este caso el recurso común que es utilizado indiscriminadamente sería la población de peces y los jugadores serían los explotadores de este, que sólo piensan en cómo obtener mayores beneficios llegando al punto de agotarlo como se evidenció en el análisis de las gráficas en la sección anterior.</w:t>
      </w:r>
    </w:p>
    <w:p w:rsidR="00F4307A" w:rsidRPr="00D30491" w:rsidRDefault="00F4307A" w:rsidP="00F4307A">
      <w:pPr>
        <w:rPr>
          <w:sz w:val="20"/>
          <w:szCs w:val="20"/>
          <w:lang w:val="es-ES" w:eastAsia="en-US"/>
        </w:rPr>
      </w:pPr>
    </w:p>
    <w:p w:rsidR="00F96619" w:rsidRPr="00D30491" w:rsidRDefault="00F96619" w:rsidP="00F4307A">
      <w:pPr>
        <w:rPr>
          <w:sz w:val="20"/>
          <w:szCs w:val="20"/>
          <w:lang w:val="es-ES" w:eastAsia="en-US"/>
        </w:rPr>
      </w:pPr>
      <w:r w:rsidRPr="00D30491">
        <w:rPr>
          <w:sz w:val="20"/>
          <w:szCs w:val="20"/>
          <w:lang w:val="es-ES" w:eastAsia="en-US"/>
        </w:rPr>
        <w:t>A través de la dinámica de sistemas, e</w:t>
      </w:r>
      <w:r w:rsidR="00D30491" w:rsidRPr="00D30491">
        <w:rPr>
          <w:sz w:val="20"/>
          <w:szCs w:val="20"/>
          <w:lang w:val="es-ES" w:eastAsia="en-US"/>
        </w:rPr>
        <w:t>s</w:t>
      </w:r>
      <w:r w:rsidRPr="00D30491">
        <w:rPr>
          <w:sz w:val="20"/>
          <w:szCs w:val="20"/>
          <w:lang w:val="es-ES" w:eastAsia="en-US"/>
        </w:rPr>
        <w:t xml:space="preserve"> posible comprender el comportamiento de los diferentes agentes que interactúan en un sistema complejo.</w:t>
      </w:r>
    </w:p>
    <w:p w:rsidR="00F4307A" w:rsidRPr="00D30491" w:rsidRDefault="00F4307A" w:rsidP="00F4307A">
      <w:pPr>
        <w:rPr>
          <w:sz w:val="20"/>
          <w:szCs w:val="20"/>
          <w:lang w:eastAsia="en-US"/>
        </w:rPr>
      </w:pPr>
    </w:p>
    <w:p w:rsidR="00000000" w:rsidRPr="00D30491" w:rsidRDefault="00F96619" w:rsidP="00F96619">
      <w:pPr>
        <w:rPr>
          <w:sz w:val="20"/>
          <w:szCs w:val="20"/>
          <w:lang w:eastAsia="en-US"/>
        </w:rPr>
      </w:pPr>
      <w:r w:rsidRPr="00D30491">
        <w:rPr>
          <w:sz w:val="20"/>
          <w:szCs w:val="20"/>
          <w:lang w:eastAsia="en-US"/>
        </w:rPr>
        <w:t>Se espera que el juego se v</w:t>
      </w:r>
      <w:r w:rsidR="00EE7660" w:rsidRPr="00D30491">
        <w:rPr>
          <w:sz w:val="20"/>
          <w:szCs w:val="20"/>
          <w:lang w:eastAsia="en-US"/>
        </w:rPr>
        <w:t>alid</w:t>
      </w:r>
      <w:r w:rsidRPr="00D30491">
        <w:rPr>
          <w:sz w:val="20"/>
          <w:szCs w:val="20"/>
          <w:lang w:eastAsia="en-US"/>
        </w:rPr>
        <w:t>e</w:t>
      </w:r>
      <w:r w:rsidR="00EE7660" w:rsidRPr="00D30491">
        <w:rPr>
          <w:sz w:val="20"/>
          <w:szCs w:val="20"/>
          <w:lang w:eastAsia="en-US"/>
        </w:rPr>
        <w:t xml:space="preserve"> a través de su aplicación en las diferentes modalidades del programa de Ingeniería Industrial de la Universidad de Antioquia.</w:t>
      </w:r>
    </w:p>
    <w:sdt>
      <w:sdtPr>
        <w:id w:val="6009766"/>
        <w:docPartObj>
          <w:docPartGallery w:val="Bibliographies"/>
          <w:docPartUnique/>
        </w:docPartObj>
      </w:sdtPr>
      <w:sdtEndPr>
        <w:rPr>
          <w:rFonts w:ascii="Times New Roman" w:hAnsi="Times New Roman"/>
          <w:b w:val="0"/>
          <w:bCs w:val="0"/>
          <w:color w:val="000000"/>
          <w:sz w:val="22"/>
          <w:szCs w:val="22"/>
          <w:lang w:eastAsia="es-CO"/>
        </w:rPr>
      </w:sdtEndPr>
      <w:sdtContent>
        <w:p w:rsidR="00714868" w:rsidRPr="00714868" w:rsidRDefault="00714868" w:rsidP="00714868">
          <w:pPr>
            <w:pStyle w:val="Ttulo1"/>
            <w:spacing w:after="240"/>
            <w:rPr>
              <w:color w:val="auto"/>
            </w:rPr>
          </w:pPr>
          <w:r w:rsidRPr="00714868">
            <w:rPr>
              <w:color w:val="auto"/>
              <w:sz w:val="24"/>
              <w:szCs w:val="24"/>
            </w:rPr>
            <w:t>Bibliografía</w:t>
          </w:r>
        </w:p>
        <w:sdt>
          <w:sdtPr>
            <w:rPr>
              <w:color w:val="auto"/>
              <w:lang w:val="es-ES"/>
            </w:rPr>
            <w:id w:val="111145805"/>
            <w:bibliography/>
          </w:sdtPr>
          <w:sdtContent>
            <w:p w:rsidR="00714868" w:rsidRPr="00714868" w:rsidRDefault="00714868" w:rsidP="00714868">
              <w:pPr>
                <w:pStyle w:val="Bibliografa"/>
                <w:spacing w:after="240"/>
                <w:rPr>
                  <w:noProof/>
                  <w:color w:val="auto"/>
                  <w:lang w:val="en-US"/>
                </w:rPr>
              </w:pPr>
              <w:r w:rsidRPr="00714868">
                <w:rPr>
                  <w:color w:val="auto"/>
                  <w:sz w:val="20"/>
                  <w:szCs w:val="20"/>
                  <w:lang w:val="es-ES"/>
                </w:rPr>
                <w:fldChar w:fldCharType="begin"/>
              </w:r>
              <w:r w:rsidRPr="00714868">
                <w:rPr>
                  <w:color w:val="auto"/>
                  <w:sz w:val="20"/>
                  <w:szCs w:val="20"/>
                  <w:lang w:val="es-ES"/>
                </w:rPr>
                <w:instrText xml:space="preserve"> BIBLIOGRAPHY </w:instrText>
              </w:r>
              <w:r w:rsidRPr="00714868">
                <w:rPr>
                  <w:color w:val="auto"/>
                  <w:sz w:val="20"/>
                  <w:szCs w:val="20"/>
                  <w:lang w:val="es-ES"/>
                </w:rPr>
                <w:fldChar w:fldCharType="separate"/>
              </w:r>
              <w:r w:rsidRPr="00714868">
                <w:rPr>
                  <w:noProof/>
                  <w:color w:val="auto"/>
                  <w:sz w:val="20"/>
                  <w:szCs w:val="20"/>
                  <w:lang w:val="es-ES"/>
                </w:rPr>
                <w:t>Alafeld</w:t>
              </w:r>
              <w:r w:rsidRPr="00714868">
                <w:rPr>
                  <w:noProof/>
                  <w:color w:val="auto"/>
                  <w:lang w:val="es-ES"/>
                </w:rPr>
                <w:t xml:space="preserve">, L., &amp; Graham, A. (1976). </w:t>
              </w:r>
              <w:r w:rsidRPr="00714868">
                <w:rPr>
                  <w:noProof/>
                  <w:color w:val="auto"/>
                  <w:lang w:val="en-US"/>
                </w:rPr>
                <w:t xml:space="preserve">Introduction to Urban Dynamics. </w:t>
              </w:r>
              <w:r w:rsidRPr="00714868">
                <w:rPr>
                  <w:i/>
                  <w:iCs/>
                  <w:noProof/>
                  <w:color w:val="auto"/>
                  <w:lang w:val="en-US"/>
                </w:rPr>
                <w:t>Wright-Allen Press</w:t>
              </w:r>
              <w:r w:rsidRPr="00714868">
                <w:rPr>
                  <w:noProof/>
                  <w:color w:val="auto"/>
                  <w:lang w:val="en-US"/>
                </w:rPr>
                <w:t xml:space="preserve"> .</w:t>
              </w:r>
            </w:p>
            <w:p w:rsidR="00714868" w:rsidRPr="00714868" w:rsidRDefault="00714868" w:rsidP="00714868">
              <w:pPr>
                <w:pStyle w:val="Bibliografa"/>
                <w:spacing w:after="240"/>
                <w:rPr>
                  <w:noProof/>
                  <w:color w:val="auto"/>
                  <w:lang w:val="es-ES"/>
                </w:rPr>
              </w:pPr>
              <w:r w:rsidRPr="00714868">
                <w:rPr>
                  <w:noProof/>
                  <w:color w:val="auto"/>
                  <w:lang w:val="es-ES"/>
                </w:rPr>
                <w:t xml:space="preserve">Aracill, J. (1995). Dinámica de sistemas. </w:t>
              </w:r>
              <w:r w:rsidRPr="00714868">
                <w:rPr>
                  <w:i/>
                  <w:iCs/>
                  <w:noProof/>
                  <w:color w:val="auto"/>
                  <w:lang w:val="es-ES"/>
                </w:rPr>
                <w:t>Publicaciones de Ingnieria de Sistemas</w:t>
              </w:r>
              <w:r w:rsidRPr="00714868">
                <w:rPr>
                  <w:noProof/>
                  <w:color w:val="auto"/>
                  <w:lang w:val="es-ES"/>
                </w:rPr>
                <w:t xml:space="preserve"> .</w:t>
              </w:r>
            </w:p>
            <w:p w:rsidR="00714868" w:rsidRPr="00714868" w:rsidRDefault="00714868" w:rsidP="00714868">
              <w:pPr>
                <w:pStyle w:val="Bibliografa"/>
                <w:spacing w:after="240"/>
                <w:rPr>
                  <w:noProof/>
                  <w:color w:val="auto"/>
                  <w:lang w:val="en-US"/>
                </w:rPr>
              </w:pPr>
              <w:r w:rsidRPr="00714868">
                <w:rPr>
                  <w:noProof/>
                  <w:color w:val="auto"/>
                  <w:lang w:val="es-ES"/>
                </w:rPr>
                <w:t xml:space="preserve">Díaz, F., &amp; Hernández, G. (1999). Estrategias docentes para un aprendizaje significativo. </w:t>
              </w:r>
              <w:r w:rsidRPr="00714868">
                <w:rPr>
                  <w:i/>
                  <w:iCs/>
                  <w:noProof/>
                  <w:color w:val="auto"/>
                  <w:lang w:val="en-US"/>
                </w:rPr>
                <w:t>Interamericana</w:t>
              </w:r>
              <w:r w:rsidRPr="00714868">
                <w:rPr>
                  <w:noProof/>
                  <w:color w:val="auto"/>
                  <w:lang w:val="en-US"/>
                </w:rPr>
                <w:t xml:space="preserve"> .</w:t>
              </w:r>
            </w:p>
            <w:p w:rsidR="00714868" w:rsidRPr="00714868" w:rsidRDefault="00714868" w:rsidP="00714868">
              <w:pPr>
                <w:pStyle w:val="Bibliografa"/>
                <w:spacing w:after="240"/>
                <w:rPr>
                  <w:noProof/>
                  <w:color w:val="auto"/>
                  <w:lang w:val="en-US"/>
                </w:rPr>
              </w:pPr>
              <w:r w:rsidRPr="00714868">
                <w:rPr>
                  <w:noProof/>
                  <w:color w:val="auto"/>
                  <w:lang w:val="en-US"/>
                </w:rPr>
                <w:t xml:space="preserve">Forrester, J. (1986). Industrial Dynamics. </w:t>
              </w:r>
              <w:r w:rsidRPr="00714868">
                <w:rPr>
                  <w:i/>
                  <w:iCs/>
                  <w:noProof/>
                  <w:color w:val="auto"/>
                  <w:lang w:val="en-US"/>
                </w:rPr>
                <w:t>Productivity Press</w:t>
              </w:r>
              <w:r w:rsidRPr="00714868">
                <w:rPr>
                  <w:noProof/>
                  <w:color w:val="auto"/>
                  <w:lang w:val="en-US"/>
                </w:rPr>
                <w:t xml:space="preserve"> .</w:t>
              </w:r>
            </w:p>
            <w:p w:rsidR="00714868" w:rsidRPr="00714868" w:rsidRDefault="00714868" w:rsidP="00714868">
              <w:pPr>
                <w:pStyle w:val="Bibliografa"/>
                <w:spacing w:after="240"/>
                <w:rPr>
                  <w:noProof/>
                  <w:color w:val="auto"/>
                  <w:lang w:val="en-US"/>
                </w:rPr>
              </w:pPr>
              <w:r w:rsidRPr="00714868">
                <w:rPr>
                  <w:noProof/>
                  <w:color w:val="auto"/>
                  <w:lang w:val="en-US"/>
                </w:rPr>
                <w:lastRenderedPageBreak/>
                <w:t xml:space="preserve">Hanneman, R. (1988). Computer-assisted Theory Building. </w:t>
              </w:r>
              <w:r w:rsidRPr="00714868">
                <w:rPr>
                  <w:i/>
                  <w:iCs/>
                  <w:noProof/>
                  <w:color w:val="auto"/>
                  <w:lang w:val="en-US"/>
                </w:rPr>
                <w:t>Sage</w:t>
              </w:r>
              <w:r w:rsidRPr="00714868">
                <w:rPr>
                  <w:noProof/>
                  <w:color w:val="auto"/>
                  <w:lang w:val="en-US"/>
                </w:rPr>
                <w:t xml:space="preserve"> .</w:t>
              </w:r>
            </w:p>
            <w:p w:rsidR="00714868" w:rsidRPr="00714868" w:rsidRDefault="00714868" w:rsidP="00714868">
              <w:pPr>
                <w:pStyle w:val="Bibliografa"/>
                <w:spacing w:after="240"/>
                <w:rPr>
                  <w:noProof/>
                  <w:color w:val="auto"/>
                  <w:lang w:val="es-ES"/>
                </w:rPr>
              </w:pPr>
              <w:r w:rsidRPr="00714868">
                <w:rPr>
                  <w:noProof/>
                  <w:color w:val="auto"/>
                  <w:lang w:val="en-US"/>
                </w:rPr>
                <w:t xml:space="preserve">Hardin, G. (1968). The Tragedy of the Commons. </w:t>
              </w:r>
              <w:r w:rsidRPr="00714868">
                <w:rPr>
                  <w:i/>
                  <w:iCs/>
                  <w:noProof/>
                  <w:color w:val="auto"/>
                  <w:lang w:val="es-ES"/>
                </w:rPr>
                <w:t>Science</w:t>
              </w:r>
              <w:r w:rsidRPr="00714868">
                <w:rPr>
                  <w:noProof/>
                  <w:color w:val="auto"/>
                  <w:lang w:val="es-ES"/>
                </w:rPr>
                <w:t xml:space="preserve"> .</w:t>
              </w:r>
            </w:p>
            <w:p w:rsidR="00714868" w:rsidRPr="00714868" w:rsidRDefault="00714868" w:rsidP="00714868">
              <w:pPr>
                <w:pStyle w:val="Bibliografa"/>
                <w:spacing w:after="240"/>
                <w:rPr>
                  <w:noProof/>
                  <w:color w:val="auto"/>
                  <w:lang w:val="en-US"/>
                </w:rPr>
              </w:pPr>
              <w:r w:rsidRPr="00714868">
                <w:rPr>
                  <w:noProof/>
                  <w:color w:val="auto"/>
                  <w:lang w:val="es-ES"/>
                </w:rPr>
                <w:t xml:space="preserve">Paredes Ortiz, J. (2003). Juego, Luego Soy: Teoría De La Actividad Lúdica. </w:t>
              </w:r>
              <w:r w:rsidRPr="00714868">
                <w:rPr>
                  <w:i/>
                  <w:iCs/>
                  <w:noProof/>
                  <w:color w:val="auto"/>
                  <w:lang w:val="en-US"/>
                </w:rPr>
                <w:t>Editorial Wanceulen</w:t>
              </w:r>
              <w:r w:rsidRPr="00714868">
                <w:rPr>
                  <w:noProof/>
                  <w:color w:val="auto"/>
                  <w:lang w:val="en-US"/>
                </w:rPr>
                <w:t xml:space="preserve"> .</w:t>
              </w:r>
            </w:p>
            <w:p w:rsidR="00714868" w:rsidRPr="00714868" w:rsidRDefault="00714868" w:rsidP="00714868">
              <w:pPr>
                <w:pStyle w:val="Bibliografa"/>
                <w:spacing w:after="240"/>
                <w:rPr>
                  <w:noProof/>
                  <w:color w:val="auto"/>
                  <w:lang w:val="en-US"/>
                </w:rPr>
              </w:pPr>
              <w:r w:rsidRPr="00714868">
                <w:rPr>
                  <w:noProof/>
                  <w:color w:val="auto"/>
                  <w:lang w:val="en-US"/>
                </w:rPr>
                <w:t xml:space="preserve">Pěchouček, M., Petta, P., &amp; Varga, L. (2005). Multi-agent systems and applications . </w:t>
              </w:r>
              <w:r w:rsidRPr="00714868">
                <w:rPr>
                  <w:i/>
                  <w:iCs/>
                  <w:noProof/>
                  <w:color w:val="auto"/>
                  <w:lang w:val="en-US"/>
                </w:rPr>
                <w:t>4th International Central and Eastern European Conference on Multi-Agent Systems</w:t>
              </w:r>
              <w:r w:rsidRPr="00714868">
                <w:rPr>
                  <w:noProof/>
                  <w:color w:val="auto"/>
                  <w:lang w:val="en-US"/>
                </w:rPr>
                <w:t xml:space="preserve"> .</w:t>
              </w:r>
            </w:p>
            <w:p w:rsidR="00714868" w:rsidRPr="00714868" w:rsidRDefault="00714868" w:rsidP="00714868">
              <w:pPr>
                <w:pStyle w:val="Bibliografa"/>
                <w:spacing w:after="240"/>
                <w:rPr>
                  <w:noProof/>
                  <w:color w:val="auto"/>
                  <w:lang w:val="es-ES"/>
                </w:rPr>
              </w:pPr>
              <w:r w:rsidRPr="00714868">
                <w:rPr>
                  <w:noProof/>
                  <w:color w:val="auto"/>
                  <w:lang w:val="en-US"/>
                </w:rPr>
                <w:t xml:space="preserve">Roberts, E. (1978). Managerial Applications of System Dynamics. </w:t>
              </w:r>
              <w:r w:rsidRPr="00714868">
                <w:rPr>
                  <w:i/>
                  <w:iCs/>
                  <w:noProof/>
                  <w:color w:val="auto"/>
                  <w:lang w:val="es-ES"/>
                </w:rPr>
                <w:t>The MIT Press</w:t>
              </w:r>
              <w:r w:rsidRPr="00714868">
                <w:rPr>
                  <w:noProof/>
                  <w:color w:val="auto"/>
                  <w:lang w:val="es-ES"/>
                </w:rPr>
                <w:t xml:space="preserve"> .</w:t>
              </w:r>
            </w:p>
            <w:p w:rsidR="00714868" w:rsidRPr="00714868" w:rsidRDefault="00714868" w:rsidP="00714868">
              <w:pPr>
                <w:pStyle w:val="Bibliografa"/>
                <w:spacing w:after="240"/>
                <w:rPr>
                  <w:noProof/>
                  <w:color w:val="auto"/>
                  <w:lang w:val="es-ES"/>
                </w:rPr>
              </w:pPr>
              <w:r w:rsidRPr="00714868">
                <w:rPr>
                  <w:noProof/>
                  <w:color w:val="auto"/>
                  <w:lang w:val="es-ES"/>
                </w:rPr>
                <w:t xml:space="preserve">Velásquez Navarro, J. (2008). Ambientes lúdicos de aprendizaje. </w:t>
              </w:r>
              <w:r w:rsidRPr="00714868">
                <w:rPr>
                  <w:i/>
                  <w:iCs/>
                  <w:noProof/>
                  <w:color w:val="auto"/>
                  <w:lang w:val="es-ES"/>
                </w:rPr>
                <w:t xml:space="preserve">diseño y operación México </w:t>
              </w:r>
              <w:r w:rsidRPr="00714868">
                <w:rPr>
                  <w:noProof/>
                  <w:color w:val="auto"/>
                  <w:lang w:val="es-ES"/>
                </w:rPr>
                <w:t>.</w:t>
              </w:r>
            </w:p>
            <w:p w:rsidR="00714868" w:rsidRDefault="00714868" w:rsidP="00714868">
              <w:pPr>
                <w:spacing w:after="240"/>
                <w:rPr>
                  <w:lang w:val="es-ES"/>
                </w:rPr>
              </w:pPr>
              <w:r w:rsidRPr="00714868">
                <w:rPr>
                  <w:color w:val="auto"/>
                  <w:lang w:val="es-ES"/>
                </w:rPr>
                <w:fldChar w:fldCharType="end"/>
              </w:r>
            </w:p>
          </w:sdtContent>
        </w:sdt>
      </w:sdtContent>
    </w:sdt>
    <w:p w:rsidR="00F96619" w:rsidRPr="00F4307A" w:rsidRDefault="00F96619" w:rsidP="00714868">
      <w:pPr>
        <w:pStyle w:val="Ttulo1"/>
        <w:rPr>
          <w:lang w:val="es-CO"/>
        </w:rPr>
      </w:pPr>
    </w:p>
    <w:sectPr w:rsidR="00F96619" w:rsidRPr="00F4307A" w:rsidSect="00A92857">
      <w:type w:val="continuous"/>
      <w:pgSz w:w="11906" w:h="16838"/>
      <w:pgMar w:top="1417" w:right="566" w:bottom="1417" w:left="709" w:header="708" w:footer="708" w:gutter="0"/>
      <w:cols w:num="2"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7660" w:rsidRDefault="00EE7660" w:rsidP="00FD5769">
      <w:r>
        <w:separator/>
      </w:r>
    </w:p>
  </w:endnote>
  <w:endnote w:type="continuationSeparator" w:id="1">
    <w:p w:rsidR="00EE7660" w:rsidRDefault="00EE7660" w:rsidP="00FD576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20002A87" w:usb1="80000000" w:usb2="00000008" w:usb3="00000000" w:csb0="000001FF" w:csb1="00000000"/>
  </w:font>
  <w:font w:name="PalatinoLinotype-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7660" w:rsidRDefault="00EE7660" w:rsidP="00FD5769">
      <w:r>
        <w:separator/>
      </w:r>
    </w:p>
  </w:footnote>
  <w:footnote w:type="continuationSeparator" w:id="1">
    <w:p w:rsidR="00EE7660" w:rsidRDefault="00EE7660" w:rsidP="00FD5769">
      <w:r>
        <w:continuationSeparator/>
      </w:r>
    </w:p>
  </w:footnote>
  <w:footnote w:id="2">
    <w:p w:rsidR="0075216B" w:rsidRPr="00E74275" w:rsidRDefault="0075216B" w:rsidP="00FD5769">
      <w:pPr>
        <w:pStyle w:val="Textonotapie"/>
        <w:jc w:val="left"/>
      </w:pPr>
      <w:r w:rsidRPr="00E74275">
        <w:rPr>
          <w:rStyle w:val="Refdenotaalpie"/>
        </w:rPr>
        <w:footnoteRef/>
      </w:r>
      <w:r>
        <w:t xml:space="preserve">Portal </w:t>
      </w:r>
      <w:r w:rsidRPr="00E74275">
        <w:t>Universidad de Antioquia. http://www.udea.edu.co/portal/page/portal/Programas</w:t>
      </w:r>
    </w:p>
  </w:footnote>
  <w:footnote w:id="3">
    <w:p w:rsidR="0075216B" w:rsidRPr="00161FD7" w:rsidRDefault="0075216B" w:rsidP="00FD5769">
      <w:pPr>
        <w:pStyle w:val="Textonotapie"/>
        <w:jc w:val="left"/>
        <w:rPr>
          <w:rFonts w:ascii="Calibri" w:hAnsi="Calibri"/>
          <w:sz w:val="22"/>
          <w:szCs w:val="22"/>
        </w:rPr>
      </w:pPr>
      <w:r w:rsidRPr="00E74275">
        <w:rPr>
          <w:rStyle w:val="Refdenotaalpie"/>
        </w:rPr>
        <w:footnoteRef/>
      </w:r>
      <w:r w:rsidRPr="00E74275">
        <w:t xml:space="preserve"> MARES. Matricula y Registro Universidad de Antioquia.</w:t>
      </w:r>
    </w:p>
  </w:footnote>
  <w:footnote w:id="4">
    <w:p w:rsidR="0075216B" w:rsidRDefault="0075216B" w:rsidP="00FD5769">
      <w:pPr>
        <w:pStyle w:val="Textonotapie"/>
        <w:jc w:val="left"/>
      </w:pPr>
      <w:r w:rsidRPr="00D2744D">
        <w:rPr>
          <w:rStyle w:val="Refdenotaalpie"/>
        </w:rPr>
        <w:footnoteRef/>
      </w:r>
      <w:r w:rsidRPr="00D2744D">
        <w:t xml:space="preserve"> Portal del Departamento de ingeniería industrial</w:t>
      </w:r>
      <w:r>
        <w:t xml:space="preserve"> Universidad de Antioquia. </w:t>
      </w:r>
      <w:hyperlink r:id="rId1" w:history="1">
        <w:r w:rsidRPr="00D2744D">
          <w:rPr>
            <w:rStyle w:val="Hipervnculo"/>
            <w:color w:val="auto"/>
          </w:rPr>
          <w:t>http://industrial.udea.edu.co/</w:t>
        </w:r>
      </w:hyperlink>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216B" w:rsidRDefault="0075216B" w:rsidP="00FD5769">
    <w:r w:rsidRPr="009A0743">
      <w:t xml:space="preserve">VI Encuentro Nacional de la Comunidad GEIO, Medellín 28 al 30 de Octubre de 2010 </w:t>
    </w:r>
  </w:p>
  <w:p w:rsidR="0075216B" w:rsidRPr="009A0743" w:rsidRDefault="0075216B" w:rsidP="00FD5769">
    <w:r w:rsidRPr="009A0743">
      <w:t>Universidad de Antioquia-Formato de revisión</w:t>
    </w:r>
  </w:p>
  <w:p w:rsidR="0075216B" w:rsidRDefault="0075216B" w:rsidP="00FD5769">
    <w:pPr>
      <w:pStyle w:val="Encabezado"/>
    </w:pPr>
  </w:p>
  <w:p w:rsidR="0075216B" w:rsidRDefault="0075216B" w:rsidP="00FD5769">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1C6BD9"/>
    <w:multiLevelType w:val="multilevel"/>
    <w:tmpl w:val="69C07D2E"/>
    <w:lvl w:ilvl="0">
      <w:start w:val="4"/>
      <w:numFmt w:val="decimal"/>
      <w:lvlText w:val="%1"/>
      <w:lvlJc w:val="left"/>
      <w:pPr>
        <w:ind w:left="360" w:hanging="360"/>
      </w:pPr>
      <w:rPr>
        <w:rFonts w:hint="default"/>
        <w:b/>
      </w:rPr>
    </w:lvl>
    <w:lvl w:ilvl="1">
      <w:start w:val="1"/>
      <w:numFmt w:val="decimal"/>
      <w:lvlText w:val="%1.%2"/>
      <w:lvlJc w:val="left"/>
      <w:pPr>
        <w:ind w:left="502" w:hanging="360"/>
      </w:pPr>
      <w:rPr>
        <w:rFonts w:hint="default"/>
        <w:b/>
      </w:rPr>
    </w:lvl>
    <w:lvl w:ilvl="2">
      <w:start w:val="1"/>
      <w:numFmt w:val="decimal"/>
      <w:lvlText w:val="%1.%2.%3"/>
      <w:lvlJc w:val="left"/>
      <w:pPr>
        <w:ind w:left="1004" w:hanging="720"/>
      </w:pPr>
      <w:rPr>
        <w:rFonts w:hint="default"/>
        <w:b/>
      </w:rPr>
    </w:lvl>
    <w:lvl w:ilvl="3">
      <w:start w:val="1"/>
      <w:numFmt w:val="decimal"/>
      <w:lvlText w:val="%1.%2.%3.%4"/>
      <w:lvlJc w:val="left"/>
      <w:pPr>
        <w:ind w:left="1146" w:hanging="720"/>
      </w:pPr>
      <w:rPr>
        <w:rFonts w:hint="default"/>
        <w:b/>
      </w:rPr>
    </w:lvl>
    <w:lvl w:ilvl="4">
      <w:start w:val="1"/>
      <w:numFmt w:val="decimal"/>
      <w:lvlText w:val="%1.%2.%3.%4.%5"/>
      <w:lvlJc w:val="left"/>
      <w:pPr>
        <w:ind w:left="1648" w:hanging="1080"/>
      </w:pPr>
      <w:rPr>
        <w:rFonts w:hint="default"/>
        <w:b/>
      </w:rPr>
    </w:lvl>
    <w:lvl w:ilvl="5">
      <w:start w:val="1"/>
      <w:numFmt w:val="decimal"/>
      <w:lvlText w:val="%1.%2.%3.%4.%5.%6"/>
      <w:lvlJc w:val="left"/>
      <w:pPr>
        <w:ind w:left="1790" w:hanging="1080"/>
      </w:pPr>
      <w:rPr>
        <w:rFonts w:hint="default"/>
        <w:b/>
      </w:rPr>
    </w:lvl>
    <w:lvl w:ilvl="6">
      <w:start w:val="1"/>
      <w:numFmt w:val="decimal"/>
      <w:lvlText w:val="%1.%2.%3.%4.%5.%6.%7"/>
      <w:lvlJc w:val="left"/>
      <w:pPr>
        <w:ind w:left="2292" w:hanging="1440"/>
      </w:pPr>
      <w:rPr>
        <w:rFonts w:hint="default"/>
        <w:b/>
      </w:rPr>
    </w:lvl>
    <w:lvl w:ilvl="7">
      <w:start w:val="1"/>
      <w:numFmt w:val="decimal"/>
      <w:lvlText w:val="%1.%2.%3.%4.%5.%6.%7.%8"/>
      <w:lvlJc w:val="left"/>
      <w:pPr>
        <w:ind w:left="2434" w:hanging="1440"/>
      </w:pPr>
      <w:rPr>
        <w:rFonts w:hint="default"/>
        <w:b/>
      </w:rPr>
    </w:lvl>
    <w:lvl w:ilvl="8">
      <w:start w:val="1"/>
      <w:numFmt w:val="decimal"/>
      <w:lvlText w:val="%1.%2.%3.%4.%5.%6.%7.%8.%9"/>
      <w:lvlJc w:val="left"/>
      <w:pPr>
        <w:ind w:left="2936" w:hanging="1800"/>
      </w:pPr>
      <w:rPr>
        <w:rFonts w:hint="default"/>
        <w:b/>
      </w:rPr>
    </w:lvl>
  </w:abstractNum>
  <w:abstractNum w:abstractNumId="1">
    <w:nsid w:val="3BE74CD4"/>
    <w:multiLevelType w:val="hybridMultilevel"/>
    <w:tmpl w:val="18EA093E"/>
    <w:lvl w:ilvl="0" w:tplc="117AFB3E">
      <w:start w:val="1"/>
      <w:numFmt w:val="bullet"/>
      <w:lvlText w:val=""/>
      <w:lvlJc w:val="left"/>
      <w:pPr>
        <w:tabs>
          <w:tab w:val="num" w:pos="720"/>
        </w:tabs>
        <w:ind w:left="720" w:hanging="360"/>
      </w:pPr>
      <w:rPr>
        <w:rFonts w:ascii="Wingdings 2" w:hAnsi="Wingdings 2" w:hint="default"/>
      </w:rPr>
    </w:lvl>
    <w:lvl w:ilvl="1" w:tplc="22FA5576" w:tentative="1">
      <w:start w:val="1"/>
      <w:numFmt w:val="bullet"/>
      <w:lvlText w:val=""/>
      <w:lvlJc w:val="left"/>
      <w:pPr>
        <w:tabs>
          <w:tab w:val="num" w:pos="1440"/>
        </w:tabs>
        <w:ind w:left="1440" w:hanging="360"/>
      </w:pPr>
      <w:rPr>
        <w:rFonts w:ascii="Wingdings 2" w:hAnsi="Wingdings 2" w:hint="default"/>
      </w:rPr>
    </w:lvl>
    <w:lvl w:ilvl="2" w:tplc="F7E46D28" w:tentative="1">
      <w:start w:val="1"/>
      <w:numFmt w:val="bullet"/>
      <w:lvlText w:val=""/>
      <w:lvlJc w:val="left"/>
      <w:pPr>
        <w:tabs>
          <w:tab w:val="num" w:pos="2160"/>
        </w:tabs>
        <w:ind w:left="2160" w:hanging="360"/>
      </w:pPr>
      <w:rPr>
        <w:rFonts w:ascii="Wingdings 2" w:hAnsi="Wingdings 2" w:hint="default"/>
      </w:rPr>
    </w:lvl>
    <w:lvl w:ilvl="3" w:tplc="316694B0" w:tentative="1">
      <w:start w:val="1"/>
      <w:numFmt w:val="bullet"/>
      <w:lvlText w:val=""/>
      <w:lvlJc w:val="left"/>
      <w:pPr>
        <w:tabs>
          <w:tab w:val="num" w:pos="2880"/>
        </w:tabs>
        <w:ind w:left="2880" w:hanging="360"/>
      </w:pPr>
      <w:rPr>
        <w:rFonts w:ascii="Wingdings 2" w:hAnsi="Wingdings 2" w:hint="default"/>
      </w:rPr>
    </w:lvl>
    <w:lvl w:ilvl="4" w:tplc="BB8A2BC4" w:tentative="1">
      <w:start w:val="1"/>
      <w:numFmt w:val="bullet"/>
      <w:lvlText w:val=""/>
      <w:lvlJc w:val="left"/>
      <w:pPr>
        <w:tabs>
          <w:tab w:val="num" w:pos="3600"/>
        </w:tabs>
        <w:ind w:left="3600" w:hanging="360"/>
      </w:pPr>
      <w:rPr>
        <w:rFonts w:ascii="Wingdings 2" w:hAnsi="Wingdings 2" w:hint="default"/>
      </w:rPr>
    </w:lvl>
    <w:lvl w:ilvl="5" w:tplc="43A0CD5C" w:tentative="1">
      <w:start w:val="1"/>
      <w:numFmt w:val="bullet"/>
      <w:lvlText w:val=""/>
      <w:lvlJc w:val="left"/>
      <w:pPr>
        <w:tabs>
          <w:tab w:val="num" w:pos="4320"/>
        </w:tabs>
        <w:ind w:left="4320" w:hanging="360"/>
      </w:pPr>
      <w:rPr>
        <w:rFonts w:ascii="Wingdings 2" w:hAnsi="Wingdings 2" w:hint="default"/>
      </w:rPr>
    </w:lvl>
    <w:lvl w:ilvl="6" w:tplc="CD8CE87E" w:tentative="1">
      <w:start w:val="1"/>
      <w:numFmt w:val="bullet"/>
      <w:lvlText w:val=""/>
      <w:lvlJc w:val="left"/>
      <w:pPr>
        <w:tabs>
          <w:tab w:val="num" w:pos="5040"/>
        </w:tabs>
        <w:ind w:left="5040" w:hanging="360"/>
      </w:pPr>
      <w:rPr>
        <w:rFonts w:ascii="Wingdings 2" w:hAnsi="Wingdings 2" w:hint="default"/>
      </w:rPr>
    </w:lvl>
    <w:lvl w:ilvl="7" w:tplc="E238FC7C" w:tentative="1">
      <w:start w:val="1"/>
      <w:numFmt w:val="bullet"/>
      <w:lvlText w:val=""/>
      <w:lvlJc w:val="left"/>
      <w:pPr>
        <w:tabs>
          <w:tab w:val="num" w:pos="5760"/>
        </w:tabs>
        <w:ind w:left="5760" w:hanging="360"/>
      </w:pPr>
      <w:rPr>
        <w:rFonts w:ascii="Wingdings 2" w:hAnsi="Wingdings 2" w:hint="default"/>
      </w:rPr>
    </w:lvl>
    <w:lvl w:ilvl="8" w:tplc="DC60CEDE" w:tentative="1">
      <w:start w:val="1"/>
      <w:numFmt w:val="bullet"/>
      <w:lvlText w:val=""/>
      <w:lvlJc w:val="left"/>
      <w:pPr>
        <w:tabs>
          <w:tab w:val="num" w:pos="6480"/>
        </w:tabs>
        <w:ind w:left="6480" w:hanging="360"/>
      </w:pPr>
      <w:rPr>
        <w:rFonts w:ascii="Wingdings 2" w:hAnsi="Wingdings 2" w:hint="default"/>
      </w:rPr>
    </w:lvl>
  </w:abstractNum>
  <w:abstractNum w:abstractNumId="2">
    <w:nsid w:val="56A83903"/>
    <w:multiLevelType w:val="hybridMultilevel"/>
    <w:tmpl w:val="EBA6E32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nsid w:val="5C200E6E"/>
    <w:multiLevelType w:val="hybridMultilevel"/>
    <w:tmpl w:val="F5CA0DD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616121EF"/>
    <w:multiLevelType w:val="hybridMultilevel"/>
    <w:tmpl w:val="2494A80C"/>
    <w:lvl w:ilvl="0" w:tplc="59382936">
      <w:start w:val="1"/>
      <w:numFmt w:val="bullet"/>
      <w:lvlText w:val=""/>
      <w:lvlJc w:val="left"/>
      <w:pPr>
        <w:tabs>
          <w:tab w:val="num" w:pos="720"/>
        </w:tabs>
        <w:ind w:left="720" w:hanging="360"/>
      </w:pPr>
      <w:rPr>
        <w:rFonts w:ascii="Wingdings 2" w:hAnsi="Wingdings 2" w:hint="default"/>
      </w:rPr>
    </w:lvl>
    <w:lvl w:ilvl="1" w:tplc="7070026A" w:tentative="1">
      <w:start w:val="1"/>
      <w:numFmt w:val="bullet"/>
      <w:lvlText w:val=""/>
      <w:lvlJc w:val="left"/>
      <w:pPr>
        <w:tabs>
          <w:tab w:val="num" w:pos="1440"/>
        </w:tabs>
        <w:ind w:left="1440" w:hanging="360"/>
      </w:pPr>
      <w:rPr>
        <w:rFonts w:ascii="Wingdings 2" w:hAnsi="Wingdings 2" w:hint="default"/>
      </w:rPr>
    </w:lvl>
    <w:lvl w:ilvl="2" w:tplc="EEE200F4" w:tentative="1">
      <w:start w:val="1"/>
      <w:numFmt w:val="bullet"/>
      <w:lvlText w:val=""/>
      <w:lvlJc w:val="left"/>
      <w:pPr>
        <w:tabs>
          <w:tab w:val="num" w:pos="2160"/>
        </w:tabs>
        <w:ind w:left="2160" w:hanging="360"/>
      </w:pPr>
      <w:rPr>
        <w:rFonts w:ascii="Wingdings 2" w:hAnsi="Wingdings 2" w:hint="default"/>
      </w:rPr>
    </w:lvl>
    <w:lvl w:ilvl="3" w:tplc="DEDC3C7A" w:tentative="1">
      <w:start w:val="1"/>
      <w:numFmt w:val="bullet"/>
      <w:lvlText w:val=""/>
      <w:lvlJc w:val="left"/>
      <w:pPr>
        <w:tabs>
          <w:tab w:val="num" w:pos="2880"/>
        </w:tabs>
        <w:ind w:left="2880" w:hanging="360"/>
      </w:pPr>
      <w:rPr>
        <w:rFonts w:ascii="Wingdings 2" w:hAnsi="Wingdings 2" w:hint="default"/>
      </w:rPr>
    </w:lvl>
    <w:lvl w:ilvl="4" w:tplc="66765A22" w:tentative="1">
      <w:start w:val="1"/>
      <w:numFmt w:val="bullet"/>
      <w:lvlText w:val=""/>
      <w:lvlJc w:val="left"/>
      <w:pPr>
        <w:tabs>
          <w:tab w:val="num" w:pos="3600"/>
        </w:tabs>
        <w:ind w:left="3600" w:hanging="360"/>
      </w:pPr>
      <w:rPr>
        <w:rFonts w:ascii="Wingdings 2" w:hAnsi="Wingdings 2" w:hint="default"/>
      </w:rPr>
    </w:lvl>
    <w:lvl w:ilvl="5" w:tplc="22962D42" w:tentative="1">
      <w:start w:val="1"/>
      <w:numFmt w:val="bullet"/>
      <w:lvlText w:val=""/>
      <w:lvlJc w:val="left"/>
      <w:pPr>
        <w:tabs>
          <w:tab w:val="num" w:pos="4320"/>
        </w:tabs>
        <w:ind w:left="4320" w:hanging="360"/>
      </w:pPr>
      <w:rPr>
        <w:rFonts w:ascii="Wingdings 2" w:hAnsi="Wingdings 2" w:hint="default"/>
      </w:rPr>
    </w:lvl>
    <w:lvl w:ilvl="6" w:tplc="96548098" w:tentative="1">
      <w:start w:val="1"/>
      <w:numFmt w:val="bullet"/>
      <w:lvlText w:val=""/>
      <w:lvlJc w:val="left"/>
      <w:pPr>
        <w:tabs>
          <w:tab w:val="num" w:pos="5040"/>
        </w:tabs>
        <w:ind w:left="5040" w:hanging="360"/>
      </w:pPr>
      <w:rPr>
        <w:rFonts w:ascii="Wingdings 2" w:hAnsi="Wingdings 2" w:hint="default"/>
      </w:rPr>
    </w:lvl>
    <w:lvl w:ilvl="7" w:tplc="C6CAB118" w:tentative="1">
      <w:start w:val="1"/>
      <w:numFmt w:val="bullet"/>
      <w:lvlText w:val=""/>
      <w:lvlJc w:val="left"/>
      <w:pPr>
        <w:tabs>
          <w:tab w:val="num" w:pos="5760"/>
        </w:tabs>
        <w:ind w:left="5760" w:hanging="360"/>
      </w:pPr>
      <w:rPr>
        <w:rFonts w:ascii="Wingdings 2" w:hAnsi="Wingdings 2" w:hint="default"/>
      </w:rPr>
    </w:lvl>
    <w:lvl w:ilvl="8" w:tplc="54BE5846" w:tentative="1">
      <w:start w:val="1"/>
      <w:numFmt w:val="bullet"/>
      <w:lvlText w:val=""/>
      <w:lvlJc w:val="left"/>
      <w:pPr>
        <w:tabs>
          <w:tab w:val="num" w:pos="6480"/>
        </w:tabs>
        <w:ind w:left="6480" w:hanging="360"/>
      </w:pPr>
      <w:rPr>
        <w:rFonts w:ascii="Wingdings 2" w:hAnsi="Wingdings 2" w:hint="default"/>
      </w:rPr>
    </w:lvl>
  </w:abstractNum>
  <w:abstractNum w:abstractNumId="5">
    <w:nsid w:val="6A574D29"/>
    <w:multiLevelType w:val="hybridMultilevel"/>
    <w:tmpl w:val="A726FE9A"/>
    <w:lvl w:ilvl="0" w:tplc="F614FAB4">
      <w:start w:val="1"/>
      <w:numFmt w:val="bullet"/>
      <w:lvlText w:val=""/>
      <w:lvlJc w:val="left"/>
      <w:pPr>
        <w:tabs>
          <w:tab w:val="num" w:pos="720"/>
        </w:tabs>
        <w:ind w:left="720" w:hanging="360"/>
      </w:pPr>
      <w:rPr>
        <w:rFonts w:ascii="Wingdings 2" w:hAnsi="Wingdings 2" w:hint="default"/>
      </w:rPr>
    </w:lvl>
    <w:lvl w:ilvl="1" w:tplc="8AC8B34E" w:tentative="1">
      <w:start w:val="1"/>
      <w:numFmt w:val="bullet"/>
      <w:lvlText w:val=""/>
      <w:lvlJc w:val="left"/>
      <w:pPr>
        <w:tabs>
          <w:tab w:val="num" w:pos="1440"/>
        </w:tabs>
        <w:ind w:left="1440" w:hanging="360"/>
      </w:pPr>
      <w:rPr>
        <w:rFonts w:ascii="Wingdings 2" w:hAnsi="Wingdings 2" w:hint="default"/>
      </w:rPr>
    </w:lvl>
    <w:lvl w:ilvl="2" w:tplc="5F0493FC" w:tentative="1">
      <w:start w:val="1"/>
      <w:numFmt w:val="bullet"/>
      <w:lvlText w:val=""/>
      <w:lvlJc w:val="left"/>
      <w:pPr>
        <w:tabs>
          <w:tab w:val="num" w:pos="2160"/>
        </w:tabs>
        <w:ind w:left="2160" w:hanging="360"/>
      </w:pPr>
      <w:rPr>
        <w:rFonts w:ascii="Wingdings 2" w:hAnsi="Wingdings 2" w:hint="default"/>
      </w:rPr>
    </w:lvl>
    <w:lvl w:ilvl="3" w:tplc="99E0C52A" w:tentative="1">
      <w:start w:val="1"/>
      <w:numFmt w:val="bullet"/>
      <w:lvlText w:val=""/>
      <w:lvlJc w:val="left"/>
      <w:pPr>
        <w:tabs>
          <w:tab w:val="num" w:pos="2880"/>
        </w:tabs>
        <w:ind w:left="2880" w:hanging="360"/>
      </w:pPr>
      <w:rPr>
        <w:rFonts w:ascii="Wingdings 2" w:hAnsi="Wingdings 2" w:hint="default"/>
      </w:rPr>
    </w:lvl>
    <w:lvl w:ilvl="4" w:tplc="6FBAC2D4" w:tentative="1">
      <w:start w:val="1"/>
      <w:numFmt w:val="bullet"/>
      <w:lvlText w:val=""/>
      <w:lvlJc w:val="left"/>
      <w:pPr>
        <w:tabs>
          <w:tab w:val="num" w:pos="3600"/>
        </w:tabs>
        <w:ind w:left="3600" w:hanging="360"/>
      </w:pPr>
      <w:rPr>
        <w:rFonts w:ascii="Wingdings 2" w:hAnsi="Wingdings 2" w:hint="default"/>
      </w:rPr>
    </w:lvl>
    <w:lvl w:ilvl="5" w:tplc="B5889FAE" w:tentative="1">
      <w:start w:val="1"/>
      <w:numFmt w:val="bullet"/>
      <w:lvlText w:val=""/>
      <w:lvlJc w:val="left"/>
      <w:pPr>
        <w:tabs>
          <w:tab w:val="num" w:pos="4320"/>
        </w:tabs>
        <w:ind w:left="4320" w:hanging="360"/>
      </w:pPr>
      <w:rPr>
        <w:rFonts w:ascii="Wingdings 2" w:hAnsi="Wingdings 2" w:hint="default"/>
      </w:rPr>
    </w:lvl>
    <w:lvl w:ilvl="6" w:tplc="83A242DA" w:tentative="1">
      <w:start w:val="1"/>
      <w:numFmt w:val="bullet"/>
      <w:lvlText w:val=""/>
      <w:lvlJc w:val="left"/>
      <w:pPr>
        <w:tabs>
          <w:tab w:val="num" w:pos="5040"/>
        </w:tabs>
        <w:ind w:left="5040" w:hanging="360"/>
      </w:pPr>
      <w:rPr>
        <w:rFonts w:ascii="Wingdings 2" w:hAnsi="Wingdings 2" w:hint="default"/>
      </w:rPr>
    </w:lvl>
    <w:lvl w:ilvl="7" w:tplc="05FAB7AC" w:tentative="1">
      <w:start w:val="1"/>
      <w:numFmt w:val="bullet"/>
      <w:lvlText w:val=""/>
      <w:lvlJc w:val="left"/>
      <w:pPr>
        <w:tabs>
          <w:tab w:val="num" w:pos="5760"/>
        </w:tabs>
        <w:ind w:left="5760" w:hanging="360"/>
      </w:pPr>
      <w:rPr>
        <w:rFonts w:ascii="Wingdings 2" w:hAnsi="Wingdings 2" w:hint="default"/>
      </w:rPr>
    </w:lvl>
    <w:lvl w:ilvl="8" w:tplc="CA26A5D2" w:tentative="1">
      <w:start w:val="1"/>
      <w:numFmt w:val="bullet"/>
      <w:lvlText w:val=""/>
      <w:lvlJc w:val="left"/>
      <w:pPr>
        <w:tabs>
          <w:tab w:val="num" w:pos="6480"/>
        </w:tabs>
        <w:ind w:left="6480" w:hanging="360"/>
      </w:pPr>
      <w:rPr>
        <w:rFonts w:ascii="Wingdings 2" w:hAnsi="Wingdings 2" w:hint="default"/>
      </w:rPr>
    </w:lvl>
  </w:abstractNum>
  <w:num w:numId="1">
    <w:abstractNumId w:val="3"/>
  </w:num>
  <w:num w:numId="2">
    <w:abstractNumId w:val="2"/>
  </w:num>
  <w:num w:numId="3">
    <w:abstractNumId w:val="0"/>
  </w:num>
  <w:num w:numId="4">
    <w:abstractNumId w:val="1"/>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9A0743"/>
    <w:rsid w:val="0000283E"/>
    <w:rsid w:val="00014FC2"/>
    <w:rsid w:val="00015B72"/>
    <w:rsid w:val="000521A1"/>
    <w:rsid w:val="00072F78"/>
    <w:rsid w:val="00086738"/>
    <w:rsid w:val="000D3D05"/>
    <w:rsid w:val="00122E9B"/>
    <w:rsid w:val="00166683"/>
    <w:rsid w:val="001675D9"/>
    <w:rsid w:val="0018681D"/>
    <w:rsid w:val="001C5283"/>
    <w:rsid w:val="001D2D30"/>
    <w:rsid w:val="001F5714"/>
    <w:rsid w:val="0023788F"/>
    <w:rsid w:val="00246382"/>
    <w:rsid w:val="002566CA"/>
    <w:rsid w:val="00271A5D"/>
    <w:rsid w:val="002D52D4"/>
    <w:rsid w:val="002E7F01"/>
    <w:rsid w:val="003050F7"/>
    <w:rsid w:val="00315783"/>
    <w:rsid w:val="0035613F"/>
    <w:rsid w:val="00385393"/>
    <w:rsid w:val="00392D81"/>
    <w:rsid w:val="003C1299"/>
    <w:rsid w:val="00422DC4"/>
    <w:rsid w:val="00447B96"/>
    <w:rsid w:val="0045306B"/>
    <w:rsid w:val="004555F4"/>
    <w:rsid w:val="004629B0"/>
    <w:rsid w:val="00487674"/>
    <w:rsid w:val="00496082"/>
    <w:rsid w:val="004A159D"/>
    <w:rsid w:val="004B7FA3"/>
    <w:rsid w:val="004F105E"/>
    <w:rsid w:val="00510144"/>
    <w:rsid w:val="00540CFB"/>
    <w:rsid w:val="00565ED2"/>
    <w:rsid w:val="0056613E"/>
    <w:rsid w:val="00567565"/>
    <w:rsid w:val="005759BC"/>
    <w:rsid w:val="005942C8"/>
    <w:rsid w:val="005E363B"/>
    <w:rsid w:val="00646CF4"/>
    <w:rsid w:val="0065003E"/>
    <w:rsid w:val="00652A7F"/>
    <w:rsid w:val="006635C9"/>
    <w:rsid w:val="006652D1"/>
    <w:rsid w:val="006A5246"/>
    <w:rsid w:val="006C5637"/>
    <w:rsid w:val="006C64B6"/>
    <w:rsid w:val="006F37FF"/>
    <w:rsid w:val="006F42C2"/>
    <w:rsid w:val="007041EC"/>
    <w:rsid w:val="00705A34"/>
    <w:rsid w:val="00714868"/>
    <w:rsid w:val="0073312B"/>
    <w:rsid w:val="007338FD"/>
    <w:rsid w:val="0075216B"/>
    <w:rsid w:val="00771D21"/>
    <w:rsid w:val="007A5EE1"/>
    <w:rsid w:val="007B040A"/>
    <w:rsid w:val="007E533D"/>
    <w:rsid w:val="00817408"/>
    <w:rsid w:val="00820AF7"/>
    <w:rsid w:val="0083243C"/>
    <w:rsid w:val="008432AA"/>
    <w:rsid w:val="0085358A"/>
    <w:rsid w:val="00871A53"/>
    <w:rsid w:val="00877DE3"/>
    <w:rsid w:val="00881F69"/>
    <w:rsid w:val="008912B0"/>
    <w:rsid w:val="008C114F"/>
    <w:rsid w:val="008D2323"/>
    <w:rsid w:val="00900F68"/>
    <w:rsid w:val="00927AFF"/>
    <w:rsid w:val="00943167"/>
    <w:rsid w:val="00962090"/>
    <w:rsid w:val="00991EFC"/>
    <w:rsid w:val="00996AF6"/>
    <w:rsid w:val="009A0743"/>
    <w:rsid w:val="009B767C"/>
    <w:rsid w:val="009D19B1"/>
    <w:rsid w:val="009E06D4"/>
    <w:rsid w:val="009E38BB"/>
    <w:rsid w:val="009F19B7"/>
    <w:rsid w:val="00A4121E"/>
    <w:rsid w:val="00A43005"/>
    <w:rsid w:val="00A92857"/>
    <w:rsid w:val="00AF4B88"/>
    <w:rsid w:val="00B01B8A"/>
    <w:rsid w:val="00B10E3C"/>
    <w:rsid w:val="00B35718"/>
    <w:rsid w:val="00B362FC"/>
    <w:rsid w:val="00B54AD1"/>
    <w:rsid w:val="00B63E50"/>
    <w:rsid w:val="00B8358B"/>
    <w:rsid w:val="00B9636E"/>
    <w:rsid w:val="00BB49B2"/>
    <w:rsid w:val="00BD4592"/>
    <w:rsid w:val="00BD73B7"/>
    <w:rsid w:val="00BF4242"/>
    <w:rsid w:val="00C43A42"/>
    <w:rsid w:val="00CB3F2C"/>
    <w:rsid w:val="00CD3B3E"/>
    <w:rsid w:val="00CE1E10"/>
    <w:rsid w:val="00CF3471"/>
    <w:rsid w:val="00CF61E1"/>
    <w:rsid w:val="00D00E82"/>
    <w:rsid w:val="00D126BD"/>
    <w:rsid w:val="00D27439"/>
    <w:rsid w:val="00D2744D"/>
    <w:rsid w:val="00D30491"/>
    <w:rsid w:val="00D4069D"/>
    <w:rsid w:val="00D430AE"/>
    <w:rsid w:val="00D51095"/>
    <w:rsid w:val="00D72290"/>
    <w:rsid w:val="00D83BBA"/>
    <w:rsid w:val="00D879C4"/>
    <w:rsid w:val="00D9749B"/>
    <w:rsid w:val="00DA4BFE"/>
    <w:rsid w:val="00E03850"/>
    <w:rsid w:val="00E248EE"/>
    <w:rsid w:val="00E25CF3"/>
    <w:rsid w:val="00E3250A"/>
    <w:rsid w:val="00E56EC5"/>
    <w:rsid w:val="00E74275"/>
    <w:rsid w:val="00E92D5A"/>
    <w:rsid w:val="00E96C83"/>
    <w:rsid w:val="00EE59AA"/>
    <w:rsid w:val="00EE5F2F"/>
    <w:rsid w:val="00EE7660"/>
    <w:rsid w:val="00EF0C90"/>
    <w:rsid w:val="00EF2A9A"/>
    <w:rsid w:val="00F028DB"/>
    <w:rsid w:val="00F365A1"/>
    <w:rsid w:val="00F411B4"/>
    <w:rsid w:val="00F4307A"/>
    <w:rsid w:val="00F6372D"/>
    <w:rsid w:val="00F96619"/>
    <w:rsid w:val="00FA4ECD"/>
    <w:rsid w:val="00FA6AF0"/>
    <w:rsid w:val="00FC6DA1"/>
    <w:rsid w:val="00FD5769"/>
    <w:rsid w:val="00FF214B"/>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769"/>
    <w:pPr>
      <w:autoSpaceDE w:val="0"/>
      <w:autoSpaceDN w:val="0"/>
      <w:adjustRightInd w:val="0"/>
      <w:jc w:val="both"/>
    </w:pPr>
    <w:rPr>
      <w:rFonts w:ascii="Times New Roman" w:eastAsia="Times New Roman" w:hAnsi="Times New Roman"/>
      <w:color w:val="000000"/>
      <w:sz w:val="22"/>
      <w:szCs w:val="22"/>
    </w:rPr>
  </w:style>
  <w:style w:type="paragraph" w:styleId="Ttulo1">
    <w:name w:val="heading 1"/>
    <w:basedOn w:val="Normal"/>
    <w:next w:val="Normal"/>
    <w:link w:val="Ttulo1Car"/>
    <w:uiPriority w:val="9"/>
    <w:qFormat/>
    <w:rsid w:val="00F6372D"/>
    <w:pPr>
      <w:keepNext/>
      <w:keepLines/>
      <w:spacing w:before="480" w:line="276" w:lineRule="auto"/>
      <w:outlineLvl w:val="0"/>
    </w:pPr>
    <w:rPr>
      <w:rFonts w:ascii="Cambria" w:hAnsi="Cambria"/>
      <w:b/>
      <w:bCs/>
      <w:color w:val="365F91"/>
      <w:sz w:val="28"/>
      <w:szCs w:val="28"/>
      <w:lang w:val="es-E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A0743"/>
    <w:pPr>
      <w:tabs>
        <w:tab w:val="center" w:pos="4252"/>
        <w:tab w:val="right" w:pos="8504"/>
      </w:tabs>
    </w:pPr>
  </w:style>
  <w:style w:type="character" w:customStyle="1" w:styleId="EncabezadoCar">
    <w:name w:val="Encabezado Car"/>
    <w:basedOn w:val="Fuentedeprrafopredeter"/>
    <w:link w:val="Encabezado"/>
    <w:uiPriority w:val="99"/>
    <w:rsid w:val="009A0743"/>
  </w:style>
  <w:style w:type="paragraph" w:styleId="Piedepgina">
    <w:name w:val="footer"/>
    <w:basedOn w:val="Normal"/>
    <w:link w:val="PiedepginaCar"/>
    <w:uiPriority w:val="99"/>
    <w:semiHidden/>
    <w:unhideWhenUsed/>
    <w:rsid w:val="009A0743"/>
    <w:pPr>
      <w:tabs>
        <w:tab w:val="center" w:pos="4252"/>
        <w:tab w:val="right" w:pos="8504"/>
      </w:tabs>
    </w:pPr>
  </w:style>
  <w:style w:type="character" w:customStyle="1" w:styleId="PiedepginaCar">
    <w:name w:val="Pie de página Car"/>
    <w:basedOn w:val="Fuentedeprrafopredeter"/>
    <w:link w:val="Piedepgina"/>
    <w:uiPriority w:val="99"/>
    <w:semiHidden/>
    <w:rsid w:val="009A0743"/>
  </w:style>
  <w:style w:type="paragraph" w:styleId="Textodeglobo">
    <w:name w:val="Balloon Text"/>
    <w:basedOn w:val="Normal"/>
    <w:link w:val="TextodegloboCar"/>
    <w:uiPriority w:val="99"/>
    <w:semiHidden/>
    <w:unhideWhenUsed/>
    <w:rsid w:val="009A0743"/>
    <w:rPr>
      <w:rFonts w:ascii="Tahoma" w:hAnsi="Tahoma" w:cs="Tahoma"/>
      <w:sz w:val="16"/>
      <w:szCs w:val="16"/>
    </w:rPr>
  </w:style>
  <w:style w:type="character" w:customStyle="1" w:styleId="TextodegloboCar">
    <w:name w:val="Texto de globo Car"/>
    <w:basedOn w:val="Fuentedeprrafopredeter"/>
    <w:link w:val="Textodeglobo"/>
    <w:uiPriority w:val="99"/>
    <w:semiHidden/>
    <w:rsid w:val="009A0743"/>
    <w:rPr>
      <w:rFonts w:ascii="Tahoma" w:hAnsi="Tahoma" w:cs="Tahoma"/>
      <w:sz w:val="16"/>
      <w:szCs w:val="16"/>
    </w:rPr>
  </w:style>
  <w:style w:type="paragraph" w:customStyle="1" w:styleId="Default">
    <w:name w:val="Default"/>
    <w:rsid w:val="009A0743"/>
    <w:pPr>
      <w:autoSpaceDE w:val="0"/>
      <w:autoSpaceDN w:val="0"/>
      <w:adjustRightInd w:val="0"/>
    </w:pPr>
    <w:rPr>
      <w:rFonts w:ascii="Times New Roman" w:hAnsi="Times New Roman"/>
      <w:color w:val="000000"/>
      <w:sz w:val="24"/>
      <w:szCs w:val="24"/>
      <w:lang w:val="es-ES" w:eastAsia="en-US"/>
    </w:rPr>
  </w:style>
  <w:style w:type="character" w:styleId="Refdenotaalpie">
    <w:name w:val="footnote reference"/>
    <w:basedOn w:val="Fuentedeprrafopredeter"/>
    <w:uiPriority w:val="99"/>
    <w:semiHidden/>
    <w:rsid w:val="008C114F"/>
    <w:rPr>
      <w:vertAlign w:val="superscript"/>
    </w:rPr>
  </w:style>
  <w:style w:type="paragraph" w:styleId="Textonotapie">
    <w:name w:val="footnote text"/>
    <w:basedOn w:val="Normal"/>
    <w:link w:val="TextonotapieCar"/>
    <w:uiPriority w:val="99"/>
    <w:semiHidden/>
    <w:rsid w:val="008C114F"/>
    <w:rPr>
      <w:sz w:val="20"/>
      <w:szCs w:val="20"/>
    </w:rPr>
  </w:style>
  <w:style w:type="character" w:customStyle="1" w:styleId="TextonotapieCar">
    <w:name w:val="Texto nota pie Car"/>
    <w:basedOn w:val="Fuentedeprrafopredeter"/>
    <w:link w:val="Textonotapie"/>
    <w:uiPriority w:val="99"/>
    <w:semiHidden/>
    <w:rsid w:val="008C114F"/>
    <w:rPr>
      <w:rFonts w:ascii="Times New Roman" w:eastAsia="Times New Roman" w:hAnsi="Times New Roman" w:cs="Times New Roman"/>
      <w:sz w:val="20"/>
      <w:szCs w:val="20"/>
      <w:lang w:val="es-CO" w:eastAsia="es-CO"/>
    </w:rPr>
  </w:style>
  <w:style w:type="character" w:styleId="Hipervnculo">
    <w:name w:val="Hyperlink"/>
    <w:basedOn w:val="Fuentedeprrafopredeter"/>
    <w:uiPriority w:val="99"/>
    <w:unhideWhenUsed/>
    <w:rsid w:val="008C114F"/>
    <w:rPr>
      <w:strike w:val="0"/>
      <w:dstrike w:val="0"/>
      <w:color w:val="0000FF"/>
      <w:u w:val="none"/>
      <w:effect w:val="none"/>
    </w:rPr>
  </w:style>
  <w:style w:type="paragraph" w:styleId="Prrafodelista">
    <w:name w:val="List Paragraph"/>
    <w:basedOn w:val="Normal"/>
    <w:uiPriority w:val="34"/>
    <w:qFormat/>
    <w:rsid w:val="00FA4ECD"/>
    <w:pPr>
      <w:ind w:left="720"/>
      <w:contextualSpacing/>
    </w:pPr>
    <w:rPr>
      <w:lang w:val="es-ES" w:eastAsia="es-ES"/>
    </w:rPr>
  </w:style>
  <w:style w:type="paragraph" w:styleId="Epgrafe">
    <w:name w:val="caption"/>
    <w:basedOn w:val="Normal"/>
    <w:next w:val="Normal"/>
    <w:uiPriority w:val="35"/>
    <w:unhideWhenUsed/>
    <w:qFormat/>
    <w:rsid w:val="006A5246"/>
    <w:pPr>
      <w:spacing w:after="200"/>
    </w:pPr>
    <w:rPr>
      <w:b/>
      <w:bCs/>
      <w:color w:val="4F81BD"/>
      <w:sz w:val="18"/>
      <w:szCs w:val="18"/>
    </w:rPr>
  </w:style>
  <w:style w:type="character" w:styleId="Refdecomentario">
    <w:name w:val="annotation reference"/>
    <w:basedOn w:val="Fuentedeprrafopredeter"/>
    <w:uiPriority w:val="99"/>
    <w:semiHidden/>
    <w:unhideWhenUsed/>
    <w:rsid w:val="00B01B8A"/>
    <w:rPr>
      <w:sz w:val="16"/>
      <w:szCs w:val="16"/>
    </w:rPr>
  </w:style>
  <w:style w:type="paragraph" w:styleId="Textocomentario">
    <w:name w:val="annotation text"/>
    <w:basedOn w:val="Normal"/>
    <w:link w:val="TextocomentarioCar"/>
    <w:uiPriority w:val="99"/>
    <w:unhideWhenUsed/>
    <w:rsid w:val="00B01B8A"/>
    <w:rPr>
      <w:sz w:val="20"/>
      <w:szCs w:val="20"/>
    </w:rPr>
  </w:style>
  <w:style w:type="character" w:customStyle="1" w:styleId="TextocomentarioCar">
    <w:name w:val="Texto comentario Car"/>
    <w:basedOn w:val="Fuentedeprrafopredeter"/>
    <w:link w:val="Textocomentario"/>
    <w:uiPriority w:val="99"/>
    <w:rsid w:val="00B01B8A"/>
    <w:rPr>
      <w:rFonts w:ascii="Times New Roman" w:eastAsia="Times New Roman" w:hAnsi="Times New Roman" w:cs="Times New Roman"/>
      <w:sz w:val="20"/>
      <w:szCs w:val="20"/>
      <w:lang w:val="es-CO" w:eastAsia="es-CO"/>
    </w:rPr>
  </w:style>
  <w:style w:type="paragraph" w:styleId="Asuntodelcomentario">
    <w:name w:val="annotation subject"/>
    <w:basedOn w:val="Textocomentario"/>
    <w:next w:val="Textocomentario"/>
    <w:link w:val="AsuntodelcomentarioCar"/>
    <w:uiPriority w:val="99"/>
    <w:semiHidden/>
    <w:unhideWhenUsed/>
    <w:rsid w:val="00B01B8A"/>
    <w:rPr>
      <w:b/>
      <w:bCs/>
    </w:rPr>
  </w:style>
  <w:style w:type="character" w:customStyle="1" w:styleId="AsuntodelcomentarioCar">
    <w:name w:val="Asunto del comentario Car"/>
    <w:basedOn w:val="TextocomentarioCar"/>
    <w:link w:val="Asuntodelcomentario"/>
    <w:uiPriority w:val="99"/>
    <w:semiHidden/>
    <w:rsid w:val="00B01B8A"/>
    <w:rPr>
      <w:b/>
      <w:bCs/>
    </w:rPr>
  </w:style>
  <w:style w:type="character" w:customStyle="1" w:styleId="Ttulo1Car">
    <w:name w:val="Título 1 Car"/>
    <w:basedOn w:val="Fuentedeprrafopredeter"/>
    <w:link w:val="Ttulo1"/>
    <w:uiPriority w:val="9"/>
    <w:rsid w:val="00F6372D"/>
    <w:rPr>
      <w:rFonts w:ascii="Cambria" w:eastAsia="Times New Roman" w:hAnsi="Cambria" w:cs="Times New Roman"/>
      <w:b/>
      <w:bCs/>
      <w:color w:val="365F91"/>
      <w:sz w:val="28"/>
      <w:szCs w:val="28"/>
    </w:rPr>
  </w:style>
  <w:style w:type="paragraph" w:styleId="Bibliografa">
    <w:name w:val="Bibliography"/>
    <w:basedOn w:val="Normal"/>
    <w:next w:val="Normal"/>
    <w:uiPriority w:val="37"/>
    <w:unhideWhenUsed/>
    <w:rsid w:val="00F6372D"/>
  </w:style>
</w:styles>
</file>

<file path=word/webSettings.xml><?xml version="1.0" encoding="utf-8"?>
<w:webSettings xmlns:r="http://schemas.openxmlformats.org/officeDocument/2006/relationships" xmlns:w="http://schemas.openxmlformats.org/wordprocessingml/2006/main">
  <w:divs>
    <w:div w:id="64256944">
      <w:bodyDiv w:val="1"/>
      <w:marLeft w:val="0"/>
      <w:marRight w:val="0"/>
      <w:marTop w:val="0"/>
      <w:marBottom w:val="0"/>
      <w:divBdr>
        <w:top w:val="none" w:sz="0" w:space="0" w:color="auto"/>
        <w:left w:val="none" w:sz="0" w:space="0" w:color="auto"/>
        <w:bottom w:val="none" w:sz="0" w:space="0" w:color="auto"/>
        <w:right w:val="none" w:sz="0" w:space="0" w:color="auto"/>
      </w:divBdr>
    </w:div>
    <w:div w:id="98836634">
      <w:bodyDiv w:val="1"/>
      <w:marLeft w:val="0"/>
      <w:marRight w:val="0"/>
      <w:marTop w:val="0"/>
      <w:marBottom w:val="0"/>
      <w:divBdr>
        <w:top w:val="none" w:sz="0" w:space="0" w:color="auto"/>
        <w:left w:val="none" w:sz="0" w:space="0" w:color="auto"/>
        <w:bottom w:val="none" w:sz="0" w:space="0" w:color="auto"/>
        <w:right w:val="none" w:sz="0" w:space="0" w:color="auto"/>
      </w:divBdr>
    </w:div>
    <w:div w:id="614337212">
      <w:bodyDiv w:val="1"/>
      <w:marLeft w:val="0"/>
      <w:marRight w:val="0"/>
      <w:marTop w:val="0"/>
      <w:marBottom w:val="0"/>
      <w:divBdr>
        <w:top w:val="none" w:sz="0" w:space="0" w:color="auto"/>
        <w:left w:val="none" w:sz="0" w:space="0" w:color="auto"/>
        <w:bottom w:val="none" w:sz="0" w:space="0" w:color="auto"/>
        <w:right w:val="none" w:sz="0" w:space="0" w:color="auto"/>
      </w:divBdr>
      <w:divsChild>
        <w:div w:id="1942949553">
          <w:marLeft w:val="706"/>
          <w:marRight w:val="0"/>
          <w:marTop w:val="144"/>
          <w:marBottom w:val="0"/>
          <w:divBdr>
            <w:top w:val="none" w:sz="0" w:space="0" w:color="auto"/>
            <w:left w:val="none" w:sz="0" w:space="0" w:color="auto"/>
            <w:bottom w:val="none" w:sz="0" w:space="0" w:color="auto"/>
            <w:right w:val="none" w:sz="0" w:space="0" w:color="auto"/>
          </w:divBdr>
        </w:div>
      </w:divsChild>
    </w:div>
    <w:div w:id="618226436">
      <w:bodyDiv w:val="1"/>
      <w:marLeft w:val="0"/>
      <w:marRight w:val="0"/>
      <w:marTop w:val="0"/>
      <w:marBottom w:val="0"/>
      <w:divBdr>
        <w:top w:val="none" w:sz="0" w:space="0" w:color="auto"/>
        <w:left w:val="none" w:sz="0" w:space="0" w:color="auto"/>
        <w:bottom w:val="none" w:sz="0" w:space="0" w:color="auto"/>
        <w:right w:val="none" w:sz="0" w:space="0" w:color="auto"/>
      </w:divBdr>
    </w:div>
    <w:div w:id="669792174">
      <w:bodyDiv w:val="1"/>
      <w:marLeft w:val="0"/>
      <w:marRight w:val="0"/>
      <w:marTop w:val="0"/>
      <w:marBottom w:val="0"/>
      <w:divBdr>
        <w:top w:val="none" w:sz="0" w:space="0" w:color="auto"/>
        <w:left w:val="none" w:sz="0" w:space="0" w:color="auto"/>
        <w:bottom w:val="none" w:sz="0" w:space="0" w:color="auto"/>
        <w:right w:val="none" w:sz="0" w:space="0" w:color="auto"/>
      </w:divBdr>
      <w:divsChild>
        <w:div w:id="434594457">
          <w:marLeft w:val="706"/>
          <w:marRight w:val="0"/>
          <w:marTop w:val="144"/>
          <w:marBottom w:val="0"/>
          <w:divBdr>
            <w:top w:val="none" w:sz="0" w:space="0" w:color="auto"/>
            <w:left w:val="none" w:sz="0" w:space="0" w:color="auto"/>
            <w:bottom w:val="none" w:sz="0" w:space="0" w:color="auto"/>
            <w:right w:val="none" w:sz="0" w:space="0" w:color="auto"/>
          </w:divBdr>
        </w:div>
      </w:divsChild>
    </w:div>
    <w:div w:id="874928704">
      <w:bodyDiv w:val="1"/>
      <w:marLeft w:val="0"/>
      <w:marRight w:val="0"/>
      <w:marTop w:val="0"/>
      <w:marBottom w:val="0"/>
      <w:divBdr>
        <w:top w:val="none" w:sz="0" w:space="0" w:color="auto"/>
        <w:left w:val="none" w:sz="0" w:space="0" w:color="auto"/>
        <w:bottom w:val="none" w:sz="0" w:space="0" w:color="auto"/>
        <w:right w:val="none" w:sz="0" w:space="0" w:color="auto"/>
      </w:divBdr>
    </w:div>
    <w:div w:id="991250312">
      <w:bodyDiv w:val="1"/>
      <w:marLeft w:val="0"/>
      <w:marRight w:val="0"/>
      <w:marTop w:val="0"/>
      <w:marBottom w:val="0"/>
      <w:divBdr>
        <w:top w:val="none" w:sz="0" w:space="0" w:color="auto"/>
        <w:left w:val="none" w:sz="0" w:space="0" w:color="auto"/>
        <w:bottom w:val="none" w:sz="0" w:space="0" w:color="auto"/>
        <w:right w:val="none" w:sz="0" w:space="0" w:color="auto"/>
      </w:divBdr>
      <w:divsChild>
        <w:div w:id="2034335461">
          <w:marLeft w:val="706"/>
          <w:marRight w:val="0"/>
          <w:marTop w:val="144"/>
          <w:marBottom w:val="0"/>
          <w:divBdr>
            <w:top w:val="none" w:sz="0" w:space="0" w:color="auto"/>
            <w:left w:val="none" w:sz="0" w:space="0" w:color="auto"/>
            <w:bottom w:val="none" w:sz="0" w:space="0" w:color="auto"/>
            <w:right w:val="none" w:sz="0" w:space="0" w:color="auto"/>
          </w:divBdr>
        </w:div>
      </w:divsChild>
    </w:div>
    <w:div w:id="1573740106">
      <w:bodyDiv w:val="1"/>
      <w:marLeft w:val="0"/>
      <w:marRight w:val="0"/>
      <w:marTop w:val="0"/>
      <w:marBottom w:val="0"/>
      <w:divBdr>
        <w:top w:val="none" w:sz="0" w:space="0" w:color="auto"/>
        <w:left w:val="none" w:sz="0" w:space="0" w:color="auto"/>
        <w:bottom w:val="none" w:sz="0" w:space="0" w:color="auto"/>
        <w:right w:val="none" w:sz="0" w:space="0" w:color="auto"/>
      </w:divBdr>
    </w:div>
    <w:div w:id="1723288874">
      <w:bodyDiv w:val="1"/>
      <w:marLeft w:val="0"/>
      <w:marRight w:val="0"/>
      <w:marTop w:val="0"/>
      <w:marBottom w:val="0"/>
      <w:divBdr>
        <w:top w:val="none" w:sz="0" w:space="0" w:color="auto"/>
        <w:left w:val="none" w:sz="0" w:space="0" w:color="auto"/>
        <w:bottom w:val="none" w:sz="0" w:space="0" w:color="auto"/>
        <w:right w:val="none" w:sz="0" w:space="0" w:color="auto"/>
      </w:divBdr>
    </w:div>
    <w:div w:id="1995520755">
      <w:bodyDiv w:val="1"/>
      <w:marLeft w:val="0"/>
      <w:marRight w:val="0"/>
      <w:marTop w:val="0"/>
      <w:marBottom w:val="0"/>
      <w:divBdr>
        <w:top w:val="none" w:sz="0" w:space="0" w:color="auto"/>
        <w:left w:val="none" w:sz="0" w:space="0" w:color="auto"/>
        <w:bottom w:val="none" w:sz="0" w:space="0" w:color="auto"/>
        <w:right w:val="none" w:sz="0" w:space="0" w:color="auto"/>
      </w:divBdr>
      <w:divsChild>
        <w:div w:id="1837459193">
          <w:marLeft w:val="706"/>
          <w:marRight w:val="0"/>
          <w:marTop w:val="13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emf"/><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www.maestrosdelweb.com/tag/oracle/" TargetMode="External"/><Relationship Id="rId7" Type="http://schemas.openxmlformats.org/officeDocument/2006/relationships/endnotes" Target="endnotes.xml"/><Relationship Id="rId12" Type="http://schemas.openxmlformats.org/officeDocument/2006/relationships/hyperlink" Target="http://es.wikipedia.org/wiki/Nordeste_Antioque%C3%B1o"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maestrosdelweb.com/editorial/phpmysqla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s.wikipedia.org/wiki/Magdalena_Medio"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es.wikipedia.org/wiki/Bajo_Cauca"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es.wikipedia.org/wiki/Urab%C3%A1" TargetMode="External"/><Relationship Id="rId14" Type="http://schemas.openxmlformats.org/officeDocument/2006/relationships/image" Target="media/image2.jpe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industrial.udea.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For86</b:Tag>
    <b:SourceType>JournalArticle</b:SourceType>
    <b:Guid>{16DC586D-C1B9-49BE-8308-7FB3842DBD97}</b:Guid>
    <b:LCID>0</b:LCID>
    <b:Author>
      <b:Author>
        <b:NameList>
          <b:Person>
            <b:Last>Forrester</b:Last>
            <b:First>J.W</b:First>
          </b:Person>
        </b:NameList>
      </b:Author>
    </b:Author>
    <b:Title>Industrial Dynamics</b:Title>
    <b:JournalName>Productivity Press</b:JournalName>
    <b:Year>1986</b:Year>
    <b:RefOrder>7</b:RefOrder>
  </b:Source>
  <b:Source>
    <b:Tag>Rob78</b:Tag>
    <b:SourceType>JournalArticle</b:SourceType>
    <b:Guid>{FBCF3647-F15E-4FAC-9B3F-15C32D147446}</b:Guid>
    <b:LCID>0</b:LCID>
    <b:Author>
      <b:Author>
        <b:NameList>
          <b:Person>
            <b:Last>Roberts</b:Last>
            <b:First>E.B</b:First>
          </b:Person>
        </b:NameList>
      </b:Author>
    </b:Author>
    <b:Title>Managerial Applications of System Dynamics</b:Title>
    <b:JournalName>The MIT Press</b:JournalName>
    <b:Year>1978</b:Year>
    <b:RefOrder>10</b:RefOrder>
  </b:Source>
  <b:Source>
    <b:Tag>Ala76</b:Tag>
    <b:SourceType>JournalArticle</b:SourceType>
    <b:Guid>{F77205D4-E8D3-40EC-8436-76031263CE02}</b:Guid>
    <b:LCID>0</b:LCID>
    <b:Author>
      <b:Author>
        <b:NameList>
          <b:Person>
            <b:Last>Alafeld</b:Last>
            <b:First>L</b:First>
          </b:Person>
          <b:Person>
            <b:Last>Graham</b:Last>
            <b:First>A</b:First>
          </b:Person>
        </b:NameList>
      </b:Author>
    </b:Author>
    <b:Title>Introduction to Urban Dynamics</b:Title>
    <b:JournalName>Wright-Allen Press</b:JournalName>
    <b:Year>1976</b:Year>
    <b:RefOrder>8</b:RefOrder>
  </b:Source>
  <b:Source>
    <b:Tag>Han88</b:Tag>
    <b:SourceType>JournalArticle</b:SourceType>
    <b:Guid>{4BD30055-0171-4682-A82A-0E590F9C086E}</b:Guid>
    <b:LCID>0</b:LCID>
    <b:Author>
      <b:Author>
        <b:NameList>
          <b:Person>
            <b:Last>Hanneman</b:Last>
            <b:First>R.A</b:First>
          </b:Person>
        </b:NameList>
      </b:Author>
    </b:Author>
    <b:Title>Computer-assisted Theory Building</b:Title>
    <b:JournalName>Sage</b:JournalName>
    <b:Year>1988</b:Year>
    <b:RefOrder>9</b:RefOrder>
  </b:Source>
  <b:Source>
    <b:Tag>Par03</b:Tag>
    <b:SourceType>JournalArticle</b:SourceType>
    <b:Guid>{607DA081-E676-40AF-BBAC-B807A88D9106}</b:Guid>
    <b:LCID>0</b:LCID>
    <b:Author>
      <b:Author>
        <b:NameList>
          <b:Person>
            <b:Last>Paredes Ortiz</b:Last>
            <b:First>J</b:First>
          </b:Person>
        </b:NameList>
      </b:Author>
    </b:Author>
    <b:Title>Juego, Luego Soy: Teoría De La Actividad Lúdica</b:Title>
    <b:JournalName>Editorial Wanceulen</b:JournalName>
    <b:Year>2003</b:Year>
    <b:RefOrder>3</b:RefOrder>
  </b:Source>
  <b:Source>
    <b:Tag>Pěc05</b:Tag>
    <b:SourceType>JournalArticle</b:SourceType>
    <b:Guid>{47FBBA4D-0D47-45CA-B6F8-5130181AF8D6}</b:Guid>
    <b:LCID>0</b:LCID>
    <b:Author>
      <b:Author>
        <b:NameList>
          <b:Person>
            <b:Last>Pěchouček</b:Last>
            <b:First>M.</b:First>
          </b:Person>
          <b:Person>
            <b:Last>Petta</b:Last>
            <b:First>P.</b:First>
          </b:Person>
          <b:Person>
            <b:Last>Varga</b:Last>
            <b:First>L</b:First>
          </b:Person>
        </b:NameList>
      </b:Author>
    </b:Author>
    <b:Title>Multi-agent systems and applications </b:Title>
    <b:JournalName> 4th International Central and Eastern European Conference on Multi-Agent Systems</b:JournalName>
    <b:Year>2005</b:Year>
    <b:RefOrder>5</b:RefOrder>
  </b:Source>
  <b:Source>
    <b:Tag>Vel08</b:Tag>
    <b:SourceType>JournalArticle</b:SourceType>
    <b:Guid>{FF7A7C4B-1E8A-4052-9B31-80A489EBF309}</b:Guid>
    <b:LCID>0</b:LCID>
    <b:Author>
      <b:Author>
        <b:NameList>
          <b:Person>
            <b:Last>Velásquez Navarro</b:Last>
            <b:First>J</b:First>
          </b:Person>
        </b:NameList>
      </b:Author>
    </b:Author>
    <b:Title> Ambientes lúdicos de aprendizaje</b:Title>
    <b:JournalName> diseño y operación  México </b:JournalName>
    <b:Year>2008</b:Year>
    <b:RefOrder>1</b:RefOrder>
  </b:Source>
  <b:Source>
    <b:Tag>Har68</b:Tag>
    <b:SourceType>JournalArticle</b:SourceType>
    <b:Guid>{693B02ED-0F47-41B2-BA73-33373048A9A5}</b:Guid>
    <b:LCID>0</b:LCID>
    <b:Author>
      <b:Author>
        <b:NameList>
          <b:Person>
            <b:Last>Hardin</b:Last>
            <b:First>G.</b:First>
          </b:Person>
        </b:NameList>
      </b:Author>
    </b:Author>
    <b:Title> The Tragedy of the Commons</b:Title>
    <b:JournalName>Science</b:JournalName>
    <b:Year>1968</b:Year>
    <b:RefOrder>4</b:RefOrder>
  </b:Source>
  <b:Source>
    <b:Tag>Ara95</b:Tag>
    <b:SourceType>JournalArticle</b:SourceType>
    <b:Guid>{07E1CEED-4DC3-48B8-82A1-71E35BD3723D}</b:Guid>
    <b:LCID>0</b:LCID>
    <b:Author>
      <b:Author>
        <b:NameList>
          <b:Person>
            <b:Last>Aracill</b:Last>
            <b:First>Javier</b:First>
          </b:Person>
        </b:NameList>
      </b:Author>
    </b:Author>
    <b:Title>Dinámica de sistemas</b:Title>
    <b:JournalName>Publicaciones de Ingnieria de Sistemas</b:JournalName>
    <b:Year>1995</b:Year>
    <b:RefOrder>6</b:RefOrder>
  </b:Source>
  <b:Source>
    <b:Tag>Día</b:Tag>
    <b:SourceType>JournalArticle</b:SourceType>
    <b:Guid>{795E0A60-BF84-41E5-8080-B8B2EDECC171}</b:Guid>
    <b:LCID>0</b:LCID>
    <b:Author>
      <b:Author>
        <b:NameList>
          <b:Person>
            <b:Last>Díaz</b:Last>
            <b:First>F</b:First>
          </b:Person>
          <b:Person>
            <b:Last>Hernández</b:Last>
            <b:First>G</b:First>
          </b:Person>
        </b:NameList>
      </b:Author>
    </b:Author>
    <b:Title>Estrategias docentes para un aprendizaje significativo</b:Title>
    <b:JournalName>Interamericana</b:JournalName>
    <b:Year>1999</b:Year>
    <b:RefOrder>2</b:RefOrder>
  </b:Source>
</b:Sources>
</file>

<file path=customXml/itemProps1.xml><?xml version="1.0" encoding="utf-8"?>
<ds:datastoreItem xmlns:ds="http://schemas.openxmlformats.org/officeDocument/2006/customXml" ds:itemID="{C0E6B061-5F1E-492C-9CD8-5C50091D1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5237</Words>
  <Characters>28809</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
    </vt:vector>
  </TitlesOfParts>
  <Company>Universidad de Antioquia</Company>
  <LinksUpToDate>false</LinksUpToDate>
  <CharactersWithSpaces>33979</CharactersWithSpaces>
  <SharedDoc>false</SharedDoc>
  <HLinks>
    <vt:vector size="42" baseType="variant">
      <vt:variant>
        <vt:i4>65612</vt:i4>
      </vt:variant>
      <vt:variant>
        <vt:i4>51</vt:i4>
      </vt:variant>
      <vt:variant>
        <vt:i4>0</vt:i4>
      </vt:variant>
      <vt:variant>
        <vt:i4>5</vt:i4>
      </vt:variant>
      <vt:variant>
        <vt:lpwstr>http://www.maestrosdelweb.com/tag/oracle/</vt:lpwstr>
      </vt:variant>
      <vt:variant>
        <vt:lpwstr/>
      </vt:variant>
      <vt:variant>
        <vt:i4>8192050</vt:i4>
      </vt:variant>
      <vt:variant>
        <vt:i4>48</vt:i4>
      </vt:variant>
      <vt:variant>
        <vt:i4>0</vt:i4>
      </vt:variant>
      <vt:variant>
        <vt:i4>5</vt:i4>
      </vt:variant>
      <vt:variant>
        <vt:lpwstr>http://www.maestrosdelweb.com/editorial/phpmysqlap/</vt:lpwstr>
      </vt:variant>
      <vt:variant>
        <vt:lpwstr/>
      </vt:variant>
      <vt:variant>
        <vt:i4>2687054</vt:i4>
      </vt:variant>
      <vt:variant>
        <vt:i4>9</vt:i4>
      </vt:variant>
      <vt:variant>
        <vt:i4>0</vt:i4>
      </vt:variant>
      <vt:variant>
        <vt:i4>5</vt:i4>
      </vt:variant>
      <vt:variant>
        <vt:lpwstr>http://es.wikipedia.org/wiki/Nordeste_Antioque%C3%B1o</vt:lpwstr>
      </vt:variant>
      <vt:variant>
        <vt:lpwstr/>
      </vt:variant>
      <vt:variant>
        <vt:i4>1441916</vt:i4>
      </vt:variant>
      <vt:variant>
        <vt:i4>6</vt:i4>
      </vt:variant>
      <vt:variant>
        <vt:i4>0</vt:i4>
      </vt:variant>
      <vt:variant>
        <vt:i4>5</vt:i4>
      </vt:variant>
      <vt:variant>
        <vt:lpwstr>http://es.wikipedia.org/wiki/Magdalena_Medio</vt:lpwstr>
      </vt:variant>
      <vt:variant>
        <vt:lpwstr/>
      </vt:variant>
      <vt:variant>
        <vt:i4>4849712</vt:i4>
      </vt:variant>
      <vt:variant>
        <vt:i4>3</vt:i4>
      </vt:variant>
      <vt:variant>
        <vt:i4>0</vt:i4>
      </vt:variant>
      <vt:variant>
        <vt:i4>5</vt:i4>
      </vt:variant>
      <vt:variant>
        <vt:lpwstr>http://es.wikipedia.org/wiki/Bajo_Cauca</vt:lpwstr>
      </vt:variant>
      <vt:variant>
        <vt:lpwstr/>
      </vt:variant>
      <vt:variant>
        <vt:i4>8126590</vt:i4>
      </vt:variant>
      <vt:variant>
        <vt:i4>0</vt:i4>
      </vt:variant>
      <vt:variant>
        <vt:i4>0</vt:i4>
      </vt:variant>
      <vt:variant>
        <vt:i4>5</vt:i4>
      </vt:variant>
      <vt:variant>
        <vt:lpwstr>http://es.wikipedia.org/wiki/Urab%C3%A1</vt:lpwstr>
      </vt:variant>
      <vt:variant>
        <vt:lpwstr/>
      </vt:variant>
      <vt:variant>
        <vt:i4>3211384</vt:i4>
      </vt:variant>
      <vt:variant>
        <vt:i4>0</vt:i4>
      </vt:variant>
      <vt:variant>
        <vt:i4>0</vt:i4>
      </vt:variant>
      <vt:variant>
        <vt:i4>5</vt:i4>
      </vt:variant>
      <vt:variant>
        <vt:lpwstr>http://industrial.udea.edu.co/</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Ludens</dc:creator>
  <cp:keywords/>
  <cp:lastModifiedBy>AmSavS</cp:lastModifiedBy>
  <cp:revision>4</cp:revision>
  <dcterms:created xsi:type="dcterms:W3CDTF">2010-08-08T02:18:00Z</dcterms:created>
  <dcterms:modified xsi:type="dcterms:W3CDTF">2010-08-08T02:53:00Z</dcterms:modified>
</cp:coreProperties>
</file>