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F954" w14:textId="77777777" w:rsidR="00E81365" w:rsidRDefault="00E81365"/>
    <w:p w14:paraId="487DF6DB" w14:textId="77777777" w:rsidR="00F36C6D" w:rsidRDefault="00F36C6D"/>
    <w:p w14:paraId="606080FC" w14:textId="67A407A0" w:rsidR="00352675" w:rsidRPr="007F40F8" w:rsidRDefault="00352675" w:rsidP="00352675">
      <w:pPr>
        <w:keepLines/>
        <w:widowControl w:val="0"/>
        <w:spacing w:before="1920" w:after="0" w:line="480" w:lineRule="auto"/>
        <w:contextualSpacing/>
        <w:jc w:val="center"/>
        <w:rPr>
          <w:rFonts w:ascii="Times New Roman" w:eastAsiaTheme="majorEastAsia" w:hAnsi="Times New Roman" w:cs="Times New Roman"/>
          <w:b/>
          <w:bCs/>
          <w:spacing w:val="5"/>
          <w:kern w:val="28"/>
          <w:sz w:val="24"/>
          <w:szCs w:val="24"/>
        </w:rPr>
      </w:pPr>
      <w:r w:rsidRPr="007F40F8">
        <w:rPr>
          <w:rFonts w:ascii="Times New Roman" w:eastAsiaTheme="majorEastAsia" w:hAnsi="Times New Roman" w:cs="Times New Roman"/>
          <w:b/>
          <w:bCs/>
          <w:spacing w:val="5"/>
          <w:kern w:val="28"/>
          <w:sz w:val="24"/>
          <w:szCs w:val="24"/>
        </w:rPr>
        <w:t>U0</w:t>
      </w:r>
      <w:r w:rsidR="00292E1A">
        <w:rPr>
          <w:rFonts w:ascii="Times New Roman" w:eastAsiaTheme="majorEastAsia" w:hAnsi="Times New Roman" w:cs="Times New Roman"/>
          <w:b/>
          <w:bCs/>
          <w:spacing w:val="5"/>
          <w:kern w:val="28"/>
          <w:sz w:val="24"/>
          <w:szCs w:val="24"/>
        </w:rPr>
        <w:t>5</w:t>
      </w:r>
      <w:r w:rsidRPr="007F40F8">
        <w:rPr>
          <w:rFonts w:ascii="Times New Roman" w:eastAsiaTheme="majorEastAsia" w:hAnsi="Times New Roman" w:cs="Times New Roman"/>
          <w:b/>
          <w:bCs/>
          <w:spacing w:val="5"/>
          <w:kern w:val="28"/>
          <w:sz w:val="24"/>
          <w:szCs w:val="24"/>
        </w:rPr>
        <w:t>A</w:t>
      </w:r>
      <w:r>
        <w:rPr>
          <w:rFonts w:ascii="Times New Roman" w:eastAsiaTheme="majorEastAsia" w:hAnsi="Times New Roman" w:cs="Times New Roman"/>
          <w:b/>
          <w:bCs/>
          <w:spacing w:val="5"/>
          <w:kern w:val="28"/>
          <w:sz w:val="24"/>
          <w:szCs w:val="24"/>
        </w:rPr>
        <w:t>1</w:t>
      </w:r>
      <w:r w:rsidRPr="007F40F8">
        <w:rPr>
          <w:rFonts w:ascii="Times New Roman" w:eastAsiaTheme="majorEastAsia" w:hAnsi="Times New Roman" w:cs="Times New Roman"/>
          <w:b/>
          <w:bCs/>
          <w:spacing w:val="5"/>
          <w:kern w:val="28"/>
          <w:sz w:val="24"/>
          <w:szCs w:val="24"/>
        </w:rPr>
        <w:t xml:space="preserve"> – </w:t>
      </w:r>
      <w:r w:rsidR="00292E1A">
        <w:rPr>
          <w:rFonts w:ascii="Times New Roman" w:eastAsiaTheme="majorEastAsia" w:hAnsi="Times New Roman" w:cs="Times New Roman"/>
          <w:b/>
          <w:bCs/>
          <w:spacing w:val="5"/>
          <w:kern w:val="28"/>
          <w:sz w:val="24"/>
          <w:szCs w:val="24"/>
        </w:rPr>
        <w:t>Personnel Security Policy</w:t>
      </w:r>
    </w:p>
    <w:p w14:paraId="71413F07" w14:textId="77777777" w:rsidR="00352675" w:rsidRPr="007F40F8" w:rsidRDefault="00352675" w:rsidP="00352675">
      <w:pPr>
        <w:spacing w:after="0" w:line="480" w:lineRule="auto"/>
        <w:jc w:val="center"/>
        <w:rPr>
          <w:rFonts w:ascii="Times New Roman" w:hAnsi="Times New Roman" w:cs="Times New Roman"/>
          <w:sz w:val="24"/>
          <w:szCs w:val="24"/>
        </w:rPr>
      </w:pPr>
    </w:p>
    <w:p w14:paraId="6F1BD691" w14:textId="77777777" w:rsidR="00352675" w:rsidRPr="007F40F8" w:rsidRDefault="00352675" w:rsidP="00352675">
      <w:pPr>
        <w:spacing w:after="0" w:line="480" w:lineRule="auto"/>
        <w:jc w:val="center"/>
        <w:rPr>
          <w:rFonts w:ascii="Times New Roman" w:hAnsi="Times New Roman" w:cs="Times New Roman"/>
          <w:b/>
          <w:sz w:val="24"/>
          <w:szCs w:val="24"/>
        </w:rPr>
      </w:pPr>
      <w:r w:rsidRPr="007F40F8">
        <w:rPr>
          <w:rFonts w:ascii="Times New Roman" w:hAnsi="Times New Roman" w:cs="Times New Roman"/>
          <w:b/>
          <w:sz w:val="24"/>
          <w:szCs w:val="24"/>
        </w:rPr>
        <w:t>Chris Misch</w:t>
      </w:r>
    </w:p>
    <w:p w14:paraId="1A036F97" w14:textId="77777777" w:rsidR="00352675" w:rsidRPr="007F40F8" w:rsidRDefault="00352675" w:rsidP="00352675">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School of Business, Technology, and Health Care Administration, Capella University</w:t>
      </w:r>
    </w:p>
    <w:p w14:paraId="10DCB186" w14:textId="77777777" w:rsidR="00352675" w:rsidRPr="007F40F8" w:rsidRDefault="00352675" w:rsidP="00352675">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IT4076: Security Management and Policies</w:t>
      </w:r>
    </w:p>
    <w:p w14:paraId="7D9327F6" w14:textId="77777777" w:rsidR="00352675" w:rsidRPr="007F40F8" w:rsidRDefault="00352675" w:rsidP="00352675">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 xml:space="preserve">Stuart </w:t>
      </w:r>
      <w:proofErr w:type="spellStart"/>
      <w:r w:rsidRPr="007F40F8">
        <w:rPr>
          <w:rFonts w:ascii="Times New Roman" w:hAnsi="Times New Roman" w:cs="Times New Roman"/>
          <w:sz w:val="24"/>
          <w:szCs w:val="24"/>
        </w:rPr>
        <w:t>McCubbrey</w:t>
      </w:r>
      <w:proofErr w:type="spellEnd"/>
    </w:p>
    <w:p w14:paraId="1170F0BF" w14:textId="20509184" w:rsidR="00352675" w:rsidRPr="007F40F8" w:rsidRDefault="00292E1A" w:rsidP="00352675">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May</w:t>
      </w:r>
      <w:r w:rsidR="00352675" w:rsidRPr="007F40F8">
        <w:rPr>
          <w:rFonts w:ascii="Times New Roman" w:hAnsi="Times New Roman" w:cs="Times New Roman"/>
          <w:sz w:val="24"/>
          <w:szCs w:val="24"/>
        </w:rPr>
        <w:t xml:space="preserve"> 2023</w:t>
      </w:r>
    </w:p>
    <w:p w14:paraId="34D083EA" w14:textId="77777777" w:rsidR="00352675" w:rsidRPr="001C336F" w:rsidRDefault="00352675" w:rsidP="00352675">
      <w:pPr>
        <w:spacing w:before="100" w:beforeAutospacing="1" w:after="100" w:afterAutospacing="1" w:line="240" w:lineRule="auto"/>
        <w:outlineLvl w:val="2"/>
        <w:rPr>
          <w:rFonts w:ascii="Times New Roman" w:eastAsia="Times New Roman" w:hAnsi="Times New Roman" w:cs="Times New Roman"/>
          <w:b/>
          <w:bCs/>
          <w:sz w:val="27"/>
          <w:szCs w:val="27"/>
        </w:rPr>
      </w:pPr>
    </w:p>
    <w:p w14:paraId="3E616826" w14:textId="77777777" w:rsidR="00352675" w:rsidRPr="001C336F" w:rsidRDefault="00352675" w:rsidP="00352675">
      <w:pPr>
        <w:spacing w:before="100" w:beforeAutospacing="1" w:after="100" w:afterAutospacing="1" w:line="240" w:lineRule="auto"/>
        <w:outlineLvl w:val="2"/>
        <w:rPr>
          <w:rFonts w:ascii="Times New Roman" w:eastAsia="Times New Roman" w:hAnsi="Times New Roman" w:cs="Times New Roman"/>
          <w:b/>
          <w:bCs/>
          <w:sz w:val="27"/>
          <w:szCs w:val="27"/>
        </w:rPr>
      </w:pPr>
    </w:p>
    <w:p w14:paraId="39E53FDD" w14:textId="77777777" w:rsidR="00352675" w:rsidRPr="001C336F" w:rsidRDefault="00352675" w:rsidP="00352675">
      <w:pPr>
        <w:spacing w:before="100" w:beforeAutospacing="1" w:after="100" w:afterAutospacing="1" w:line="240" w:lineRule="auto"/>
        <w:outlineLvl w:val="2"/>
        <w:rPr>
          <w:rFonts w:ascii="Times New Roman" w:eastAsia="Times New Roman" w:hAnsi="Times New Roman" w:cs="Times New Roman"/>
          <w:b/>
          <w:bCs/>
          <w:sz w:val="27"/>
          <w:szCs w:val="27"/>
        </w:rPr>
      </w:pPr>
    </w:p>
    <w:p w14:paraId="2ACFD4C2" w14:textId="77777777" w:rsidR="00352675" w:rsidRPr="001C336F" w:rsidRDefault="00352675" w:rsidP="00352675">
      <w:pPr>
        <w:spacing w:before="100" w:beforeAutospacing="1" w:after="100" w:afterAutospacing="1" w:line="240" w:lineRule="auto"/>
        <w:outlineLvl w:val="2"/>
        <w:rPr>
          <w:rFonts w:ascii="Times New Roman" w:eastAsia="Times New Roman" w:hAnsi="Times New Roman" w:cs="Times New Roman"/>
          <w:b/>
          <w:bCs/>
          <w:sz w:val="27"/>
          <w:szCs w:val="27"/>
        </w:rPr>
      </w:pPr>
    </w:p>
    <w:p w14:paraId="361D99C7" w14:textId="77777777" w:rsidR="00F36C6D" w:rsidRDefault="00F36C6D"/>
    <w:p w14:paraId="4D9183EB" w14:textId="77777777" w:rsidR="00F36C6D" w:rsidRDefault="00F36C6D"/>
    <w:p w14:paraId="369B5634"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0A9664"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CB3822"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9EEF99"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960471"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266E43"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AA10EB"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F6DD4B" w14:textId="77777777" w:rsidR="00352675" w:rsidRDefault="00352675" w:rsidP="00F36C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CBD8EBF" w14:textId="09C7F294" w:rsidR="00352675" w:rsidRPr="00E46A01" w:rsidRDefault="00767316" w:rsidP="006B2383">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lastRenderedPageBreak/>
        <w:t>Overview</w:t>
      </w:r>
    </w:p>
    <w:p w14:paraId="4C189178" w14:textId="70FD20FF" w:rsidR="00767316" w:rsidRDefault="009258A8"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personnel security policy has been created to </w:t>
      </w:r>
      <w:r w:rsidR="00167B12">
        <w:rPr>
          <w:rFonts w:ascii="Times New Roman" w:eastAsia="Times New Roman" w:hAnsi="Times New Roman" w:cs="Times New Roman"/>
          <w:kern w:val="0"/>
          <w:sz w:val="24"/>
          <w:szCs w:val="24"/>
          <w14:ligatures w14:val="none"/>
        </w:rPr>
        <w:t>ensure the protection of</w:t>
      </w:r>
      <w:r>
        <w:rPr>
          <w:rFonts w:ascii="Times New Roman" w:eastAsia="Times New Roman" w:hAnsi="Times New Roman" w:cs="Times New Roman"/>
          <w:kern w:val="0"/>
          <w:sz w:val="24"/>
          <w:szCs w:val="24"/>
          <w14:ligatures w14:val="none"/>
        </w:rPr>
        <w:t xml:space="preserve"> sensitive information through</w:t>
      </w:r>
      <w:r w:rsidR="00167B12">
        <w:rPr>
          <w:rFonts w:ascii="Times New Roman" w:eastAsia="Times New Roman" w:hAnsi="Times New Roman" w:cs="Times New Roman"/>
          <w:kern w:val="0"/>
          <w:sz w:val="24"/>
          <w:szCs w:val="24"/>
          <w14:ligatures w14:val="none"/>
        </w:rPr>
        <w:t>out</w:t>
      </w:r>
      <w:r>
        <w:rPr>
          <w:rFonts w:ascii="Times New Roman" w:eastAsia="Times New Roman" w:hAnsi="Times New Roman" w:cs="Times New Roman"/>
          <w:kern w:val="0"/>
          <w:sz w:val="24"/>
          <w:szCs w:val="24"/>
          <w14:ligatures w14:val="none"/>
        </w:rPr>
        <w:t xml:space="preserve"> the </w:t>
      </w:r>
      <w:r w:rsidR="00167B12">
        <w:rPr>
          <w:rFonts w:ascii="Times New Roman" w:eastAsia="Times New Roman" w:hAnsi="Times New Roman" w:cs="Times New Roman"/>
          <w:kern w:val="0"/>
          <w:sz w:val="24"/>
          <w:szCs w:val="24"/>
          <w14:ligatures w14:val="none"/>
        </w:rPr>
        <w:t xml:space="preserve">employment </w:t>
      </w:r>
      <w:r>
        <w:rPr>
          <w:rFonts w:ascii="Times New Roman" w:eastAsia="Times New Roman" w:hAnsi="Times New Roman" w:cs="Times New Roman"/>
          <w:kern w:val="0"/>
          <w:sz w:val="24"/>
          <w:szCs w:val="24"/>
          <w14:ligatures w14:val="none"/>
        </w:rPr>
        <w:t>lifecycle</w:t>
      </w:r>
      <w:r w:rsidR="00167B12">
        <w:rPr>
          <w:rFonts w:ascii="Times New Roman" w:eastAsia="Times New Roman" w:hAnsi="Times New Roman" w:cs="Times New Roman"/>
          <w:kern w:val="0"/>
          <w:sz w:val="24"/>
          <w:szCs w:val="24"/>
          <w14:ligatures w14:val="none"/>
        </w:rPr>
        <w:t>, including pre-employment, during employment, and post-employment phases.</w:t>
      </w:r>
      <w:r>
        <w:rPr>
          <w:rFonts w:ascii="Times New Roman" w:eastAsia="Times New Roman" w:hAnsi="Times New Roman" w:cs="Times New Roman"/>
          <w:kern w:val="0"/>
          <w:sz w:val="24"/>
          <w:szCs w:val="24"/>
          <w14:ligatures w14:val="none"/>
        </w:rPr>
        <w:t xml:space="preserve"> </w:t>
      </w:r>
    </w:p>
    <w:p w14:paraId="1B20242B" w14:textId="31780E6E" w:rsidR="00767316" w:rsidRPr="00E46A01" w:rsidRDefault="00767316" w:rsidP="006B2383">
      <w:pPr>
        <w:pStyle w:val="ListParagraph"/>
        <w:numPr>
          <w:ilvl w:val="1"/>
          <w:numId w:val="7"/>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Purpose</w:t>
      </w:r>
    </w:p>
    <w:p w14:paraId="1F894292" w14:textId="2208106D" w:rsidR="00767316" w:rsidRDefault="009258A8"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purpose of this policy is to </w:t>
      </w:r>
      <w:r w:rsidR="00770E65">
        <w:rPr>
          <w:rFonts w:ascii="Times New Roman" w:eastAsia="Times New Roman" w:hAnsi="Times New Roman" w:cs="Times New Roman"/>
          <w:kern w:val="0"/>
          <w:sz w:val="24"/>
          <w:szCs w:val="24"/>
          <w14:ligatures w14:val="none"/>
        </w:rPr>
        <w:t>establish</w:t>
      </w:r>
      <w:r>
        <w:rPr>
          <w:rFonts w:ascii="Times New Roman" w:eastAsia="Times New Roman" w:hAnsi="Times New Roman" w:cs="Times New Roman"/>
          <w:kern w:val="0"/>
          <w:sz w:val="24"/>
          <w:szCs w:val="24"/>
          <w14:ligatures w14:val="none"/>
        </w:rPr>
        <w:t xml:space="preserve"> controls that </w:t>
      </w:r>
      <w:r w:rsidR="00770E65">
        <w:rPr>
          <w:rFonts w:ascii="Times New Roman" w:eastAsia="Times New Roman" w:hAnsi="Times New Roman" w:cs="Times New Roman"/>
          <w:kern w:val="0"/>
          <w:sz w:val="24"/>
          <w:szCs w:val="24"/>
          <w14:ligatures w14:val="none"/>
        </w:rPr>
        <w:t>safeguard</w:t>
      </w:r>
      <w:r>
        <w:rPr>
          <w:rFonts w:ascii="Times New Roman" w:eastAsia="Times New Roman" w:hAnsi="Times New Roman" w:cs="Times New Roman"/>
          <w:kern w:val="0"/>
          <w:sz w:val="24"/>
          <w:szCs w:val="24"/>
          <w14:ligatures w14:val="none"/>
        </w:rPr>
        <w:t xml:space="preserve"> sensitive information </w:t>
      </w:r>
      <w:r w:rsidR="00770E65">
        <w:rPr>
          <w:rFonts w:ascii="Times New Roman" w:eastAsia="Times New Roman" w:hAnsi="Times New Roman" w:cs="Times New Roman"/>
          <w:kern w:val="0"/>
          <w:sz w:val="24"/>
          <w:szCs w:val="24"/>
          <w14:ligatures w14:val="none"/>
        </w:rPr>
        <w:t>collected</w:t>
      </w:r>
      <w:r>
        <w:rPr>
          <w:rFonts w:ascii="Times New Roman" w:eastAsia="Times New Roman" w:hAnsi="Times New Roman" w:cs="Times New Roman"/>
          <w:kern w:val="0"/>
          <w:sz w:val="24"/>
          <w:szCs w:val="24"/>
          <w14:ligatures w14:val="none"/>
        </w:rPr>
        <w:t xml:space="preserve"> from employee</w:t>
      </w:r>
      <w:r w:rsidR="00770E65">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during the</w:t>
      </w:r>
      <w:r w:rsidR="00770E65">
        <w:rPr>
          <w:rFonts w:ascii="Times New Roman" w:eastAsia="Times New Roman" w:hAnsi="Times New Roman" w:cs="Times New Roman"/>
          <w:kern w:val="0"/>
          <w:sz w:val="24"/>
          <w:szCs w:val="24"/>
          <w14:ligatures w14:val="none"/>
        </w:rPr>
        <w:t xml:space="preserve">ir employment </w:t>
      </w:r>
      <w:r>
        <w:rPr>
          <w:rFonts w:ascii="Times New Roman" w:eastAsia="Times New Roman" w:hAnsi="Times New Roman" w:cs="Times New Roman"/>
          <w:kern w:val="0"/>
          <w:sz w:val="24"/>
          <w:szCs w:val="24"/>
          <w14:ligatures w14:val="none"/>
        </w:rPr>
        <w:t xml:space="preserve">lifecycle </w:t>
      </w:r>
      <w:r w:rsidR="00770E65">
        <w:rPr>
          <w:rFonts w:ascii="Times New Roman" w:eastAsia="Times New Roman" w:hAnsi="Times New Roman" w:cs="Times New Roman"/>
          <w:kern w:val="0"/>
          <w:sz w:val="24"/>
          <w:szCs w:val="24"/>
          <w14:ligatures w14:val="none"/>
        </w:rPr>
        <w:t>These controls aim to ensure the safety and compliance of the hospital’s security policy, as well as relevant rules and regulations</w:t>
      </w:r>
      <w:r w:rsidR="00EF49EE">
        <w:rPr>
          <w:rFonts w:ascii="Times New Roman" w:eastAsia="Times New Roman" w:hAnsi="Times New Roman" w:cs="Times New Roman"/>
          <w:kern w:val="0"/>
          <w:sz w:val="24"/>
          <w:szCs w:val="24"/>
          <w14:ligatures w14:val="none"/>
        </w:rPr>
        <w:t xml:space="preserve">. </w:t>
      </w:r>
    </w:p>
    <w:p w14:paraId="726E89DC" w14:textId="048E7730" w:rsidR="00767316" w:rsidRPr="00E46A01" w:rsidRDefault="00767316" w:rsidP="006B2383">
      <w:pPr>
        <w:pStyle w:val="ListParagraph"/>
        <w:numPr>
          <w:ilvl w:val="1"/>
          <w:numId w:val="7"/>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Scope</w:t>
      </w:r>
    </w:p>
    <w:p w14:paraId="14514608" w14:textId="2FCE0797" w:rsidR="00767316" w:rsidRDefault="00E46A01"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policy applies to all employees, volunteers, and employee applicants </w:t>
      </w:r>
      <w:r w:rsidR="00770E65">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High Class</w:t>
      </w:r>
      <w:proofErr w:type="gramEnd"/>
      <w:r>
        <w:rPr>
          <w:rFonts w:ascii="Times New Roman" w:eastAsia="Times New Roman" w:hAnsi="Times New Roman" w:cs="Times New Roman"/>
          <w:kern w:val="0"/>
          <w:sz w:val="24"/>
          <w:szCs w:val="24"/>
          <w14:ligatures w14:val="none"/>
        </w:rPr>
        <w:t xml:space="preserve"> Healthcare. </w:t>
      </w:r>
      <w:r w:rsidR="004471E7">
        <w:rPr>
          <w:rFonts w:ascii="Times New Roman" w:eastAsia="Times New Roman" w:hAnsi="Times New Roman" w:cs="Times New Roman"/>
          <w:kern w:val="0"/>
          <w:sz w:val="24"/>
          <w:szCs w:val="24"/>
          <w14:ligatures w14:val="none"/>
        </w:rPr>
        <w:t xml:space="preserve">It also </w:t>
      </w:r>
      <w:r w:rsidR="00770E65">
        <w:rPr>
          <w:rFonts w:ascii="Times New Roman" w:eastAsia="Times New Roman" w:hAnsi="Times New Roman" w:cs="Times New Roman"/>
          <w:kern w:val="0"/>
          <w:sz w:val="24"/>
          <w:szCs w:val="24"/>
          <w14:ligatures w14:val="none"/>
        </w:rPr>
        <w:t>extends</w:t>
      </w:r>
      <w:r w:rsidR="004471E7">
        <w:rPr>
          <w:rFonts w:ascii="Times New Roman" w:eastAsia="Times New Roman" w:hAnsi="Times New Roman" w:cs="Times New Roman"/>
          <w:kern w:val="0"/>
          <w:sz w:val="24"/>
          <w:szCs w:val="24"/>
          <w14:ligatures w14:val="none"/>
        </w:rPr>
        <w:t xml:space="preserve"> to Human Resources and any person responsible for the </w:t>
      </w:r>
      <w:r w:rsidR="00467FDC">
        <w:rPr>
          <w:rFonts w:ascii="Times New Roman" w:eastAsia="Times New Roman" w:hAnsi="Times New Roman" w:cs="Times New Roman"/>
          <w:kern w:val="0"/>
          <w:sz w:val="24"/>
          <w:szCs w:val="24"/>
          <w14:ligatures w14:val="none"/>
        </w:rPr>
        <w:t>handling of</w:t>
      </w:r>
      <w:r w:rsidR="00770E65">
        <w:rPr>
          <w:rFonts w:ascii="Times New Roman" w:eastAsia="Times New Roman" w:hAnsi="Times New Roman" w:cs="Times New Roman"/>
          <w:kern w:val="0"/>
          <w:sz w:val="24"/>
          <w:szCs w:val="24"/>
          <w14:ligatures w14:val="none"/>
        </w:rPr>
        <w:t xml:space="preserve"> </w:t>
      </w:r>
      <w:r w:rsidR="004471E7">
        <w:rPr>
          <w:rFonts w:ascii="Times New Roman" w:eastAsia="Times New Roman" w:hAnsi="Times New Roman" w:cs="Times New Roman"/>
          <w:kern w:val="0"/>
          <w:sz w:val="24"/>
          <w:szCs w:val="24"/>
          <w14:ligatures w14:val="none"/>
        </w:rPr>
        <w:t xml:space="preserve">employee data during </w:t>
      </w:r>
      <w:r w:rsidR="00376531">
        <w:rPr>
          <w:rFonts w:ascii="Times New Roman" w:eastAsia="Times New Roman" w:hAnsi="Times New Roman" w:cs="Times New Roman"/>
          <w:kern w:val="0"/>
          <w:sz w:val="24"/>
          <w:szCs w:val="24"/>
          <w14:ligatures w14:val="none"/>
        </w:rPr>
        <w:t>the on</w:t>
      </w:r>
      <w:r w:rsidR="004471E7">
        <w:rPr>
          <w:rFonts w:ascii="Times New Roman" w:eastAsia="Times New Roman" w:hAnsi="Times New Roman" w:cs="Times New Roman"/>
          <w:kern w:val="0"/>
          <w:sz w:val="24"/>
          <w:szCs w:val="24"/>
          <w14:ligatures w14:val="none"/>
        </w:rPr>
        <w:t xml:space="preserve">-boarding, off-boarding, and continued employment </w:t>
      </w:r>
      <w:r w:rsidR="00770E65">
        <w:rPr>
          <w:rFonts w:ascii="Times New Roman" w:eastAsia="Times New Roman" w:hAnsi="Times New Roman" w:cs="Times New Roman"/>
          <w:kern w:val="0"/>
          <w:sz w:val="24"/>
          <w:szCs w:val="24"/>
          <w14:ligatures w14:val="none"/>
        </w:rPr>
        <w:t>processes</w:t>
      </w:r>
      <w:r w:rsidR="004471E7">
        <w:rPr>
          <w:rFonts w:ascii="Times New Roman" w:eastAsia="Times New Roman" w:hAnsi="Times New Roman" w:cs="Times New Roman"/>
          <w:kern w:val="0"/>
          <w:sz w:val="24"/>
          <w:szCs w:val="24"/>
          <w14:ligatures w14:val="none"/>
        </w:rPr>
        <w:t xml:space="preserve">. </w:t>
      </w:r>
    </w:p>
    <w:p w14:paraId="2CEF8F1B" w14:textId="1EEFF048" w:rsidR="00767316" w:rsidRPr="00E46A01" w:rsidRDefault="00767316" w:rsidP="006B2383">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Policy</w:t>
      </w:r>
    </w:p>
    <w:p w14:paraId="426B88E6" w14:textId="3FFCDA84" w:rsidR="002571D3" w:rsidRDefault="00B4550F"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personal security policy is based on the following pillars:</w:t>
      </w:r>
      <w:r w:rsidR="00EF49EE">
        <w:rPr>
          <w:rFonts w:ascii="Times New Roman" w:eastAsia="Times New Roman" w:hAnsi="Times New Roman" w:cs="Times New Roman"/>
          <w:kern w:val="0"/>
          <w:sz w:val="24"/>
          <w:szCs w:val="24"/>
          <w14:ligatures w14:val="none"/>
        </w:rPr>
        <w:t xml:space="preserve"> screening, contracts, security policy acknowledgement, security education, monitoring, </w:t>
      </w:r>
      <w:r>
        <w:rPr>
          <w:rFonts w:ascii="Times New Roman" w:eastAsia="Times New Roman" w:hAnsi="Times New Roman" w:cs="Times New Roman"/>
          <w:kern w:val="0"/>
          <w:sz w:val="24"/>
          <w:szCs w:val="24"/>
          <w14:ligatures w14:val="none"/>
        </w:rPr>
        <w:t xml:space="preserve">and </w:t>
      </w:r>
      <w:r w:rsidR="00EF49EE">
        <w:rPr>
          <w:rFonts w:ascii="Times New Roman" w:eastAsia="Times New Roman" w:hAnsi="Times New Roman" w:cs="Times New Roman"/>
          <w:kern w:val="0"/>
          <w:sz w:val="24"/>
          <w:szCs w:val="24"/>
          <w14:ligatures w14:val="none"/>
        </w:rPr>
        <w:t>termination procedures</w:t>
      </w:r>
      <w:r w:rsidR="002571D3">
        <w:rPr>
          <w:rFonts w:ascii="Times New Roman" w:eastAsia="Times New Roman" w:hAnsi="Times New Roman" w:cs="Times New Roman"/>
          <w:kern w:val="0"/>
          <w:sz w:val="24"/>
          <w:szCs w:val="24"/>
          <w14:ligatures w14:val="none"/>
        </w:rPr>
        <w:t xml:space="preserve">. </w:t>
      </w:r>
    </w:p>
    <w:p w14:paraId="6CF155BF" w14:textId="7181A5B7" w:rsidR="004F5C97" w:rsidRDefault="002571D3"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B4550F">
        <w:rPr>
          <w:rFonts w:ascii="Times New Roman" w:eastAsia="Times New Roman" w:hAnsi="Times New Roman" w:cs="Times New Roman"/>
          <w:kern w:val="0"/>
          <w:sz w:val="24"/>
          <w:szCs w:val="24"/>
          <w14:ligatures w14:val="none"/>
        </w:rPr>
        <w:t>Human Resources (</w:t>
      </w:r>
      <w:r>
        <w:rPr>
          <w:rFonts w:ascii="Times New Roman" w:eastAsia="Times New Roman" w:hAnsi="Times New Roman" w:cs="Times New Roman"/>
          <w:kern w:val="0"/>
          <w:sz w:val="24"/>
          <w:szCs w:val="24"/>
          <w14:ligatures w14:val="none"/>
        </w:rPr>
        <w:t>HR</w:t>
      </w:r>
      <w:r w:rsidR="00B4550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and legal department</w:t>
      </w:r>
      <w:r w:rsidR="00B4550F">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will </w:t>
      </w:r>
      <w:r w:rsidR="00B4550F">
        <w:rPr>
          <w:rFonts w:ascii="Times New Roman" w:eastAsia="Times New Roman" w:hAnsi="Times New Roman" w:cs="Times New Roman"/>
          <w:kern w:val="0"/>
          <w:sz w:val="24"/>
          <w:szCs w:val="24"/>
          <w14:ligatures w14:val="none"/>
        </w:rPr>
        <w:t xml:space="preserve">conduct </w:t>
      </w:r>
      <w:r>
        <w:rPr>
          <w:rFonts w:ascii="Times New Roman" w:eastAsia="Times New Roman" w:hAnsi="Times New Roman" w:cs="Times New Roman"/>
          <w:kern w:val="0"/>
          <w:sz w:val="24"/>
          <w:szCs w:val="24"/>
          <w14:ligatures w14:val="none"/>
        </w:rPr>
        <w:t xml:space="preserve">background checks </w:t>
      </w:r>
      <w:r w:rsidR="00B4550F">
        <w:rPr>
          <w:rFonts w:ascii="Times New Roman" w:eastAsia="Times New Roman" w:hAnsi="Times New Roman" w:cs="Times New Roman"/>
          <w:kern w:val="0"/>
          <w:sz w:val="24"/>
          <w:szCs w:val="24"/>
          <w14:ligatures w14:val="none"/>
        </w:rPr>
        <w:t xml:space="preserve">and verify the information provided by prospective applicants. As part of </w:t>
      </w:r>
      <w:r>
        <w:rPr>
          <w:rFonts w:ascii="Times New Roman" w:eastAsia="Times New Roman" w:hAnsi="Times New Roman" w:cs="Times New Roman"/>
          <w:kern w:val="0"/>
          <w:sz w:val="24"/>
          <w:szCs w:val="24"/>
          <w14:ligatures w14:val="none"/>
        </w:rPr>
        <w:t>the onboarding process</w:t>
      </w:r>
      <w:r w:rsidR="00B4550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the HR department will provide </w:t>
      </w:r>
      <w:r w:rsidR="004F5C97">
        <w:rPr>
          <w:rFonts w:ascii="Times New Roman" w:eastAsia="Times New Roman" w:hAnsi="Times New Roman" w:cs="Times New Roman"/>
          <w:kern w:val="0"/>
          <w:sz w:val="24"/>
          <w:szCs w:val="24"/>
          <w14:ligatures w14:val="none"/>
        </w:rPr>
        <w:t>security</w:t>
      </w:r>
      <w:r w:rsidR="00BD670C">
        <w:rPr>
          <w:rFonts w:ascii="Times New Roman" w:eastAsia="Times New Roman" w:hAnsi="Times New Roman" w:cs="Times New Roman"/>
          <w:kern w:val="0"/>
          <w:sz w:val="24"/>
          <w:szCs w:val="24"/>
          <w14:ligatures w14:val="none"/>
        </w:rPr>
        <w:t xml:space="preserve"> training </w:t>
      </w:r>
      <w:r w:rsidR="00B4550F">
        <w:rPr>
          <w:rFonts w:ascii="Times New Roman" w:eastAsia="Times New Roman" w:hAnsi="Times New Roman" w:cs="Times New Roman"/>
          <w:kern w:val="0"/>
          <w:sz w:val="24"/>
          <w:szCs w:val="24"/>
          <w14:ligatures w14:val="none"/>
        </w:rPr>
        <w:t xml:space="preserve">to </w:t>
      </w:r>
      <w:r w:rsidR="00BD670C">
        <w:rPr>
          <w:rFonts w:ascii="Times New Roman" w:eastAsia="Times New Roman" w:hAnsi="Times New Roman" w:cs="Times New Roman"/>
          <w:kern w:val="0"/>
          <w:sz w:val="24"/>
          <w:szCs w:val="24"/>
          <w14:ligatures w14:val="none"/>
        </w:rPr>
        <w:t xml:space="preserve">each new employee. </w:t>
      </w:r>
      <w:r w:rsidR="00B4550F">
        <w:rPr>
          <w:rFonts w:ascii="Times New Roman" w:eastAsia="Times New Roman" w:hAnsi="Times New Roman" w:cs="Times New Roman"/>
          <w:kern w:val="0"/>
          <w:sz w:val="24"/>
          <w:szCs w:val="24"/>
          <w14:ligatures w14:val="none"/>
        </w:rPr>
        <w:t>All data collected during the pre-employment</w:t>
      </w:r>
      <w:r w:rsidR="004F5C97">
        <w:rPr>
          <w:rFonts w:ascii="Times New Roman" w:eastAsia="Times New Roman" w:hAnsi="Times New Roman" w:cs="Times New Roman"/>
          <w:kern w:val="0"/>
          <w:sz w:val="24"/>
          <w:szCs w:val="24"/>
          <w14:ligatures w14:val="none"/>
        </w:rPr>
        <w:t xml:space="preserve">, during employment, and post-employment will </w:t>
      </w:r>
      <w:r w:rsidR="00B4550F">
        <w:rPr>
          <w:rFonts w:ascii="Times New Roman" w:eastAsia="Times New Roman" w:hAnsi="Times New Roman" w:cs="Times New Roman"/>
          <w:kern w:val="0"/>
          <w:sz w:val="24"/>
          <w:szCs w:val="24"/>
          <w14:ligatures w14:val="none"/>
        </w:rPr>
        <w:t xml:space="preserve">adhere to the guidelines outlined in </w:t>
      </w:r>
      <w:r w:rsidR="004F5C97">
        <w:rPr>
          <w:rFonts w:ascii="Times New Roman" w:eastAsia="Times New Roman" w:hAnsi="Times New Roman" w:cs="Times New Roman"/>
          <w:kern w:val="0"/>
          <w:sz w:val="24"/>
          <w:szCs w:val="24"/>
          <w14:ligatures w14:val="none"/>
        </w:rPr>
        <w:t xml:space="preserve">NIST SP800-53R.5, Security and Privacy Controls for Information Systems and Organizations. </w:t>
      </w:r>
    </w:p>
    <w:p w14:paraId="2BF668BE" w14:textId="5C880927" w:rsidR="00E959A0" w:rsidRDefault="00E959A0"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event where more than 50 people will be laid off High Class Healthcare will </w:t>
      </w:r>
      <w:r w:rsidR="00B4550F">
        <w:rPr>
          <w:rFonts w:ascii="Times New Roman" w:eastAsia="Times New Roman" w:hAnsi="Times New Roman" w:cs="Times New Roman"/>
          <w:kern w:val="0"/>
          <w:sz w:val="24"/>
          <w:szCs w:val="24"/>
          <w14:ligatures w14:val="none"/>
        </w:rPr>
        <w:t>provide</w:t>
      </w:r>
      <w:r>
        <w:rPr>
          <w:rFonts w:ascii="Times New Roman" w:eastAsia="Times New Roman" w:hAnsi="Times New Roman" w:cs="Times New Roman"/>
          <w:kern w:val="0"/>
          <w:sz w:val="24"/>
          <w:szCs w:val="24"/>
          <w14:ligatures w14:val="none"/>
        </w:rPr>
        <w:t xml:space="preserve"> notice to </w:t>
      </w:r>
      <w:r w:rsidR="00B4550F">
        <w:rPr>
          <w:rFonts w:ascii="Times New Roman" w:eastAsia="Times New Roman" w:hAnsi="Times New Roman" w:cs="Times New Roman"/>
          <w:kern w:val="0"/>
          <w:sz w:val="24"/>
          <w:szCs w:val="24"/>
          <w14:ligatures w14:val="none"/>
        </w:rPr>
        <w:t xml:space="preserve">the </w:t>
      </w:r>
      <w:r w:rsidR="00F12F46">
        <w:rPr>
          <w:rFonts w:ascii="Times New Roman" w:eastAsia="Times New Roman" w:hAnsi="Times New Roman" w:cs="Times New Roman"/>
          <w:kern w:val="0"/>
          <w:sz w:val="24"/>
          <w:szCs w:val="24"/>
          <w14:ligatures w14:val="none"/>
        </w:rPr>
        <w:t>affected</w:t>
      </w:r>
      <w:r>
        <w:rPr>
          <w:rFonts w:ascii="Times New Roman" w:eastAsia="Times New Roman" w:hAnsi="Times New Roman" w:cs="Times New Roman"/>
          <w:kern w:val="0"/>
          <w:sz w:val="24"/>
          <w:szCs w:val="24"/>
          <w14:ligatures w14:val="none"/>
        </w:rPr>
        <w:t xml:space="preserve"> employees </w:t>
      </w:r>
      <w:r w:rsidR="00B4550F">
        <w:rPr>
          <w:rFonts w:ascii="Times New Roman" w:eastAsia="Times New Roman" w:hAnsi="Times New Roman" w:cs="Times New Roman"/>
          <w:kern w:val="0"/>
          <w:sz w:val="24"/>
          <w:szCs w:val="24"/>
          <w14:ligatures w14:val="none"/>
        </w:rPr>
        <w:t>in compliance with the Worker Adjustment and Retraining Notification (WARN) Act</w:t>
      </w:r>
      <w:r>
        <w:rPr>
          <w:rFonts w:ascii="Times New Roman" w:eastAsia="Times New Roman" w:hAnsi="Times New Roman" w:cs="Times New Roman"/>
          <w:kern w:val="0"/>
          <w:sz w:val="24"/>
          <w:szCs w:val="24"/>
          <w14:ligatures w14:val="none"/>
        </w:rPr>
        <w:t xml:space="preserve">. </w:t>
      </w:r>
    </w:p>
    <w:p w14:paraId="0FC343E8" w14:textId="11D94EE2" w:rsidR="00BA71D3" w:rsidRPr="0029677F" w:rsidRDefault="00BA71D3" w:rsidP="006B2383">
      <w:pPr>
        <w:pStyle w:val="ListParagraph"/>
        <w:numPr>
          <w:ilvl w:val="1"/>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29677F">
        <w:rPr>
          <w:rFonts w:ascii="Times New Roman" w:eastAsia="Times New Roman" w:hAnsi="Times New Roman" w:cs="Times New Roman"/>
          <w:b/>
          <w:bCs/>
          <w:kern w:val="0"/>
          <w:sz w:val="24"/>
          <w:szCs w:val="24"/>
          <w14:ligatures w14:val="none"/>
        </w:rPr>
        <w:t>P</w:t>
      </w:r>
      <w:r w:rsidR="00202D7E">
        <w:rPr>
          <w:rFonts w:ascii="Times New Roman" w:eastAsia="Times New Roman" w:hAnsi="Times New Roman" w:cs="Times New Roman"/>
          <w:b/>
          <w:bCs/>
          <w:kern w:val="0"/>
          <w:sz w:val="24"/>
          <w:szCs w:val="24"/>
          <w14:ligatures w14:val="none"/>
        </w:rPr>
        <w:t>re</w:t>
      </w:r>
      <w:r w:rsidRPr="0029677F">
        <w:rPr>
          <w:rFonts w:ascii="Times New Roman" w:eastAsia="Times New Roman" w:hAnsi="Times New Roman" w:cs="Times New Roman"/>
          <w:b/>
          <w:bCs/>
          <w:kern w:val="0"/>
          <w:sz w:val="24"/>
          <w:szCs w:val="24"/>
          <w14:ligatures w14:val="none"/>
        </w:rPr>
        <w:t>-Employment:</w:t>
      </w:r>
    </w:p>
    <w:p w14:paraId="06742B21" w14:textId="25B65A22" w:rsidR="00120CF5" w:rsidRDefault="00120CF5" w:rsidP="006B2383">
      <w:pPr>
        <w:pStyle w:val="ListParagraph"/>
        <w:numPr>
          <w:ilvl w:val="0"/>
          <w:numId w:val="8"/>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Resumes will be subject to fact checking as per each hiring manager.</w:t>
      </w:r>
    </w:p>
    <w:p w14:paraId="494FF655" w14:textId="54F2ECD3" w:rsidR="00BA71D3" w:rsidRPr="006B2383" w:rsidRDefault="00BA71D3" w:rsidP="006B2383">
      <w:pPr>
        <w:pStyle w:val="ListParagraph"/>
        <w:numPr>
          <w:ilvl w:val="0"/>
          <w:numId w:val="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6B2383">
        <w:rPr>
          <w:rFonts w:ascii="Times New Roman" w:eastAsia="Times New Roman" w:hAnsi="Times New Roman" w:cs="Times New Roman"/>
          <w:kern w:val="0"/>
          <w:sz w:val="24"/>
          <w:szCs w:val="24"/>
          <w14:ligatures w14:val="none"/>
        </w:rPr>
        <w:t xml:space="preserve">Background </w:t>
      </w:r>
      <w:r w:rsidR="00F12F46" w:rsidRPr="006B2383">
        <w:rPr>
          <w:rFonts w:ascii="Times New Roman" w:eastAsia="Times New Roman" w:hAnsi="Times New Roman" w:cs="Times New Roman"/>
          <w:kern w:val="0"/>
          <w:sz w:val="24"/>
          <w:szCs w:val="24"/>
          <w14:ligatures w14:val="none"/>
        </w:rPr>
        <w:t>checks</w:t>
      </w:r>
      <w:r w:rsidR="0029677F">
        <w:rPr>
          <w:rFonts w:ascii="Times New Roman" w:eastAsia="Times New Roman" w:hAnsi="Times New Roman" w:cs="Times New Roman"/>
          <w:kern w:val="0"/>
          <w:sz w:val="24"/>
          <w:szCs w:val="24"/>
          <w14:ligatures w14:val="none"/>
        </w:rPr>
        <w:t xml:space="preserve"> </w:t>
      </w:r>
      <w:r w:rsidR="00E959A0">
        <w:rPr>
          <w:rFonts w:ascii="Times New Roman" w:eastAsia="Times New Roman" w:hAnsi="Times New Roman" w:cs="Times New Roman"/>
          <w:kern w:val="0"/>
          <w:sz w:val="24"/>
          <w:szCs w:val="24"/>
          <w14:ligatures w14:val="none"/>
        </w:rPr>
        <w:t xml:space="preserve">and drug </w:t>
      </w:r>
      <w:r w:rsidR="00BF67B8">
        <w:rPr>
          <w:rFonts w:ascii="Times New Roman" w:eastAsia="Times New Roman" w:hAnsi="Times New Roman" w:cs="Times New Roman"/>
          <w:kern w:val="0"/>
          <w:sz w:val="24"/>
          <w:szCs w:val="24"/>
          <w14:ligatures w14:val="none"/>
        </w:rPr>
        <w:t>screenings</w:t>
      </w:r>
      <w:r w:rsidR="00E959A0">
        <w:rPr>
          <w:rFonts w:ascii="Times New Roman" w:eastAsia="Times New Roman" w:hAnsi="Times New Roman" w:cs="Times New Roman"/>
          <w:kern w:val="0"/>
          <w:sz w:val="24"/>
          <w:szCs w:val="24"/>
          <w14:ligatures w14:val="none"/>
        </w:rPr>
        <w:t xml:space="preserve"> will be performed on individuals </w:t>
      </w:r>
      <w:r w:rsidR="00BF67B8">
        <w:rPr>
          <w:rFonts w:ascii="Times New Roman" w:eastAsia="Times New Roman" w:hAnsi="Times New Roman" w:cs="Times New Roman"/>
          <w:kern w:val="0"/>
          <w:sz w:val="24"/>
          <w:szCs w:val="24"/>
          <w14:ligatures w14:val="none"/>
        </w:rPr>
        <w:t>selected for open positions.</w:t>
      </w:r>
      <w:r w:rsidRPr="006B2383">
        <w:rPr>
          <w:rFonts w:ascii="Times New Roman" w:eastAsia="Times New Roman" w:hAnsi="Times New Roman" w:cs="Times New Roman"/>
          <w:kern w:val="0"/>
          <w:sz w:val="24"/>
          <w:szCs w:val="24"/>
          <w14:ligatures w14:val="none"/>
        </w:rPr>
        <w:t xml:space="preserve"> </w:t>
      </w:r>
    </w:p>
    <w:p w14:paraId="1D9205F2" w14:textId="4D729EF2" w:rsidR="00BD670C" w:rsidRDefault="00BD670C" w:rsidP="006B2383">
      <w:pPr>
        <w:pStyle w:val="ListParagraph"/>
        <w:numPr>
          <w:ilvl w:val="0"/>
          <w:numId w:val="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6B2383">
        <w:rPr>
          <w:rFonts w:ascii="Times New Roman" w:eastAsia="Times New Roman" w:hAnsi="Times New Roman" w:cs="Times New Roman"/>
          <w:kern w:val="0"/>
          <w:sz w:val="24"/>
          <w:szCs w:val="24"/>
          <w14:ligatures w14:val="none"/>
        </w:rPr>
        <w:t>Logs will be created and maintained and audited on all employees who have access to electronically stored data</w:t>
      </w:r>
      <w:r w:rsidR="00BF67B8">
        <w:rPr>
          <w:rFonts w:ascii="Times New Roman" w:eastAsia="Times New Roman" w:hAnsi="Times New Roman" w:cs="Times New Roman"/>
          <w:kern w:val="0"/>
          <w:sz w:val="24"/>
          <w:szCs w:val="24"/>
          <w14:ligatures w14:val="none"/>
        </w:rPr>
        <w:t>.</w:t>
      </w:r>
    </w:p>
    <w:p w14:paraId="570C0780" w14:textId="79F622E6" w:rsidR="00050E83" w:rsidRDefault="00050E83" w:rsidP="006B2383">
      <w:pPr>
        <w:pStyle w:val="ListParagraph"/>
        <w:numPr>
          <w:ilvl w:val="0"/>
          <w:numId w:val="8"/>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Review and update position risk designations no less than every 6 months but no longer than 12 months.</w:t>
      </w:r>
    </w:p>
    <w:p w14:paraId="33E94D24" w14:textId="44501D94" w:rsidR="00120CF5" w:rsidRPr="006B2383" w:rsidRDefault="00120CF5" w:rsidP="00120CF5">
      <w:pPr>
        <w:pStyle w:val="ListParagraph"/>
        <w:spacing w:before="100" w:beforeAutospacing="1" w:after="100" w:afterAutospacing="1" w:line="276" w:lineRule="auto"/>
        <w:ind w:left="1080"/>
        <w:rPr>
          <w:rFonts w:ascii="Times New Roman" w:eastAsia="Times New Roman" w:hAnsi="Times New Roman" w:cs="Times New Roman"/>
          <w:kern w:val="0"/>
          <w:sz w:val="24"/>
          <w:szCs w:val="24"/>
          <w14:ligatures w14:val="none"/>
        </w:rPr>
      </w:pPr>
    </w:p>
    <w:p w14:paraId="6C002B4C" w14:textId="1C68902D" w:rsidR="00BA71D3" w:rsidRPr="0029677F" w:rsidRDefault="006B2383" w:rsidP="006B2383">
      <w:pPr>
        <w:pStyle w:val="ListParagraph"/>
        <w:numPr>
          <w:ilvl w:val="1"/>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29677F">
        <w:rPr>
          <w:rFonts w:ascii="Times New Roman" w:eastAsia="Times New Roman" w:hAnsi="Times New Roman" w:cs="Times New Roman"/>
          <w:b/>
          <w:bCs/>
          <w:kern w:val="0"/>
          <w:sz w:val="24"/>
          <w:szCs w:val="24"/>
          <w14:ligatures w14:val="none"/>
        </w:rPr>
        <w:t xml:space="preserve"> </w:t>
      </w:r>
      <w:r w:rsidR="00BA71D3" w:rsidRPr="0029677F">
        <w:rPr>
          <w:rFonts w:ascii="Times New Roman" w:eastAsia="Times New Roman" w:hAnsi="Times New Roman" w:cs="Times New Roman"/>
          <w:b/>
          <w:bCs/>
          <w:kern w:val="0"/>
          <w:sz w:val="24"/>
          <w:szCs w:val="24"/>
          <w14:ligatures w14:val="none"/>
        </w:rPr>
        <w:t>During Employment:</w:t>
      </w:r>
    </w:p>
    <w:p w14:paraId="7A356E49" w14:textId="7CE057F0" w:rsidR="00767316" w:rsidRDefault="00EF49EE" w:rsidP="00BF67B8">
      <w:pPr>
        <w:pStyle w:val="ListParagraph"/>
        <w:numPr>
          <w:ilvl w:val="0"/>
          <w:numId w:val="11"/>
        </w:numPr>
        <w:spacing w:before="240" w:beforeAutospacing="1" w:after="100" w:afterAutospacing="1" w:line="276" w:lineRule="auto"/>
        <w:rPr>
          <w:rFonts w:ascii="Times New Roman" w:eastAsia="Times New Roman" w:hAnsi="Times New Roman" w:cs="Times New Roman"/>
          <w:kern w:val="0"/>
          <w:sz w:val="24"/>
          <w:szCs w:val="24"/>
          <w14:ligatures w14:val="none"/>
        </w:rPr>
      </w:pPr>
      <w:r w:rsidRPr="006B2383">
        <w:rPr>
          <w:rFonts w:ascii="Times New Roman" w:eastAsia="Times New Roman" w:hAnsi="Times New Roman" w:cs="Times New Roman"/>
          <w:kern w:val="0"/>
          <w:sz w:val="24"/>
          <w:szCs w:val="24"/>
          <w14:ligatures w14:val="none"/>
        </w:rPr>
        <w:t>Employees must ensure</w:t>
      </w:r>
      <w:r w:rsidR="00BF67B8">
        <w:rPr>
          <w:rFonts w:ascii="Times New Roman" w:eastAsia="Times New Roman" w:hAnsi="Times New Roman" w:cs="Times New Roman"/>
          <w:kern w:val="0"/>
          <w:sz w:val="24"/>
          <w:szCs w:val="24"/>
          <w14:ligatures w14:val="none"/>
        </w:rPr>
        <w:t xml:space="preserve"> the secure and confidential handling of patient Personally Identifiable Information (PII)</w:t>
      </w:r>
      <w:r w:rsidRPr="006B2383">
        <w:rPr>
          <w:rFonts w:ascii="Times New Roman" w:eastAsia="Times New Roman" w:hAnsi="Times New Roman" w:cs="Times New Roman"/>
          <w:kern w:val="0"/>
          <w:sz w:val="24"/>
          <w:szCs w:val="24"/>
          <w14:ligatures w14:val="none"/>
        </w:rPr>
        <w:t xml:space="preserve"> </w:t>
      </w:r>
      <w:r w:rsidR="00BF67B8">
        <w:rPr>
          <w:rFonts w:ascii="Times New Roman" w:eastAsia="Times New Roman" w:hAnsi="Times New Roman" w:cs="Times New Roman"/>
          <w:kern w:val="0"/>
          <w:sz w:val="24"/>
          <w:szCs w:val="24"/>
          <w14:ligatures w14:val="none"/>
        </w:rPr>
        <w:t>and Protected Health Information (PHI), refraining from sharing such information with unauthorized parties.</w:t>
      </w:r>
      <w:r w:rsidRPr="006B2383">
        <w:rPr>
          <w:rFonts w:ascii="Times New Roman" w:eastAsia="Times New Roman" w:hAnsi="Times New Roman" w:cs="Times New Roman"/>
          <w:kern w:val="0"/>
          <w:sz w:val="24"/>
          <w:szCs w:val="24"/>
          <w14:ligatures w14:val="none"/>
        </w:rPr>
        <w:t xml:space="preserve"> </w:t>
      </w:r>
    </w:p>
    <w:p w14:paraId="357B75E4" w14:textId="0D02B067" w:rsidR="00E959A0" w:rsidRDefault="00E959A0" w:rsidP="006B2383">
      <w:pPr>
        <w:pStyle w:val="ListParagraph"/>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Drug Screens may be required </w:t>
      </w:r>
      <w:r w:rsidR="00BF67B8">
        <w:rPr>
          <w:rFonts w:ascii="Times New Roman" w:eastAsia="Times New Roman" w:hAnsi="Times New Roman" w:cs="Times New Roman"/>
          <w:kern w:val="0"/>
          <w:sz w:val="24"/>
          <w:szCs w:val="24"/>
          <w14:ligatures w14:val="none"/>
        </w:rPr>
        <w:t xml:space="preserve">in the event of </w:t>
      </w:r>
      <w:r>
        <w:rPr>
          <w:rFonts w:ascii="Times New Roman" w:eastAsia="Times New Roman" w:hAnsi="Times New Roman" w:cs="Times New Roman"/>
          <w:kern w:val="0"/>
          <w:sz w:val="24"/>
          <w:szCs w:val="24"/>
          <w14:ligatures w14:val="none"/>
        </w:rPr>
        <w:t xml:space="preserve">a change in title, position, or </w:t>
      </w:r>
      <w:r w:rsidR="00BF67B8">
        <w:rPr>
          <w:rFonts w:ascii="Times New Roman" w:eastAsia="Times New Roman" w:hAnsi="Times New Roman" w:cs="Times New Roman"/>
          <w:kern w:val="0"/>
          <w:sz w:val="24"/>
          <w:szCs w:val="24"/>
          <w14:ligatures w14:val="none"/>
        </w:rPr>
        <w:t>transfer to a different department.</w:t>
      </w:r>
    </w:p>
    <w:p w14:paraId="64919FA1" w14:textId="34BCECFC" w:rsidR="00E959A0" w:rsidRDefault="00BF67B8" w:rsidP="006B2383">
      <w:pPr>
        <w:pStyle w:val="ListParagraph"/>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Random drug screenings may be conducted periodically</w:t>
      </w:r>
      <w:r w:rsidR="00E959A0">
        <w:rPr>
          <w:rFonts w:ascii="Times New Roman" w:eastAsia="Times New Roman" w:hAnsi="Times New Roman" w:cs="Times New Roman"/>
          <w:kern w:val="0"/>
          <w:sz w:val="24"/>
          <w:szCs w:val="24"/>
          <w14:ligatures w14:val="none"/>
        </w:rPr>
        <w:t xml:space="preserve">. </w:t>
      </w:r>
    </w:p>
    <w:p w14:paraId="6E0AA446" w14:textId="77777777" w:rsidR="00887644" w:rsidRPr="006B2383" w:rsidRDefault="00887644" w:rsidP="00887644">
      <w:pPr>
        <w:pStyle w:val="ListParagraph"/>
        <w:spacing w:before="100" w:beforeAutospacing="1" w:after="100" w:afterAutospacing="1" w:line="276" w:lineRule="auto"/>
        <w:ind w:left="1080"/>
        <w:rPr>
          <w:rFonts w:ascii="Times New Roman" w:eastAsia="Times New Roman" w:hAnsi="Times New Roman" w:cs="Times New Roman"/>
          <w:kern w:val="0"/>
          <w:sz w:val="24"/>
          <w:szCs w:val="24"/>
          <w14:ligatures w14:val="none"/>
        </w:rPr>
      </w:pPr>
    </w:p>
    <w:p w14:paraId="15CC37AE" w14:textId="77A6357A" w:rsidR="00BA71D3" w:rsidRPr="0029677F" w:rsidRDefault="006B2383" w:rsidP="006B2383">
      <w:pPr>
        <w:pStyle w:val="ListParagraph"/>
        <w:numPr>
          <w:ilvl w:val="1"/>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29677F">
        <w:rPr>
          <w:rFonts w:ascii="Times New Roman" w:eastAsia="Times New Roman" w:hAnsi="Times New Roman" w:cs="Times New Roman"/>
          <w:b/>
          <w:bCs/>
          <w:kern w:val="0"/>
          <w:sz w:val="24"/>
          <w:szCs w:val="24"/>
          <w14:ligatures w14:val="none"/>
        </w:rPr>
        <w:t xml:space="preserve"> </w:t>
      </w:r>
      <w:r w:rsidR="00BA71D3" w:rsidRPr="0029677F">
        <w:rPr>
          <w:rFonts w:ascii="Times New Roman" w:eastAsia="Times New Roman" w:hAnsi="Times New Roman" w:cs="Times New Roman"/>
          <w:b/>
          <w:bCs/>
          <w:kern w:val="0"/>
          <w:sz w:val="24"/>
          <w:szCs w:val="24"/>
          <w14:ligatures w14:val="none"/>
        </w:rPr>
        <w:t>Post-Employment</w:t>
      </w:r>
    </w:p>
    <w:p w14:paraId="434AE889" w14:textId="644FA798" w:rsidR="00BA71D3" w:rsidRPr="006B2383" w:rsidRDefault="00BF67B8" w:rsidP="006B2383">
      <w:pPr>
        <w:pStyle w:val="ListParagraph"/>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Upon providing notice of resignation, employees will have their logs monitored until their last day of employment.</w:t>
      </w:r>
    </w:p>
    <w:p w14:paraId="17426634" w14:textId="378580EF" w:rsidR="00886AA4" w:rsidRPr="006B2383" w:rsidRDefault="00BF67B8" w:rsidP="006B2383">
      <w:pPr>
        <w:pStyle w:val="ListParagraph"/>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Within </w:t>
      </w:r>
      <w:r w:rsidR="00886AA4" w:rsidRPr="006B2383">
        <w:rPr>
          <w:rFonts w:ascii="Times New Roman" w:eastAsia="Times New Roman" w:hAnsi="Times New Roman" w:cs="Times New Roman"/>
          <w:kern w:val="0"/>
          <w:sz w:val="24"/>
          <w:szCs w:val="24"/>
          <w14:ligatures w14:val="none"/>
        </w:rPr>
        <w:t>48 hours after the employee</w:t>
      </w:r>
      <w:r>
        <w:rPr>
          <w:rFonts w:ascii="Times New Roman" w:eastAsia="Times New Roman" w:hAnsi="Times New Roman" w:cs="Times New Roman"/>
          <w:kern w:val="0"/>
          <w:sz w:val="24"/>
          <w:szCs w:val="24"/>
          <w14:ligatures w14:val="none"/>
        </w:rPr>
        <w:t>’</w:t>
      </w:r>
      <w:r w:rsidR="00886AA4" w:rsidRPr="006B2383">
        <w:rPr>
          <w:rFonts w:ascii="Times New Roman" w:eastAsia="Times New Roman" w:hAnsi="Times New Roman" w:cs="Times New Roman"/>
          <w:kern w:val="0"/>
          <w:sz w:val="24"/>
          <w:szCs w:val="24"/>
          <w14:ligatures w14:val="none"/>
        </w:rPr>
        <w:t>s last day</w:t>
      </w:r>
      <w:r>
        <w:rPr>
          <w:rFonts w:ascii="Times New Roman" w:eastAsia="Times New Roman" w:hAnsi="Times New Roman" w:cs="Times New Roman"/>
          <w:kern w:val="0"/>
          <w:sz w:val="24"/>
          <w:szCs w:val="24"/>
          <w14:ligatures w14:val="none"/>
        </w:rPr>
        <w:t>,</w:t>
      </w:r>
      <w:r w:rsidR="00886AA4" w:rsidRPr="006B2383">
        <w:rPr>
          <w:rFonts w:ascii="Times New Roman" w:eastAsia="Times New Roman" w:hAnsi="Times New Roman" w:cs="Times New Roman"/>
          <w:kern w:val="0"/>
          <w:sz w:val="24"/>
          <w:szCs w:val="24"/>
          <w14:ligatures w14:val="none"/>
        </w:rPr>
        <w:t xml:space="preserve"> their single sign on </w:t>
      </w:r>
      <w:r>
        <w:rPr>
          <w:rFonts w:ascii="Times New Roman" w:eastAsia="Times New Roman" w:hAnsi="Times New Roman" w:cs="Times New Roman"/>
          <w:kern w:val="0"/>
          <w:sz w:val="24"/>
          <w:szCs w:val="24"/>
          <w14:ligatures w14:val="none"/>
        </w:rPr>
        <w:t>access must be deactivated from a</w:t>
      </w:r>
      <w:r w:rsidR="00886AA4" w:rsidRPr="006B2383">
        <w:rPr>
          <w:rFonts w:ascii="Times New Roman" w:eastAsia="Times New Roman" w:hAnsi="Times New Roman" w:cs="Times New Roman"/>
          <w:kern w:val="0"/>
          <w:sz w:val="24"/>
          <w:szCs w:val="24"/>
          <w14:ligatures w14:val="none"/>
        </w:rPr>
        <w:t>ccessing company data, applications, and devices.</w:t>
      </w:r>
      <w:r>
        <w:rPr>
          <w:rFonts w:ascii="Times New Roman" w:eastAsia="Times New Roman" w:hAnsi="Times New Roman" w:cs="Times New Roman"/>
          <w:kern w:val="0"/>
          <w:sz w:val="24"/>
          <w:szCs w:val="24"/>
          <w14:ligatures w14:val="none"/>
        </w:rPr>
        <w:t xml:space="preserve"> However, email access may be permitted up to 7 days post-employment.</w:t>
      </w:r>
    </w:p>
    <w:p w14:paraId="4A1C1E9E" w14:textId="1924571B" w:rsidR="00546FA5" w:rsidRDefault="00732B80" w:rsidP="00546FA5">
      <w:pPr>
        <w:pStyle w:val="ListParagraph"/>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6B2383">
        <w:rPr>
          <w:rFonts w:ascii="Times New Roman" w:eastAsia="Times New Roman" w:hAnsi="Times New Roman" w:cs="Times New Roman"/>
          <w:kern w:val="0"/>
          <w:sz w:val="24"/>
          <w:szCs w:val="24"/>
          <w14:ligatures w14:val="none"/>
        </w:rPr>
        <w:t xml:space="preserve">All equipment and devices loaned to employees must be </w:t>
      </w:r>
      <w:r w:rsidR="00BF67B8">
        <w:rPr>
          <w:rFonts w:ascii="Times New Roman" w:eastAsia="Times New Roman" w:hAnsi="Times New Roman" w:cs="Times New Roman"/>
          <w:kern w:val="0"/>
          <w:sz w:val="24"/>
          <w:szCs w:val="24"/>
          <w14:ligatures w14:val="none"/>
        </w:rPr>
        <w:t>returned</w:t>
      </w:r>
      <w:r w:rsidRPr="006B2383">
        <w:rPr>
          <w:rFonts w:ascii="Times New Roman" w:eastAsia="Times New Roman" w:hAnsi="Times New Roman" w:cs="Times New Roman"/>
          <w:kern w:val="0"/>
          <w:sz w:val="24"/>
          <w:szCs w:val="24"/>
          <w14:ligatures w14:val="none"/>
        </w:rPr>
        <w:t xml:space="preserve"> on the</w:t>
      </w:r>
      <w:r w:rsidR="00BF67B8">
        <w:rPr>
          <w:rFonts w:ascii="Times New Roman" w:eastAsia="Times New Roman" w:hAnsi="Times New Roman" w:cs="Times New Roman"/>
          <w:kern w:val="0"/>
          <w:sz w:val="24"/>
          <w:szCs w:val="24"/>
          <w14:ligatures w14:val="none"/>
        </w:rPr>
        <w:t>ir</w:t>
      </w:r>
      <w:r w:rsidRPr="006B2383">
        <w:rPr>
          <w:rFonts w:ascii="Times New Roman" w:eastAsia="Times New Roman" w:hAnsi="Times New Roman" w:cs="Times New Roman"/>
          <w:kern w:val="0"/>
          <w:sz w:val="24"/>
          <w:szCs w:val="24"/>
          <w14:ligatures w14:val="none"/>
        </w:rPr>
        <w:t xml:space="preserve"> last day of employment.</w:t>
      </w:r>
    </w:p>
    <w:p w14:paraId="5D30E796" w14:textId="1BC58AAC" w:rsidR="000144A4" w:rsidRDefault="000144A4" w:rsidP="00546FA5">
      <w:pPr>
        <w:pStyle w:val="ListParagraph"/>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Exit interviews will be conducted on exiting employees. These interviews will be done in person but in the </w:t>
      </w:r>
      <w:r w:rsidR="00A15C43">
        <w:rPr>
          <w:rFonts w:ascii="Times New Roman" w:eastAsia="Times New Roman" w:hAnsi="Times New Roman" w:cs="Times New Roman"/>
          <w:kern w:val="0"/>
          <w:sz w:val="24"/>
          <w:szCs w:val="24"/>
          <w14:ligatures w14:val="none"/>
        </w:rPr>
        <w:t>case,</w:t>
      </w:r>
      <w:r>
        <w:rPr>
          <w:rFonts w:ascii="Times New Roman" w:eastAsia="Times New Roman" w:hAnsi="Times New Roman" w:cs="Times New Roman"/>
          <w:kern w:val="0"/>
          <w:sz w:val="24"/>
          <w:szCs w:val="24"/>
          <w14:ligatures w14:val="none"/>
        </w:rPr>
        <w:t xml:space="preserve"> this is not possible a zoom meeting may be set up.</w:t>
      </w:r>
      <w:r w:rsidR="00A15C43">
        <w:rPr>
          <w:rFonts w:ascii="Times New Roman" w:eastAsia="Times New Roman" w:hAnsi="Times New Roman" w:cs="Times New Roman"/>
          <w:kern w:val="0"/>
          <w:sz w:val="24"/>
          <w:szCs w:val="24"/>
          <w14:ligatures w14:val="none"/>
        </w:rPr>
        <w:t xml:space="preserve"> (NIST PR.AT-1 Personnel Security Policy)</w:t>
      </w:r>
    </w:p>
    <w:p w14:paraId="656FAC78" w14:textId="4D7B2BBB" w:rsidR="00A15C43" w:rsidRDefault="00A15C43" w:rsidP="00546FA5">
      <w:pPr>
        <w:pStyle w:val="ListParagraph"/>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Notify HR and the head of each department of which the employee had worked in, for, or along side within 48 hours before termination and no longer than 24 hours after termination.</w:t>
      </w:r>
    </w:p>
    <w:p w14:paraId="5D8B2656" w14:textId="77777777" w:rsidR="009C5AE0" w:rsidRPr="009C5AE0" w:rsidRDefault="009C5AE0" w:rsidP="009C5AE0">
      <w:pPr>
        <w:pStyle w:val="ListParagraph"/>
        <w:spacing w:before="100" w:beforeAutospacing="1" w:after="100" w:afterAutospacing="1" w:line="276" w:lineRule="auto"/>
        <w:ind w:left="1080"/>
        <w:rPr>
          <w:rFonts w:ascii="Times New Roman" w:eastAsia="Times New Roman" w:hAnsi="Times New Roman" w:cs="Times New Roman"/>
          <w:kern w:val="0"/>
          <w:sz w:val="24"/>
          <w:szCs w:val="24"/>
          <w14:ligatures w14:val="none"/>
        </w:rPr>
      </w:pPr>
    </w:p>
    <w:p w14:paraId="734D0A7C" w14:textId="77777777" w:rsidR="00546FA5" w:rsidRPr="00546FA5" w:rsidRDefault="00546FA5" w:rsidP="00546FA5">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546FA5">
        <w:rPr>
          <w:rFonts w:ascii="Times New Roman" w:eastAsia="Times New Roman" w:hAnsi="Times New Roman" w:cs="Times New Roman"/>
          <w:b/>
          <w:bCs/>
          <w:kern w:val="0"/>
          <w:sz w:val="24"/>
          <w:szCs w:val="24"/>
          <w14:ligatures w14:val="none"/>
        </w:rPr>
        <w:t>Access Control</w:t>
      </w:r>
    </w:p>
    <w:p w14:paraId="01A99D2F" w14:textId="709277E6" w:rsidR="00DE4F91" w:rsidRPr="00D35D8C" w:rsidRDefault="00DE4F91" w:rsidP="00D35D8C">
      <w:pPr>
        <w:pStyle w:val="ListParagraph"/>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35D8C">
        <w:rPr>
          <w:rFonts w:ascii="Times New Roman" w:eastAsia="Times New Roman" w:hAnsi="Times New Roman" w:cs="Times New Roman"/>
          <w:kern w:val="0"/>
          <w:sz w:val="24"/>
          <w:szCs w:val="24"/>
          <w14:ligatures w14:val="none"/>
        </w:rPr>
        <w:t xml:space="preserve">Data that is used, created, maintained, or accessed by an employe will be subject to security restrictions </w:t>
      </w:r>
      <w:r w:rsidR="009C5AE0">
        <w:rPr>
          <w:rFonts w:ascii="Times New Roman" w:eastAsia="Times New Roman" w:hAnsi="Times New Roman" w:cs="Times New Roman"/>
          <w:kern w:val="0"/>
          <w:sz w:val="24"/>
          <w:szCs w:val="24"/>
          <w14:ligatures w14:val="none"/>
        </w:rPr>
        <w:t>outlined in</w:t>
      </w:r>
      <w:r w:rsidRPr="00D35D8C">
        <w:rPr>
          <w:rFonts w:ascii="Times New Roman" w:eastAsia="Times New Roman" w:hAnsi="Times New Roman" w:cs="Times New Roman"/>
          <w:kern w:val="0"/>
          <w:sz w:val="24"/>
          <w:szCs w:val="24"/>
          <w14:ligatures w14:val="none"/>
        </w:rPr>
        <w:t xml:space="preserve"> the Access Control Policy which </w:t>
      </w:r>
      <w:r w:rsidR="009C5AE0">
        <w:rPr>
          <w:rFonts w:ascii="Times New Roman" w:eastAsia="Times New Roman" w:hAnsi="Times New Roman" w:cs="Times New Roman"/>
          <w:kern w:val="0"/>
          <w:sz w:val="24"/>
          <w:szCs w:val="24"/>
          <w14:ligatures w14:val="none"/>
        </w:rPr>
        <w:t>defines</w:t>
      </w:r>
      <w:r w:rsidRPr="00D35D8C">
        <w:rPr>
          <w:rFonts w:ascii="Times New Roman" w:eastAsia="Times New Roman" w:hAnsi="Times New Roman" w:cs="Times New Roman"/>
          <w:kern w:val="0"/>
          <w:sz w:val="24"/>
          <w:szCs w:val="24"/>
          <w14:ligatures w14:val="none"/>
        </w:rPr>
        <w:t xml:space="preserve"> authorization level</w:t>
      </w:r>
      <w:r w:rsidR="009C5AE0">
        <w:rPr>
          <w:rFonts w:ascii="Times New Roman" w:eastAsia="Times New Roman" w:hAnsi="Times New Roman" w:cs="Times New Roman"/>
          <w:kern w:val="0"/>
          <w:sz w:val="24"/>
          <w:szCs w:val="24"/>
          <w14:ligatures w14:val="none"/>
        </w:rPr>
        <w:t>s</w:t>
      </w:r>
      <w:r w:rsidRPr="00D35D8C">
        <w:rPr>
          <w:rFonts w:ascii="Times New Roman" w:eastAsia="Times New Roman" w:hAnsi="Times New Roman" w:cs="Times New Roman"/>
          <w:kern w:val="0"/>
          <w:sz w:val="24"/>
          <w:szCs w:val="24"/>
          <w14:ligatures w14:val="none"/>
        </w:rPr>
        <w:t xml:space="preserve"> </w:t>
      </w:r>
      <w:r w:rsidR="009C5AE0">
        <w:rPr>
          <w:rFonts w:ascii="Times New Roman" w:eastAsia="Times New Roman" w:hAnsi="Times New Roman" w:cs="Times New Roman"/>
          <w:kern w:val="0"/>
          <w:sz w:val="24"/>
          <w:szCs w:val="24"/>
          <w14:ligatures w14:val="none"/>
        </w:rPr>
        <w:t>for</w:t>
      </w:r>
      <w:r w:rsidRPr="00D35D8C">
        <w:rPr>
          <w:rFonts w:ascii="Times New Roman" w:eastAsia="Times New Roman" w:hAnsi="Times New Roman" w:cs="Times New Roman"/>
          <w:kern w:val="0"/>
          <w:sz w:val="24"/>
          <w:szCs w:val="24"/>
          <w14:ligatures w14:val="none"/>
        </w:rPr>
        <w:t xml:space="preserve"> employee</w:t>
      </w:r>
      <w:r w:rsidR="009C5AE0">
        <w:rPr>
          <w:rFonts w:ascii="Times New Roman" w:eastAsia="Times New Roman" w:hAnsi="Times New Roman" w:cs="Times New Roman"/>
          <w:kern w:val="0"/>
          <w:sz w:val="24"/>
          <w:szCs w:val="24"/>
          <w14:ligatures w14:val="none"/>
        </w:rPr>
        <w:t>s</w:t>
      </w:r>
      <w:r w:rsidRPr="00D35D8C">
        <w:rPr>
          <w:rFonts w:ascii="Times New Roman" w:eastAsia="Times New Roman" w:hAnsi="Times New Roman" w:cs="Times New Roman"/>
          <w:kern w:val="0"/>
          <w:sz w:val="24"/>
          <w:szCs w:val="24"/>
          <w14:ligatures w14:val="none"/>
        </w:rPr>
        <w:t>, department</w:t>
      </w:r>
      <w:r w:rsidR="009C5AE0">
        <w:rPr>
          <w:rFonts w:ascii="Times New Roman" w:eastAsia="Times New Roman" w:hAnsi="Times New Roman" w:cs="Times New Roman"/>
          <w:kern w:val="0"/>
          <w:sz w:val="24"/>
          <w:szCs w:val="24"/>
          <w14:ligatures w14:val="none"/>
        </w:rPr>
        <w:t>s</w:t>
      </w:r>
      <w:r w:rsidRPr="00D35D8C">
        <w:rPr>
          <w:rFonts w:ascii="Times New Roman" w:eastAsia="Times New Roman" w:hAnsi="Times New Roman" w:cs="Times New Roman"/>
          <w:kern w:val="0"/>
          <w:sz w:val="24"/>
          <w:szCs w:val="24"/>
          <w14:ligatures w14:val="none"/>
        </w:rPr>
        <w:t>, and group</w:t>
      </w:r>
      <w:r w:rsidR="009C5AE0">
        <w:rPr>
          <w:rFonts w:ascii="Times New Roman" w:eastAsia="Times New Roman" w:hAnsi="Times New Roman" w:cs="Times New Roman"/>
          <w:kern w:val="0"/>
          <w:sz w:val="24"/>
          <w:szCs w:val="24"/>
          <w14:ligatures w14:val="none"/>
        </w:rPr>
        <w:t>s</w:t>
      </w:r>
      <w:r w:rsidRPr="00D35D8C">
        <w:rPr>
          <w:rFonts w:ascii="Times New Roman" w:eastAsia="Times New Roman" w:hAnsi="Times New Roman" w:cs="Times New Roman"/>
          <w:kern w:val="0"/>
          <w:sz w:val="24"/>
          <w:szCs w:val="24"/>
          <w14:ligatures w14:val="none"/>
        </w:rPr>
        <w:t>.</w:t>
      </w:r>
      <w:r w:rsidR="00D35D8C" w:rsidRPr="00D35D8C">
        <w:rPr>
          <w:rFonts w:ascii="Times New Roman" w:eastAsia="Times New Roman" w:hAnsi="Times New Roman" w:cs="Times New Roman"/>
          <w:kern w:val="0"/>
          <w:sz w:val="24"/>
          <w:szCs w:val="24"/>
          <w14:ligatures w14:val="none"/>
        </w:rPr>
        <w:t xml:space="preserve"> </w:t>
      </w:r>
    </w:p>
    <w:p w14:paraId="14B51E8B" w14:textId="7B67D800" w:rsidR="00D35D8C" w:rsidRDefault="00D35D8C" w:rsidP="00D35D8C">
      <w:pPr>
        <w:pStyle w:val="ListParagraph"/>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35D8C">
        <w:rPr>
          <w:rFonts w:ascii="Times New Roman" w:eastAsia="Times New Roman" w:hAnsi="Times New Roman" w:cs="Times New Roman"/>
          <w:kern w:val="0"/>
          <w:sz w:val="24"/>
          <w:szCs w:val="24"/>
          <w14:ligatures w14:val="none"/>
        </w:rPr>
        <w:t xml:space="preserve">Badges and access cards will be </w:t>
      </w:r>
      <w:r w:rsidR="009C5AE0">
        <w:rPr>
          <w:rFonts w:ascii="Times New Roman" w:eastAsia="Times New Roman" w:hAnsi="Times New Roman" w:cs="Times New Roman"/>
          <w:kern w:val="0"/>
          <w:sz w:val="24"/>
          <w:szCs w:val="24"/>
          <w14:ligatures w14:val="none"/>
        </w:rPr>
        <w:t>issued to new hires</w:t>
      </w:r>
      <w:r w:rsidRPr="00D35D8C">
        <w:rPr>
          <w:rFonts w:ascii="Times New Roman" w:eastAsia="Times New Roman" w:hAnsi="Times New Roman" w:cs="Times New Roman"/>
          <w:kern w:val="0"/>
          <w:sz w:val="24"/>
          <w:szCs w:val="24"/>
          <w14:ligatures w14:val="none"/>
        </w:rPr>
        <w:t xml:space="preserve"> on the</w:t>
      </w:r>
      <w:r w:rsidR="009C5AE0">
        <w:rPr>
          <w:rFonts w:ascii="Times New Roman" w:eastAsia="Times New Roman" w:hAnsi="Times New Roman" w:cs="Times New Roman"/>
          <w:kern w:val="0"/>
          <w:sz w:val="24"/>
          <w:szCs w:val="24"/>
          <w14:ligatures w14:val="none"/>
        </w:rPr>
        <w:t>ir</w:t>
      </w:r>
      <w:r w:rsidRPr="00D35D8C">
        <w:rPr>
          <w:rFonts w:ascii="Times New Roman" w:eastAsia="Times New Roman" w:hAnsi="Times New Roman" w:cs="Times New Roman"/>
          <w:kern w:val="0"/>
          <w:sz w:val="24"/>
          <w:szCs w:val="24"/>
          <w14:ligatures w14:val="none"/>
        </w:rPr>
        <w:t xml:space="preserve"> first day </w:t>
      </w:r>
      <w:r w:rsidR="009C5AE0">
        <w:rPr>
          <w:rFonts w:ascii="Times New Roman" w:eastAsia="Times New Roman" w:hAnsi="Times New Roman" w:cs="Times New Roman"/>
          <w:kern w:val="0"/>
          <w:sz w:val="24"/>
          <w:szCs w:val="24"/>
          <w14:ligatures w14:val="none"/>
        </w:rPr>
        <w:t>on</w:t>
      </w:r>
      <w:r w:rsidRPr="00D35D8C">
        <w:rPr>
          <w:rFonts w:ascii="Times New Roman" w:eastAsia="Times New Roman" w:hAnsi="Times New Roman" w:cs="Times New Roman"/>
          <w:kern w:val="0"/>
          <w:sz w:val="24"/>
          <w:szCs w:val="24"/>
          <w14:ligatures w14:val="none"/>
        </w:rPr>
        <w:t xml:space="preserve"> the job and </w:t>
      </w:r>
      <w:r w:rsidR="009C5AE0">
        <w:rPr>
          <w:rFonts w:ascii="Times New Roman" w:eastAsia="Times New Roman" w:hAnsi="Times New Roman" w:cs="Times New Roman"/>
          <w:kern w:val="0"/>
          <w:sz w:val="24"/>
          <w:szCs w:val="24"/>
          <w14:ligatures w14:val="none"/>
        </w:rPr>
        <w:t>collected</w:t>
      </w:r>
      <w:r w:rsidRPr="00D35D8C">
        <w:rPr>
          <w:rFonts w:ascii="Times New Roman" w:eastAsia="Times New Roman" w:hAnsi="Times New Roman" w:cs="Times New Roman"/>
          <w:kern w:val="0"/>
          <w:sz w:val="24"/>
          <w:szCs w:val="24"/>
          <w14:ligatures w14:val="none"/>
        </w:rPr>
        <w:t xml:space="preserve"> on the</w:t>
      </w:r>
      <w:r w:rsidR="009C5AE0">
        <w:rPr>
          <w:rFonts w:ascii="Times New Roman" w:eastAsia="Times New Roman" w:hAnsi="Times New Roman" w:cs="Times New Roman"/>
          <w:kern w:val="0"/>
          <w:sz w:val="24"/>
          <w:szCs w:val="24"/>
          <w14:ligatures w14:val="none"/>
        </w:rPr>
        <w:t>ir</w:t>
      </w:r>
      <w:r w:rsidRPr="00D35D8C">
        <w:rPr>
          <w:rFonts w:ascii="Times New Roman" w:eastAsia="Times New Roman" w:hAnsi="Times New Roman" w:cs="Times New Roman"/>
          <w:kern w:val="0"/>
          <w:sz w:val="24"/>
          <w:szCs w:val="24"/>
          <w14:ligatures w14:val="none"/>
        </w:rPr>
        <w:t xml:space="preserve"> last scheduled working day. </w:t>
      </w:r>
    </w:p>
    <w:p w14:paraId="7DB837D2" w14:textId="46ACF7AD" w:rsidR="00E54736" w:rsidRDefault="00E54736" w:rsidP="00D35D8C">
      <w:pPr>
        <w:pStyle w:val="ListParagraph"/>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Access to data will be restricted or denied </w:t>
      </w:r>
      <w:r w:rsidR="00A31DF1">
        <w:rPr>
          <w:rFonts w:ascii="Times New Roman" w:eastAsia="Times New Roman" w:hAnsi="Times New Roman" w:cs="Times New Roman"/>
          <w:kern w:val="0"/>
          <w:sz w:val="24"/>
          <w:szCs w:val="24"/>
          <w14:ligatures w14:val="none"/>
        </w:rPr>
        <w:t>according to</w:t>
      </w:r>
      <w:r>
        <w:rPr>
          <w:rFonts w:ascii="Times New Roman" w:eastAsia="Times New Roman" w:hAnsi="Times New Roman" w:cs="Times New Roman"/>
          <w:kern w:val="0"/>
          <w:sz w:val="24"/>
          <w:szCs w:val="24"/>
          <w14:ligatures w14:val="none"/>
        </w:rPr>
        <w:t xml:space="preserve"> position, need, and authority according to Access Control policy.</w:t>
      </w:r>
    </w:p>
    <w:p w14:paraId="11F9A9A5" w14:textId="77777777" w:rsidR="000F5416" w:rsidRPr="000F5416" w:rsidRDefault="000F5416" w:rsidP="000F5416">
      <w:pPr>
        <w:pStyle w:val="ListParagraph"/>
        <w:spacing w:before="100" w:beforeAutospacing="1" w:after="100" w:afterAutospacing="1" w:line="276" w:lineRule="auto"/>
        <w:ind w:left="1080"/>
        <w:rPr>
          <w:rFonts w:ascii="Times New Roman" w:eastAsia="Times New Roman" w:hAnsi="Times New Roman" w:cs="Times New Roman"/>
          <w:kern w:val="0"/>
          <w:sz w:val="24"/>
          <w:szCs w:val="24"/>
          <w14:ligatures w14:val="none"/>
        </w:rPr>
      </w:pPr>
    </w:p>
    <w:p w14:paraId="7FA5E1FF" w14:textId="5938B321" w:rsidR="00546FA5" w:rsidRPr="00F01482" w:rsidRDefault="00546FA5" w:rsidP="00F01482">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546FA5">
        <w:rPr>
          <w:rFonts w:ascii="Times New Roman" w:eastAsia="Times New Roman" w:hAnsi="Times New Roman" w:cs="Times New Roman"/>
          <w:b/>
          <w:bCs/>
          <w:kern w:val="0"/>
          <w:sz w:val="24"/>
          <w:szCs w:val="24"/>
          <w14:ligatures w14:val="none"/>
        </w:rPr>
        <w:t>Information Security</w:t>
      </w:r>
      <w:r w:rsidR="00F01482">
        <w:rPr>
          <w:rFonts w:ascii="Times New Roman" w:eastAsia="Times New Roman" w:hAnsi="Times New Roman" w:cs="Times New Roman"/>
          <w:b/>
          <w:bCs/>
          <w:kern w:val="0"/>
          <w:sz w:val="24"/>
          <w:szCs w:val="24"/>
          <w14:ligatures w14:val="none"/>
        </w:rPr>
        <w:t xml:space="preserve"> </w:t>
      </w:r>
    </w:p>
    <w:p w14:paraId="7C69950A" w14:textId="77777777" w:rsidR="00542E87" w:rsidRPr="00A31DF1" w:rsidRDefault="001C5E39" w:rsidP="00542E87">
      <w:pPr>
        <w:pStyle w:val="ListParagraph"/>
        <w:numPr>
          <w:ilvl w:val="1"/>
          <w:numId w:val="14"/>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Personal d</w:t>
      </w:r>
      <w:r w:rsidR="00F01482" w:rsidRPr="00F01482">
        <w:rPr>
          <w:rFonts w:ascii="Times New Roman" w:eastAsia="Times New Roman" w:hAnsi="Times New Roman" w:cs="Times New Roman"/>
          <w:kern w:val="0"/>
          <w:sz w:val="24"/>
          <w:szCs w:val="24"/>
          <w14:ligatures w14:val="none"/>
        </w:rPr>
        <w:t xml:space="preserve">ata </w:t>
      </w:r>
      <w:r w:rsidR="00F01482" w:rsidRPr="00F01482">
        <w:rPr>
          <w:rFonts w:ascii="Times New Roman" w:eastAsia="Times New Roman" w:hAnsi="Times New Roman" w:cs="Times New Roman"/>
          <w:kern w:val="0"/>
          <w:sz w:val="24"/>
          <w:szCs w:val="24"/>
          <w14:ligatures w14:val="none"/>
        </w:rPr>
        <w:t>pertaining</w:t>
      </w:r>
      <w:r w:rsidR="00F01482" w:rsidRPr="00F01482">
        <w:rPr>
          <w:rFonts w:ascii="Times New Roman" w:eastAsia="Times New Roman" w:hAnsi="Times New Roman" w:cs="Times New Roman"/>
          <w:kern w:val="0"/>
          <w:sz w:val="24"/>
          <w:szCs w:val="24"/>
          <w14:ligatures w14:val="none"/>
        </w:rPr>
        <w:t xml:space="preserve"> to individual employees will be encrypted and held off site</w:t>
      </w:r>
      <w:r w:rsidR="005749CE">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for</w:t>
      </w:r>
      <w:r w:rsidR="005749CE">
        <w:rPr>
          <w:rFonts w:ascii="Times New Roman" w:eastAsia="Times New Roman" w:hAnsi="Times New Roman" w:cs="Times New Roman"/>
          <w:kern w:val="0"/>
          <w:sz w:val="24"/>
          <w:szCs w:val="24"/>
          <w14:ligatures w14:val="none"/>
        </w:rPr>
        <w:t xml:space="preserve"> no less than 1 year, according to 2023 HR Retention requirements.</w:t>
      </w:r>
    </w:p>
    <w:p w14:paraId="32F52CAC" w14:textId="335C62E7" w:rsidR="00A31DF1" w:rsidRPr="00542E87" w:rsidRDefault="00A31DF1" w:rsidP="00542E87">
      <w:pPr>
        <w:pStyle w:val="ListParagraph"/>
        <w:numPr>
          <w:ilvl w:val="1"/>
          <w:numId w:val="14"/>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Data at rest and in transit will follow the standards according to Federal Information Processing Standard (FIPS) confidentiality</w:t>
      </w:r>
      <w:r w:rsidR="006A16D6">
        <w:rPr>
          <w:rFonts w:ascii="Times New Roman" w:eastAsia="Times New Roman" w:hAnsi="Times New Roman" w:cs="Times New Roman"/>
          <w:kern w:val="0"/>
          <w:sz w:val="24"/>
          <w:szCs w:val="24"/>
          <w14:ligatures w14:val="none"/>
        </w:rPr>
        <w:t xml:space="preserve"> of information. </w:t>
      </w:r>
    </w:p>
    <w:p w14:paraId="216A1875" w14:textId="68774D5A" w:rsidR="00F01482" w:rsidRPr="00542E87" w:rsidRDefault="00542E87" w:rsidP="00542E87">
      <w:pPr>
        <w:pStyle w:val="ListParagraph"/>
        <w:numPr>
          <w:ilvl w:val="1"/>
          <w:numId w:val="14"/>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542E87">
        <w:rPr>
          <w:rFonts w:ascii="Times New Roman" w:eastAsia="Times New Roman" w:hAnsi="Times New Roman" w:cs="Times New Roman"/>
          <w:kern w:val="0"/>
          <w:sz w:val="24"/>
          <w:szCs w:val="24"/>
          <w14:ligatures w14:val="none"/>
        </w:rPr>
        <w:lastRenderedPageBreak/>
        <w:t xml:space="preserve">Information and records data are managed consistent with the organization’s risk strategy to protect the confidentiality, integrity, and availability of information. </w:t>
      </w:r>
      <w:r>
        <w:rPr>
          <w:rFonts w:ascii="Times New Roman" w:eastAsia="Times New Roman" w:hAnsi="Times New Roman" w:cs="Times New Roman"/>
          <w:kern w:val="0"/>
          <w:sz w:val="24"/>
          <w:szCs w:val="24"/>
          <w14:ligatures w14:val="none"/>
        </w:rPr>
        <w:t>(PR.DS)</w:t>
      </w:r>
    </w:p>
    <w:p w14:paraId="0F2E15A0" w14:textId="7588F674" w:rsidR="005749CE" w:rsidRPr="001C5E39" w:rsidRDefault="005749CE" w:rsidP="00F01482">
      <w:pPr>
        <w:pStyle w:val="ListParagraph"/>
        <w:numPr>
          <w:ilvl w:val="1"/>
          <w:numId w:val="14"/>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Personal devices used as a part of the job must be scrubbed of any data owned, used, or accessed by High Class Healthcare.</w:t>
      </w:r>
    </w:p>
    <w:p w14:paraId="2C962E22" w14:textId="6FF996E1" w:rsidR="001C5E39" w:rsidRPr="00F01482" w:rsidRDefault="001C5E39" w:rsidP="00F01482">
      <w:pPr>
        <w:pStyle w:val="ListParagraph"/>
        <w:numPr>
          <w:ilvl w:val="1"/>
          <w:numId w:val="14"/>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Employees may have access to their own records by following the data request policy which outlines how to request sensitive data.  </w:t>
      </w:r>
    </w:p>
    <w:p w14:paraId="1770A539" w14:textId="77777777" w:rsidR="00546FA5" w:rsidRDefault="00546FA5" w:rsidP="00546FA5">
      <w:pPr>
        <w:pStyle w:val="ListParagraph"/>
        <w:spacing w:before="100" w:beforeAutospacing="1" w:after="100" w:afterAutospacing="1" w:line="276" w:lineRule="auto"/>
        <w:rPr>
          <w:rFonts w:ascii="Times New Roman" w:eastAsia="Times New Roman" w:hAnsi="Times New Roman" w:cs="Times New Roman"/>
          <w:kern w:val="0"/>
          <w:sz w:val="24"/>
          <w:szCs w:val="24"/>
          <w14:ligatures w14:val="none"/>
        </w:rPr>
      </w:pPr>
    </w:p>
    <w:p w14:paraId="1404F8E0" w14:textId="33A1AA29" w:rsidR="00546FA5" w:rsidRPr="00F01482" w:rsidRDefault="00546FA5" w:rsidP="00F01482">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F01482">
        <w:rPr>
          <w:rFonts w:ascii="Times New Roman" w:eastAsia="Times New Roman" w:hAnsi="Times New Roman" w:cs="Times New Roman"/>
          <w:b/>
          <w:bCs/>
          <w:kern w:val="0"/>
          <w:sz w:val="24"/>
          <w:szCs w:val="24"/>
          <w14:ligatures w14:val="none"/>
        </w:rPr>
        <w:t xml:space="preserve">Training and Awareness </w:t>
      </w:r>
    </w:p>
    <w:p w14:paraId="05CFCA09" w14:textId="44D8BCFB" w:rsidR="00546FA5" w:rsidRDefault="00437FCD" w:rsidP="00FE4223">
      <w:pPr>
        <w:pStyle w:val="ListParagraph"/>
        <w:numPr>
          <w:ilvl w:val="0"/>
          <w:numId w:val="15"/>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Exiting employees must be notified of all applicable, legally binding post-employment requirements for the protection of information</w:t>
      </w:r>
      <w:r w:rsidR="000F5416" w:rsidRPr="00FE4223">
        <w:rPr>
          <w:rFonts w:ascii="Times New Roman" w:eastAsia="Times New Roman" w:hAnsi="Times New Roman" w:cs="Times New Roman"/>
          <w:kern w:val="0"/>
          <w:sz w:val="24"/>
          <w:szCs w:val="24"/>
          <w14:ligatures w14:val="none"/>
        </w:rPr>
        <w:t>.</w:t>
      </w:r>
    </w:p>
    <w:p w14:paraId="338CEA37" w14:textId="0CCBCC24" w:rsidR="00437FCD" w:rsidRPr="00546FA5" w:rsidRDefault="00437FCD" w:rsidP="00FE4223">
      <w:pPr>
        <w:pStyle w:val="ListParagraph"/>
        <w:numPr>
          <w:ilvl w:val="0"/>
          <w:numId w:val="15"/>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Terminated employees will sign </w:t>
      </w:r>
      <w:r w:rsidR="00DA111B">
        <w:rPr>
          <w:rFonts w:ascii="Times New Roman" w:eastAsia="Times New Roman" w:hAnsi="Times New Roman" w:cs="Times New Roman"/>
          <w:kern w:val="0"/>
          <w:sz w:val="24"/>
          <w:szCs w:val="24"/>
          <w14:ligatures w14:val="none"/>
        </w:rPr>
        <w:t>an</w:t>
      </w:r>
      <w:r>
        <w:rPr>
          <w:rFonts w:ascii="Times New Roman" w:eastAsia="Times New Roman" w:hAnsi="Times New Roman" w:cs="Times New Roman"/>
          <w:kern w:val="0"/>
          <w:sz w:val="24"/>
          <w:szCs w:val="24"/>
          <w14:ligatures w14:val="none"/>
        </w:rPr>
        <w:t xml:space="preserve"> acknowledgement of post-employment requirements as directed by Counsel and HR.</w:t>
      </w:r>
    </w:p>
    <w:p w14:paraId="31FE5A02" w14:textId="725CE5A8" w:rsidR="00546FA5" w:rsidRDefault="007739A0" w:rsidP="001C5E39">
      <w:pPr>
        <w:pStyle w:val="ListParagraph"/>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Security t</w:t>
      </w:r>
      <w:r w:rsidR="001C5E39">
        <w:rPr>
          <w:rFonts w:ascii="Times New Roman" w:eastAsia="Times New Roman" w:hAnsi="Times New Roman" w:cs="Times New Roman"/>
          <w:kern w:val="0"/>
          <w:sz w:val="24"/>
          <w:szCs w:val="24"/>
          <w14:ligatures w14:val="none"/>
        </w:rPr>
        <w:t xml:space="preserve">raining for </w:t>
      </w:r>
      <w:r>
        <w:rPr>
          <w:rFonts w:ascii="Times New Roman" w:eastAsia="Times New Roman" w:hAnsi="Times New Roman" w:cs="Times New Roman"/>
          <w:kern w:val="0"/>
          <w:sz w:val="24"/>
          <w:szCs w:val="24"/>
          <w14:ligatures w14:val="none"/>
        </w:rPr>
        <w:t>employees will be conducted during the on-boarding process and as soon as 6 months but no later than 12 months from last retraining.</w:t>
      </w:r>
    </w:p>
    <w:p w14:paraId="54422071" w14:textId="77777777" w:rsidR="00594462" w:rsidRDefault="00594462" w:rsidP="00594462">
      <w:pPr>
        <w:pStyle w:val="ListParagraph"/>
        <w:spacing w:before="100" w:beforeAutospacing="1" w:after="100" w:afterAutospacing="1" w:line="276" w:lineRule="auto"/>
        <w:ind w:left="1080"/>
        <w:rPr>
          <w:rFonts w:ascii="Times New Roman" w:eastAsia="Times New Roman" w:hAnsi="Times New Roman" w:cs="Times New Roman"/>
          <w:kern w:val="0"/>
          <w:sz w:val="24"/>
          <w:szCs w:val="24"/>
          <w14:ligatures w14:val="none"/>
        </w:rPr>
      </w:pPr>
    </w:p>
    <w:p w14:paraId="6556BA51" w14:textId="0896D50D" w:rsidR="00546FA5" w:rsidRPr="00546FA5" w:rsidRDefault="00546FA5" w:rsidP="000F5416">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546FA5">
        <w:rPr>
          <w:rFonts w:ascii="Times New Roman" w:eastAsia="Times New Roman" w:hAnsi="Times New Roman" w:cs="Times New Roman"/>
          <w:b/>
          <w:bCs/>
          <w:kern w:val="0"/>
          <w:sz w:val="24"/>
          <w:szCs w:val="24"/>
          <w14:ligatures w14:val="none"/>
        </w:rPr>
        <w:t>Incident Reporting and Response</w:t>
      </w:r>
    </w:p>
    <w:p w14:paraId="5D5DD3BD" w14:textId="75FD7902" w:rsidR="00546FA5" w:rsidRDefault="005E51F3" w:rsidP="005E51F3">
      <w:pPr>
        <w:pStyle w:val="ListParagraph"/>
        <w:numPr>
          <w:ilvl w:val="0"/>
          <w:numId w:val="16"/>
        </w:numPr>
        <w:rPr>
          <w:rFonts w:ascii="Times New Roman" w:eastAsia="Times New Roman" w:hAnsi="Times New Roman" w:cs="Times New Roman"/>
          <w:kern w:val="0"/>
          <w:sz w:val="24"/>
          <w:szCs w:val="24"/>
          <w14:ligatures w14:val="none"/>
        </w:rPr>
      </w:pPr>
      <w:r w:rsidRPr="005E51F3">
        <w:rPr>
          <w:rFonts w:ascii="Times New Roman" w:eastAsia="Times New Roman" w:hAnsi="Times New Roman" w:cs="Times New Roman"/>
          <w:kern w:val="0"/>
          <w:sz w:val="24"/>
          <w:szCs w:val="24"/>
          <w14:ligatures w14:val="none"/>
        </w:rPr>
        <w:t xml:space="preserve">In the event of an incident in handling personnel security HR and IT security must be notified immediately. </w:t>
      </w:r>
    </w:p>
    <w:p w14:paraId="1A770454" w14:textId="420A5171" w:rsidR="005E51F3" w:rsidRDefault="005E51F3" w:rsidP="005E51F3">
      <w:pPr>
        <w:pStyle w:val="ListParagraph"/>
        <w:numPr>
          <w:ilvl w:val="0"/>
          <w:numId w:val="1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Incident Response Policy shall be followed according to the nature of the incident.</w:t>
      </w:r>
    </w:p>
    <w:p w14:paraId="374496E6" w14:textId="65C1F02F" w:rsidR="00546FA5" w:rsidRDefault="005E51F3" w:rsidP="005E51F3">
      <w:pPr>
        <w:pStyle w:val="ListParagraph"/>
        <w:numPr>
          <w:ilvl w:val="0"/>
          <w:numId w:val="1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Employees caught up in an incident shall be monitored for a time specified between HR and IT security. </w:t>
      </w:r>
    </w:p>
    <w:p w14:paraId="0A8311FE" w14:textId="77777777" w:rsidR="005E51F3" w:rsidRPr="005E51F3" w:rsidRDefault="005E51F3" w:rsidP="005E51F3">
      <w:pPr>
        <w:pStyle w:val="ListParagraph"/>
        <w:ind w:left="1080"/>
        <w:rPr>
          <w:rFonts w:ascii="Times New Roman" w:eastAsia="Times New Roman" w:hAnsi="Times New Roman" w:cs="Times New Roman"/>
          <w:kern w:val="0"/>
          <w:sz w:val="24"/>
          <w:szCs w:val="24"/>
          <w14:ligatures w14:val="none"/>
        </w:rPr>
      </w:pPr>
    </w:p>
    <w:p w14:paraId="7559DEEB" w14:textId="6A2930B3" w:rsidR="00767316" w:rsidRPr="00E46A01" w:rsidRDefault="00767316" w:rsidP="00F01482">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Policy Compliance</w:t>
      </w:r>
    </w:p>
    <w:p w14:paraId="4D875DFC" w14:textId="65FCB5AA" w:rsidR="00767316" w:rsidRDefault="00585065"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All employees must adhere to this personnel security policy. Failure to comply with this policy may result in disciplinary action, up to and including termination of employment. </w:t>
      </w:r>
      <w:r w:rsidR="00A37261">
        <w:rPr>
          <w:rFonts w:ascii="Times New Roman" w:eastAsia="Times New Roman" w:hAnsi="Times New Roman" w:cs="Times New Roman"/>
          <w:kern w:val="0"/>
          <w:sz w:val="24"/>
          <w:szCs w:val="24"/>
          <w14:ligatures w14:val="none"/>
        </w:rPr>
        <w:t xml:space="preserve">This also may include civil and criminal penalties, </w:t>
      </w:r>
      <w:r w:rsidR="0050107A">
        <w:rPr>
          <w:rFonts w:ascii="Times New Roman" w:eastAsia="Times New Roman" w:hAnsi="Times New Roman" w:cs="Times New Roman"/>
          <w:kern w:val="0"/>
          <w:sz w:val="24"/>
          <w:szCs w:val="24"/>
          <w14:ligatures w14:val="none"/>
        </w:rPr>
        <w:t>non-employees</w:t>
      </w:r>
      <w:r w:rsidR="00A37261">
        <w:rPr>
          <w:rFonts w:ascii="Times New Roman" w:eastAsia="Times New Roman" w:hAnsi="Times New Roman" w:cs="Times New Roman"/>
          <w:kern w:val="0"/>
          <w:sz w:val="24"/>
          <w:szCs w:val="24"/>
          <w14:ligatures w14:val="none"/>
        </w:rPr>
        <w:t>, including, without limitation, contractors, may be subject to termination of contractual agreements, denial of access to IT resources, and other actions as well as both civil and criminal penalties. (PR.A</w:t>
      </w:r>
      <w:r w:rsidR="00A31DF1">
        <w:rPr>
          <w:rFonts w:ascii="Times New Roman" w:eastAsia="Times New Roman" w:hAnsi="Times New Roman" w:cs="Times New Roman"/>
          <w:kern w:val="0"/>
          <w:sz w:val="24"/>
          <w:szCs w:val="24"/>
          <w14:ligatures w14:val="none"/>
        </w:rPr>
        <w:t>C</w:t>
      </w:r>
      <w:r w:rsidR="00A37261">
        <w:rPr>
          <w:rFonts w:ascii="Times New Roman" w:eastAsia="Times New Roman" w:hAnsi="Times New Roman" w:cs="Times New Roman"/>
          <w:kern w:val="0"/>
          <w:sz w:val="24"/>
          <w:szCs w:val="24"/>
          <w14:ligatures w14:val="none"/>
        </w:rPr>
        <w:t>)</w:t>
      </w:r>
    </w:p>
    <w:p w14:paraId="3A23FD9F" w14:textId="13DABDCE" w:rsidR="00767316" w:rsidRPr="00E46A01" w:rsidRDefault="00767316" w:rsidP="00F01482">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Related Standards, Policies, and Processes</w:t>
      </w:r>
    </w:p>
    <w:p w14:paraId="56817E82" w14:textId="12E2B22D" w:rsidR="00AF4F45" w:rsidRDefault="00A31DF1" w:rsidP="006A16D6">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policy has used the National Institute of Standards and Technology (</w:t>
      </w:r>
      <w:r w:rsidR="00AF4F45">
        <w:rPr>
          <w:rFonts w:ascii="Times New Roman" w:eastAsia="Times New Roman" w:hAnsi="Times New Roman" w:cs="Times New Roman"/>
          <w:kern w:val="0"/>
          <w:sz w:val="24"/>
          <w:szCs w:val="24"/>
          <w14:ligatures w14:val="none"/>
        </w:rPr>
        <w:t>NIST</w:t>
      </w:r>
      <w:r>
        <w:rPr>
          <w:rFonts w:ascii="Times New Roman" w:eastAsia="Times New Roman" w:hAnsi="Times New Roman" w:cs="Times New Roman"/>
          <w:kern w:val="0"/>
          <w:sz w:val="24"/>
          <w:szCs w:val="24"/>
          <w14:ligatures w14:val="none"/>
        </w:rPr>
        <w:t xml:space="preserve">) Special Publications (SP): NIST </w:t>
      </w:r>
      <w:r w:rsidR="00AF4F45">
        <w:rPr>
          <w:rFonts w:ascii="Times New Roman" w:eastAsia="Times New Roman" w:hAnsi="Times New Roman" w:cs="Times New Roman"/>
          <w:kern w:val="0"/>
          <w:sz w:val="24"/>
          <w:szCs w:val="24"/>
          <w14:ligatures w14:val="none"/>
        </w:rPr>
        <w:t>SP800-53r.5</w:t>
      </w:r>
      <w:r>
        <w:rPr>
          <w:rFonts w:ascii="Times New Roman" w:eastAsia="Times New Roman" w:hAnsi="Times New Roman" w:cs="Times New Roman"/>
          <w:kern w:val="0"/>
          <w:sz w:val="24"/>
          <w:szCs w:val="24"/>
          <w14:ligatures w14:val="none"/>
        </w:rPr>
        <w:t xml:space="preserve"> – PR.AT-1 Awareness and Training Personal Security Policy, PR.DS Data Security</w:t>
      </w:r>
      <w:r w:rsidR="006A16D6">
        <w:rPr>
          <w:rFonts w:ascii="Times New Roman" w:eastAsia="Times New Roman" w:hAnsi="Times New Roman" w:cs="Times New Roman"/>
          <w:kern w:val="0"/>
          <w:sz w:val="24"/>
          <w:szCs w:val="24"/>
          <w14:ligatures w14:val="none"/>
        </w:rPr>
        <w:t xml:space="preserve">, FIPS. Regulations of PII and PHI, are adhered to follow HIPAA regulations and WARN act. Employee hiring, retention, and dismissal follow FCRA, EEOC and 2023 HR Record of Retention Guidelines. All other parts of the policy follow current security policies created for High Class Healthcare </w:t>
      </w:r>
      <w:r w:rsidR="0012179F">
        <w:rPr>
          <w:rFonts w:ascii="Times New Roman" w:eastAsia="Times New Roman" w:hAnsi="Times New Roman" w:cs="Times New Roman"/>
          <w:kern w:val="0"/>
          <w:sz w:val="24"/>
          <w:szCs w:val="24"/>
          <w14:ligatures w14:val="none"/>
        </w:rPr>
        <w:t>including</w:t>
      </w:r>
      <w:r w:rsidR="006A16D6">
        <w:rPr>
          <w:rFonts w:ascii="Times New Roman" w:eastAsia="Times New Roman" w:hAnsi="Times New Roman" w:cs="Times New Roman"/>
          <w:kern w:val="0"/>
          <w:sz w:val="24"/>
          <w:szCs w:val="24"/>
          <w14:ligatures w14:val="none"/>
        </w:rPr>
        <w:t xml:space="preserve"> Acceptable Use Policy, Compliance Policy, Privacy Policy, </w:t>
      </w:r>
      <w:r w:rsidR="00D0762A">
        <w:rPr>
          <w:rFonts w:ascii="Times New Roman" w:eastAsia="Times New Roman" w:hAnsi="Times New Roman" w:cs="Times New Roman"/>
          <w:kern w:val="0"/>
          <w:sz w:val="24"/>
          <w:szCs w:val="24"/>
          <w14:ligatures w14:val="none"/>
        </w:rPr>
        <w:t xml:space="preserve">Incident Response Policy, </w:t>
      </w:r>
      <w:r w:rsidR="00DA111B">
        <w:rPr>
          <w:rFonts w:ascii="Times New Roman" w:eastAsia="Times New Roman" w:hAnsi="Times New Roman" w:cs="Times New Roman"/>
          <w:kern w:val="0"/>
          <w:sz w:val="24"/>
          <w:szCs w:val="24"/>
          <w14:ligatures w14:val="none"/>
        </w:rPr>
        <w:t>and Access Control Policy.</w:t>
      </w:r>
    </w:p>
    <w:p w14:paraId="7F9887CE" w14:textId="6EEC2DB7" w:rsidR="00DA111B" w:rsidRDefault="005749CE" w:rsidP="00DA111B">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r>
    </w:p>
    <w:p w14:paraId="09461501" w14:textId="2C373947" w:rsidR="001B5F65" w:rsidRDefault="006B2383" w:rsidP="006B2383">
      <w:pPr>
        <w:tabs>
          <w:tab w:val="left" w:pos="6216"/>
        </w:tabs>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p>
    <w:p w14:paraId="22FCA610" w14:textId="40ED34F9" w:rsidR="00767316" w:rsidRPr="00E46A01" w:rsidRDefault="00767316" w:rsidP="00F01482">
      <w:pPr>
        <w:pStyle w:val="ListParagraph"/>
        <w:numPr>
          <w:ilvl w:val="0"/>
          <w:numId w:val="3"/>
        </w:numPr>
        <w:spacing w:before="100" w:beforeAutospacing="1" w:after="100" w:afterAutospacing="1" w:line="276"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Definitions and Terms</w:t>
      </w:r>
    </w:p>
    <w:p w14:paraId="0CA7751B" w14:textId="7DB25DDF" w:rsidR="00767316" w:rsidRDefault="006276FA"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PR.DS – Information and records data are managed consistent with the organization’s risk strategy to protect the confidentiality, integrity, and availability of </w:t>
      </w:r>
      <w:r w:rsidR="006571B6">
        <w:rPr>
          <w:rFonts w:ascii="Times New Roman" w:eastAsia="Times New Roman" w:hAnsi="Times New Roman" w:cs="Times New Roman"/>
          <w:kern w:val="0"/>
          <w:sz w:val="24"/>
          <w:szCs w:val="24"/>
          <w14:ligatures w14:val="none"/>
        </w:rPr>
        <w:t>information.</w:t>
      </w:r>
      <w:r>
        <w:rPr>
          <w:rFonts w:ascii="Times New Roman" w:eastAsia="Times New Roman" w:hAnsi="Times New Roman" w:cs="Times New Roman"/>
          <w:kern w:val="0"/>
          <w:sz w:val="24"/>
          <w:szCs w:val="24"/>
          <w14:ligatures w14:val="none"/>
        </w:rPr>
        <w:t xml:space="preserve"> </w:t>
      </w:r>
    </w:p>
    <w:p w14:paraId="325223C4" w14:textId="354585D2" w:rsidR="0012179F" w:rsidRDefault="0012179F"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PR.AC – Identities and credentials are issued, managed, verified, revoked, and audited for authorized devices, </w:t>
      </w:r>
      <w:r w:rsidR="00D807E3">
        <w:rPr>
          <w:rFonts w:ascii="Times New Roman" w:eastAsia="Times New Roman" w:hAnsi="Times New Roman" w:cs="Times New Roman"/>
          <w:kern w:val="0"/>
          <w:sz w:val="24"/>
          <w:szCs w:val="24"/>
          <w14:ligatures w14:val="none"/>
        </w:rPr>
        <w:t>users,</w:t>
      </w:r>
      <w:r>
        <w:rPr>
          <w:rFonts w:ascii="Times New Roman" w:eastAsia="Times New Roman" w:hAnsi="Times New Roman" w:cs="Times New Roman"/>
          <w:kern w:val="0"/>
          <w:sz w:val="24"/>
          <w:szCs w:val="24"/>
          <w14:ligatures w14:val="none"/>
        </w:rPr>
        <w:t xml:space="preserve"> and processes. </w:t>
      </w:r>
    </w:p>
    <w:p w14:paraId="2EC8F889" w14:textId="684BA290" w:rsidR="00506F7B" w:rsidRDefault="00F86B2C"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WARN – Worker Adjustment and Retraining Notification Act.</w:t>
      </w:r>
    </w:p>
    <w:p w14:paraId="0C5F54ED" w14:textId="1BE8313C" w:rsidR="00506F7B" w:rsidRDefault="0012179F"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CEO – Chief Executive Officer</w:t>
      </w:r>
    </w:p>
    <w:p w14:paraId="0EA5F603" w14:textId="2D291130" w:rsidR="0012179F" w:rsidRDefault="0012179F"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FIPS – Federal Information Processing Standards.  </w:t>
      </w:r>
    </w:p>
    <w:p w14:paraId="693A763A" w14:textId="77777777" w:rsidR="00506F7B" w:rsidRDefault="00506F7B" w:rsidP="006B2383">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3F202C50" w14:textId="10DDB22B" w:rsidR="00767316" w:rsidRPr="00506F7B" w:rsidRDefault="00767316" w:rsidP="00F01482">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46A01">
        <w:rPr>
          <w:rFonts w:ascii="Times New Roman" w:eastAsia="Times New Roman" w:hAnsi="Times New Roman" w:cs="Times New Roman"/>
          <w:b/>
          <w:bCs/>
          <w:kern w:val="0"/>
          <w:sz w:val="24"/>
          <w:szCs w:val="24"/>
          <w14:ligatures w14:val="none"/>
        </w:rPr>
        <w:t>Revision History</w:t>
      </w:r>
    </w:p>
    <w:tbl>
      <w:tblPr>
        <w:tblStyle w:val="TableGrid"/>
        <w:tblW w:w="9574" w:type="dxa"/>
        <w:tblLook w:val="04A0" w:firstRow="1" w:lastRow="0" w:firstColumn="1" w:lastColumn="0" w:noHBand="0" w:noVBand="1"/>
      </w:tblPr>
      <w:tblGrid>
        <w:gridCol w:w="2393"/>
        <w:gridCol w:w="2393"/>
        <w:gridCol w:w="2394"/>
        <w:gridCol w:w="2394"/>
      </w:tblGrid>
      <w:tr w:rsidR="00E46A01" w14:paraId="0E66315F" w14:textId="77777777" w:rsidTr="00506F7B">
        <w:trPr>
          <w:trHeight w:val="646"/>
        </w:trPr>
        <w:tc>
          <w:tcPr>
            <w:tcW w:w="2393" w:type="dxa"/>
          </w:tcPr>
          <w:p w14:paraId="7CD7598B" w14:textId="2BE58E50"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w:t>
            </w:r>
          </w:p>
        </w:tc>
        <w:tc>
          <w:tcPr>
            <w:tcW w:w="2393" w:type="dxa"/>
          </w:tcPr>
          <w:p w14:paraId="6C933490" w14:textId="3C7CBB4F"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Revision Date</w:t>
            </w:r>
          </w:p>
        </w:tc>
        <w:tc>
          <w:tcPr>
            <w:tcW w:w="2394" w:type="dxa"/>
          </w:tcPr>
          <w:p w14:paraId="665456F2" w14:textId="27E14958"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 of Changes</w:t>
            </w:r>
          </w:p>
        </w:tc>
        <w:tc>
          <w:tcPr>
            <w:tcW w:w="2394" w:type="dxa"/>
          </w:tcPr>
          <w:p w14:paraId="4C986BA3" w14:textId="3CDE7B04"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Approval </w:t>
            </w:r>
          </w:p>
        </w:tc>
      </w:tr>
      <w:tr w:rsidR="00E46A01" w14:paraId="576CBB0D" w14:textId="77777777" w:rsidTr="00506F7B">
        <w:trPr>
          <w:trHeight w:val="1264"/>
        </w:trPr>
        <w:tc>
          <w:tcPr>
            <w:tcW w:w="2393" w:type="dxa"/>
          </w:tcPr>
          <w:p w14:paraId="0180C53C" w14:textId="17EFC656"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2393" w:type="dxa"/>
          </w:tcPr>
          <w:p w14:paraId="441B395B" w14:textId="631A8B4F"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05/13/2023</w:t>
            </w:r>
          </w:p>
        </w:tc>
        <w:tc>
          <w:tcPr>
            <w:tcW w:w="2394" w:type="dxa"/>
          </w:tcPr>
          <w:p w14:paraId="6374387E" w14:textId="233BAA93"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Creation of new policy</w:t>
            </w:r>
          </w:p>
        </w:tc>
        <w:tc>
          <w:tcPr>
            <w:tcW w:w="2394" w:type="dxa"/>
          </w:tcPr>
          <w:p w14:paraId="7CA8164E" w14:textId="4543448A" w:rsidR="00E46A01" w:rsidRDefault="00506F7B" w:rsidP="00E46A0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Mark Moneybags, CEO</w:t>
            </w:r>
          </w:p>
        </w:tc>
      </w:tr>
    </w:tbl>
    <w:p w14:paraId="3A697800" w14:textId="77777777" w:rsidR="00E46A01" w:rsidRPr="00E46A01" w:rsidRDefault="00E46A01" w:rsidP="00E46A0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4753D9" w14:textId="0DB1C6DB" w:rsidR="00352675" w:rsidRPr="00D0762A" w:rsidRDefault="001B5F65" w:rsidP="00D0762A">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0762A">
        <w:rPr>
          <w:rFonts w:ascii="Times New Roman" w:eastAsia="Times New Roman" w:hAnsi="Times New Roman" w:cs="Times New Roman"/>
          <w:b/>
          <w:bCs/>
          <w:kern w:val="0"/>
          <w:sz w:val="24"/>
          <w:szCs w:val="24"/>
          <w14:ligatures w14:val="none"/>
        </w:rPr>
        <w:t>Resource</w:t>
      </w:r>
      <w:r w:rsidR="00D0762A">
        <w:rPr>
          <w:rFonts w:ascii="Times New Roman" w:eastAsia="Times New Roman" w:hAnsi="Times New Roman" w:cs="Times New Roman"/>
          <w:b/>
          <w:bCs/>
          <w:kern w:val="0"/>
          <w:sz w:val="24"/>
          <w:szCs w:val="24"/>
          <w14:ligatures w14:val="none"/>
        </w:rPr>
        <w:t>s</w:t>
      </w:r>
    </w:p>
    <w:p w14:paraId="3858477D" w14:textId="77777777" w:rsidR="008B43DC" w:rsidRDefault="008B43DC" w:rsidP="008B43DC">
      <w:pPr>
        <w:pStyle w:val="NormalWeb"/>
        <w:spacing w:before="0" w:beforeAutospacing="0" w:after="0" w:afterAutospacing="0" w:line="480" w:lineRule="auto"/>
        <w:ind w:left="720" w:hanging="720"/>
      </w:pPr>
      <w:r>
        <w:t xml:space="preserve">Lineman, D. (2012). The Six Pillars of Personnel Security Policy. </w:t>
      </w:r>
      <w:r>
        <w:rPr>
          <w:i/>
          <w:iCs/>
        </w:rPr>
        <w:t>Information Shield</w:t>
      </w:r>
      <w:r>
        <w:t>. https://informationshield.com/2012/12/03/the-six-pillars-of-personnel-security-policy/</w:t>
      </w:r>
    </w:p>
    <w:p w14:paraId="762EB979" w14:textId="2CCFF8E4" w:rsidR="008B43DC" w:rsidRDefault="008B43DC" w:rsidP="008B43DC">
      <w:pPr>
        <w:pStyle w:val="NormalWeb"/>
        <w:spacing w:before="0" w:beforeAutospacing="0" w:after="0" w:afterAutospacing="0" w:line="480" w:lineRule="auto"/>
        <w:ind w:left="720" w:hanging="720"/>
      </w:pPr>
      <w:proofErr w:type="spellStart"/>
      <w:r>
        <w:t>SecureScan</w:t>
      </w:r>
      <w:proofErr w:type="spellEnd"/>
      <w:r>
        <w:t xml:space="preserve">. (2023). 2023 HR Record Retention Guidelines. </w:t>
      </w:r>
      <w:proofErr w:type="spellStart"/>
      <w:r>
        <w:rPr>
          <w:i/>
          <w:iCs/>
        </w:rPr>
        <w:t>SecureScan</w:t>
      </w:r>
      <w:proofErr w:type="spellEnd"/>
      <w:r>
        <w:t xml:space="preserve">. </w:t>
      </w:r>
      <w:hyperlink r:id="rId8" w:history="1">
        <w:r w:rsidRPr="000354F7">
          <w:rPr>
            <w:rStyle w:val="Hyperlink"/>
          </w:rPr>
          <w:t>https://www.securescan.com/articles/document-scanning/hr-record-retention-guidelines/</w:t>
        </w:r>
      </w:hyperlink>
    </w:p>
    <w:p w14:paraId="7014C34E" w14:textId="611F068E" w:rsidR="008B43DC" w:rsidRDefault="008B43DC" w:rsidP="008B43DC">
      <w:pPr>
        <w:pStyle w:val="NormalWeb"/>
        <w:spacing w:before="0" w:beforeAutospacing="0" w:after="0" w:afterAutospacing="0" w:line="480" w:lineRule="auto"/>
        <w:ind w:left="720" w:hanging="720"/>
      </w:pPr>
      <w:r>
        <w:rPr>
          <w:i/>
          <w:iCs/>
        </w:rPr>
        <w:t>Information Security Policy Template | HealthIT.gov</w:t>
      </w:r>
      <w:r>
        <w:t>. (n.d.). https://www.healthit.gov/resource/information-security-policy-template</w:t>
      </w:r>
    </w:p>
    <w:p w14:paraId="2938ADE3" w14:textId="77777777" w:rsidR="008B43DC" w:rsidRDefault="008B43DC" w:rsidP="008B43DC">
      <w:pPr>
        <w:pStyle w:val="NormalWeb"/>
        <w:spacing w:before="0" w:beforeAutospacing="0" w:after="0" w:afterAutospacing="0" w:line="480" w:lineRule="auto"/>
        <w:ind w:left="720" w:hanging="720"/>
      </w:pPr>
    </w:p>
    <w:p w14:paraId="015EC957" w14:textId="77777777" w:rsidR="008B43DC" w:rsidRPr="008B43DC" w:rsidRDefault="008B43DC" w:rsidP="008B43DC">
      <w:pPr>
        <w:rPr>
          <w:rFonts w:ascii="Times New Roman" w:hAnsi="Times New Roman" w:cs="Times New Roman"/>
          <w:sz w:val="24"/>
          <w:szCs w:val="24"/>
        </w:rPr>
      </w:pPr>
    </w:p>
    <w:sectPr w:rsidR="008B43DC" w:rsidRPr="008B43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182E" w14:textId="77777777" w:rsidR="00AF6FCF" w:rsidRDefault="00AF6FCF" w:rsidP="004F5C97">
      <w:pPr>
        <w:spacing w:after="0" w:line="240" w:lineRule="auto"/>
      </w:pPr>
      <w:r>
        <w:separator/>
      </w:r>
    </w:p>
  </w:endnote>
  <w:endnote w:type="continuationSeparator" w:id="0">
    <w:p w14:paraId="48C6D71A" w14:textId="77777777" w:rsidR="00AF6FCF" w:rsidRDefault="00AF6FCF" w:rsidP="004F5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C087" w14:textId="77777777" w:rsidR="00AF6FCF" w:rsidRDefault="00AF6FCF" w:rsidP="004F5C97">
      <w:pPr>
        <w:spacing w:after="0" w:line="240" w:lineRule="auto"/>
      </w:pPr>
      <w:r>
        <w:separator/>
      </w:r>
    </w:p>
  </w:footnote>
  <w:footnote w:type="continuationSeparator" w:id="0">
    <w:p w14:paraId="1085C55D" w14:textId="77777777" w:rsidR="00AF6FCF" w:rsidRDefault="00AF6FCF" w:rsidP="004F5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769026"/>
      <w:docPartObj>
        <w:docPartGallery w:val="Page Numbers (Top of Page)"/>
        <w:docPartUnique/>
      </w:docPartObj>
    </w:sdtPr>
    <w:sdtEndPr>
      <w:rPr>
        <w:noProof/>
      </w:rPr>
    </w:sdtEndPr>
    <w:sdtContent>
      <w:p w14:paraId="50CC9823" w14:textId="65BE2A70" w:rsidR="00110062" w:rsidRDefault="001100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01A0E6" w14:textId="77777777" w:rsidR="00110062" w:rsidRDefault="00110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AC2"/>
    <w:multiLevelType w:val="multilevel"/>
    <w:tmpl w:val="E096732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E407B3"/>
    <w:multiLevelType w:val="hybridMultilevel"/>
    <w:tmpl w:val="3496B482"/>
    <w:lvl w:ilvl="0" w:tplc="AE34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2130C"/>
    <w:multiLevelType w:val="hybridMultilevel"/>
    <w:tmpl w:val="3C12F4A8"/>
    <w:lvl w:ilvl="0" w:tplc="5AF4DF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42242"/>
    <w:multiLevelType w:val="hybridMultilevel"/>
    <w:tmpl w:val="ECF2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B71F4"/>
    <w:multiLevelType w:val="hybridMultilevel"/>
    <w:tmpl w:val="A9BE6A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1153F"/>
    <w:multiLevelType w:val="multilevel"/>
    <w:tmpl w:val="A42A64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9E03BA"/>
    <w:multiLevelType w:val="hybridMultilevel"/>
    <w:tmpl w:val="8A42AD92"/>
    <w:lvl w:ilvl="0" w:tplc="04090019">
      <w:start w:val="1"/>
      <w:numFmt w:val="lowerLetter"/>
      <w:lvlText w:val="%1."/>
      <w:lvlJc w:val="left"/>
      <w:pPr>
        <w:ind w:left="1080" w:hanging="360"/>
      </w:pPr>
      <w:rPr>
        <w:rFonts w:hint="default"/>
      </w:rPr>
    </w:lvl>
    <w:lvl w:ilvl="1" w:tplc="2E26D260">
      <w:start w:val="1"/>
      <w:numFmt w:val="lowerLetter"/>
      <w:lvlText w:val="%2."/>
      <w:lvlJc w:val="left"/>
      <w:pPr>
        <w:ind w:left="108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E53207"/>
    <w:multiLevelType w:val="hybridMultilevel"/>
    <w:tmpl w:val="C56EBD70"/>
    <w:lvl w:ilvl="0" w:tplc="C80CF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D122CD"/>
    <w:multiLevelType w:val="hybridMultilevel"/>
    <w:tmpl w:val="97AC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952FF"/>
    <w:multiLevelType w:val="hybridMultilevel"/>
    <w:tmpl w:val="01ACA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01355"/>
    <w:multiLevelType w:val="hybridMultilevel"/>
    <w:tmpl w:val="67768A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D3B3C"/>
    <w:multiLevelType w:val="multilevel"/>
    <w:tmpl w:val="4378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B484D"/>
    <w:multiLevelType w:val="hybridMultilevel"/>
    <w:tmpl w:val="33860304"/>
    <w:lvl w:ilvl="0" w:tplc="B40E0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6D71CC"/>
    <w:multiLevelType w:val="hybridMultilevel"/>
    <w:tmpl w:val="04E662C2"/>
    <w:lvl w:ilvl="0" w:tplc="AB9CFB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032192"/>
    <w:multiLevelType w:val="multilevel"/>
    <w:tmpl w:val="1D8038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D3B052C"/>
    <w:multiLevelType w:val="multilevel"/>
    <w:tmpl w:val="51EC4026"/>
    <w:lvl w:ilvl="0">
      <w:start w:val="1"/>
      <w:numFmt w:val="decimal"/>
      <w:lvlText w:val="%1."/>
      <w:lvlJc w:val="left"/>
      <w:pPr>
        <w:ind w:left="720" w:hanging="360"/>
      </w:pPr>
      <w:rPr>
        <w:rFonts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86152520">
    <w:abstractNumId w:val="11"/>
  </w:num>
  <w:num w:numId="2" w16cid:durableId="660934480">
    <w:abstractNumId w:val="2"/>
  </w:num>
  <w:num w:numId="3" w16cid:durableId="182598448">
    <w:abstractNumId w:val="15"/>
  </w:num>
  <w:num w:numId="4" w16cid:durableId="2104641246">
    <w:abstractNumId w:val="3"/>
  </w:num>
  <w:num w:numId="5" w16cid:durableId="1425883690">
    <w:abstractNumId w:val="9"/>
  </w:num>
  <w:num w:numId="6" w16cid:durableId="713622229">
    <w:abstractNumId w:val="8"/>
  </w:num>
  <w:num w:numId="7" w16cid:durableId="916671612">
    <w:abstractNumId w:val="14"/>
  </w:num>
  <w:num w:numId="8" w16cid:durableId="454102171">
    <w:abstractNumId w:val="12"/>
  </w:num>
  <w:num w:numId="9" w16cid:durableId="1773621756">
    <w:abstractNumId w:val="0"/>
  </w:num>
  <w:num w:numId="10" w16cid:durableId="757824493">
    <w:abstractNumId w:val="5"/>
  </w:num>
  <w:num w:numId="11" w16cid:durableId="1906258862">
    <w:abstractNumId w:val="4"/>
  </w:num>
  <w:num w:numId="12" w16cid:durableId="734817579">
    <w:abstractNumId w:val="1"/>
  </w:num>
  <w:num w:numId="13" w16cid:durableId="1033580649">
    <w:abstractNumId w:val="13"/>
  </w:num>
  <w:num w:numId="14" w16cid:durableId="1821538492">
    <w:abstractNumId w:val="6"/>
  </w:num>
  <w:num w:numId="15" w16cid:durableId="1497913422">
    <w:abstractNumId w:val="7"/>
  </w:num>
  <w:num w:numId="16" w16cid:durableId="1888832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2F"/>
    <w:rsid w:val="000144A4"/>
    <w:rsid w:val="00050E83"/>
    <w:rsid w:val="00057049"/>
    <w:rsid w:val="000F5416"/>
    <w:rsid w:val="00110062"/>
    <w:rsid w:val="00120CF5"/>
    <w:rsid w:val="0012179F"/>
    <w:rsid w:val="00164A73"/>
    <w:rsid w:val="00167B12"/>
    <w:rsid w:val="001B5F65"/>
    <w:rsid w:val="001C5E39"/>
    <w:rsid w:val="00202D7E"/>
    <w:rsid w:val="002571D3"/>
    <w:rsid w:val="00292E1A"/>
    <w:rsid w:val="0029677F"/>
    <w:rsid w:val="00352675"/>
    <w:rsid w:val="00376531"/>
    <w:rsid w:val="00384CED"/>
    <w:rsid w:val="003D2397"/>
    <w:rsid w:val="004208BE"/>
    <w:rsid w:val="00437FCD"/>
    <w:rsid w:val="004471E7"/>
    <w:rsid w:val="00467FDC"/>
    <w:rsid w:val="004D0CD7"/>
    <w:rsid w:val="004F5C97"/>
    <w:rsid w:val="0050107A"/>
    <w:rsid w:val="00506F7B"/>
    <w:rsid w:val="00542E87"/>
    <w:rsid w:val="00546FA5"/>
    <w:rsid w:val="00562014"/>
    <w:rsid w:val="005749CE"/>
    <w:rsid w:val="00585065"/>
    <w:rsid w:val="00594462"/>
    <w:rsid w:val="005E51F3"/>
    <w:rsid w:val="006129DA"/>
    <w:rsid w:val="006276FA"/>
    <w:rsid w:val="00652622"/>
    <w:rsid w:val="006571B6"/>
    <w:rsid w:val="00675A15"/>
    <w:rsid w:val="006A16D6"/>
    <w:rsid w:val="006B2383"/>
    <w:rsid w:val="006E2F48"/>
    <w:rsid w:val="00732B80"/>
    <w:rsid w:val="00767316"/>
    <w:rsid w:val="00770E65"/>
    <w:rsid w:val="007739A0"/>
    <w:rsid w:val="007B0E36"/>
    <w:rsid w:val="007F3A2F"/>
    <w:rsid w:val="00886AA4"/>
    <w:rsid w:val="00887644"/>
    <w:rsid w:val="008B43DC"/>
    <w:rsid w:val="009258A8"/>
    <w:rsid w:val="009C5AE0"/>
    <w:rsid w:val="00A043C5"/>
    <w:rsid w:val="00A15C43"/>
    <w:rsid w:val="00A16F58"/>
    <w:rsid w:val="00A31DF1"/>
    <w:rsid w:val="00A37261"/>
    <w:rsid w:val="00AF4F45"/>
    <w:rsid w:val="00AF6FCF"/>
    <w:rsid w:val="00B4550F"/>
    <w:rsid w:val="00BA71D3"/>
    <w:rsid w:val="00BB7CFE"/>
    <w:rsid w:val="00BD670C"/>
    <w:rsid w:val="00BF67B8"/>
    <w:rsid w:val="00D0762A"/>
    <w:rsid w:val="00D35D8C"/>
    <w:rsid w:val="00D807E3"/>
    <w:rsid w:val="00DA111B"/>
    <w:rsid w:val="00DE4F91"/>
    <w:rsid w:val="00E46A01"/>
    <w:rsid w:val="00E54736"/>
    <w:rsid w:val="00E81365"/>
    <w:rsid w:val="00E91255"/>
    <w:rsid w:val="00E959A0"/>
    <w:rsid w:val="00EF49EE"/>
    <w:rsid w:val="00EF4F76"/>
    <w:rsid w:val="00F01482"/>
    <w:rsid w:val="00F12F46"/>
    <w:rsid w:val="00F1440D"/>
    <w:rsid w:val="00F36C6D"/>
    <w:rsid w:val="00F86B2C"/>
    <w:rsid w:val="00FE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D6C9"/>
  <w15:chartTrackingRefBased/>
  <w15:docId w15:val="{BC7D7B81-618B-4EF3-8AEA-42C72E34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E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rcgbgbk">
    <w:name w:val="enrcg_bgbk"/>
    <w:basedOn w:val="DefaultParagraphFont"/>
    <w:rsid w:val="00767316"/>
  </w:style>
  <w:style w:type="paragraph" w:styleId="ListParagraph">
    <w:name w:val="List Paragraph"/>
    <w:basedOn w:val="Normal"/>
    <w:uiPriority w:val="34"/>
    <w:qFormat/>
    <w:rsid w:val="00A043C5"/>
    <w:pPr>
      <w:ind w:left="720"/>
      <w:contextualSpacing/>
    </w:pPr>
  </w:style>
  <w:style w:type="character" w:styleId="Hyperlink">
    <w:name w:val="Hyperlink"/>
    <w:basedOn w:val="DefaultParagraphFont"/>
    <w:uiPriority w:val="99"/>
    <w:unhideWhenUsed/>
    <w:rsid w:val="001B5F65"/>
    <w:rPr>
      <w:color w:val="0563C1" w:themeColor="hyperlink"/>
      <w:u w:val="single"/>
    </w:rPr>
  </w:style>
  <w:style w:type="character" w:styleId="UnresolvedMention">
    <w:name w:val="Unresolved Mention"/>
    <w:basedOn w:val="DefaultParagraphFont"/>
    <w:uiPriority w:val="99"/>
    <w:semiHidden/>
    <w:unhideWhenUsed/>
    <w:rsid w:val="001B5F65"/>
    <w:rPr>
      <w:color w:val="605E5C"/>
      <w:shd w:val="clear" w:color="auto" w:fill="E1DFDD"/>
    </w:rPr>
  </w:style>
  <w:style w:type="paragraph" w:styleId="IntenseQuote">
    <w:name w:val="Intense Quote"/>
    <w:basedOn w:val="Normal"/>
    <w:next w:val="Normal"/>
    <w:link w:val="IntenseQuoteChar"/>
    <w:uiPriority w:val="30"/>
    <w:qFormat/>
    <w:rsid w:val="006E2F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E2F48"/>
    <w:rPr>
      <w:i/>
      <w:iCs/>
      <w:color w:val="4472C4" w:themeColor="accent1"/>
    </w:rPr>
  </w:style>
  <w:style w:type="table" w:styleId="TableGrid">
    <w:name w:val="Table Grid"/>
    <w:basedOn w:val="TableNormal"/>
    <w:uiPriority w:val="39"/>
    <w:rsid w:val="00E46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5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97"/>
  </w:style>
  <w:style w:type="paragraph" w:styleId="Footer">
    <w:name w:val="footer"/>
    <w:basedOn w:val="Normal"/>
    <w:link w:val="FooterChar"/>
    <w:uiPriority w:val="99"/>
    <w:unhideWhenUsed/>
    <w:rsid w:val="004F5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3700">
      <w:bodyDiv w:val="1"/>
      <w:marLeft w:val="0"/>
      <w:marRight w:val="0"/>
      <w:marTop w:val="0"/>
      <w:marBottom w:val="0"/>
      <w:divBdr>
        <w:top w:val="none" w:sz="0" w:space="0" w:color="auto"/>
        <w:left w:val="none" w:sz="0" w:space="0" w:color="auto"/>
        <w:bottom w:val="none" w:sz="0" w:space="0" w:color="auto"/>
        <w:right w:val="none" w:sz="0" w:space="0" w:color="auto"/>
      </w:divBdr>
    </w:div>
    <w:div w:id="411855716">
      <w:bodyDiv w:val="1"/>
      <w:marLeft w:val="0"/>
      <w:marRight w:val="0"/>
      <w:marTop w:val="0"/>
      <w:marBottom w:val="0"/>
      <w:divBdr>
        <w:top w:val="none" w:sz="0" w:space="0" w:color="auto"/>
        <w:left w:val="none" w:sz="0" w:space="0" w:color="auto"/>
        <w:bottom w:val="none" w:sz="0" w:space="0" w:color="auto"/>
        <w:right w:val="none" w:sz="0" w:space="0" w:color="auto"/>
      </w:divBdr>
    </w:div>
    <w:div w:id="412433164">
      <w:bodyDiv w:val="1"/>
      <w:marLeft w:val="0"/>
      <w:marRight w:val="0"/>
      <w:marTop w:val="0"/>
      <w:marBottom w:val="0"/>
      <w:divBdr>
        <w:top w:val="none" w:sz="0" w:space="0" w:color="auto"/>
        <w:left w:val="none" w:sz="0" w:space="0" w:color="auto"/>
        <w:bottom w:val="none" w:sz="0" w:space="0" w:color="auto"/>
        <w:right w:val="none" w:sz="0" w:space="0" w:color="auto"/>
      </w:divBdr>
    </w:div>
    <w:div w:id="437456303">
      <w:bodyDiv w:val="1"/>
      <w:marLeft w:val="0"/>
      <w:marRight w:val="0"/>
      <w:marTop w:val="0"/>
      <w:marBottom w:val="0"/>
      <w:divBdr>
        <w:top w:val="none" w:sz="0" w:space="0" w:color="auto"/>
        <w:left w:val="none" w:sz="0" w:space="0" w:color="auto"/>
        <w:bottom w:val="none" w:sz="0" w:space="0" w:color="auto"/>
        <w:right w:val="none" w:sz="0" w:space="0" w:color="auto"/>
      </w:divBdr>
    </w:div>
    <w:div w:id="769203663">
      <w:bodyDiv w:val="1"/>
      <w:marLeft w:val="0"/>
      <w:marRight w:val="0"/>
      <w:marTop w:val="0"/>
      <w:marBottom w:val="0"/>
      <w:divBdr>
        <w:top w:val="none" w:sz="0" w:space="0" w:color="auto"/>
        <w:left w:val="none" w:sz="0" w:space="0" w:color="auto"/>
        <w:bottom w:val="none" w:sz="0" w:space="0" w:color="auto"/>
        <w:right w:val="none" w:sz="0" w:space="0" w:color="auto"/>
      </w:divBdr>
    </w:div>
    <w:div w:id="115371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escan.com/articles/document-scanning/hr-record-retention-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E24ED-F32D-459A-ACCA-39CA9314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Misch</dc:creator>
  <cp:keywords/>
  <dc:description/>
  <cp:lastModifiedBy>Chris Misch</cp:lastModifiedBy>
  <cp:revision>76</cp:revision>
  <dcterms:created xsi:type="dcterms:W3CDTF">2023-05-06T21:07:00Z</dcterms:created>
  <dcterms:modified xsi:type="dcterms:W3CDTF">2023-05-14T23:27:00Z</dcterms:modified>
</cp:coreProperties>
</file>