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8117B" w14:textId="77777777" w:rsidR="00F76068" w:rsidRDefault="00F76068" w:rsidP="00F76068"/>
    <w:p w14:paraId="47539AE9" w14:textId="77777777" w:rsidR="00F76068" w:rsidRDefault="00F76068" w:rsidP="00F76068"/>
    <w:p w14:paraId="6D6AC6D1" w14:textId="77777777" w:rsidR="00F76068" w:rsidRDefault="00F76068" w:rsidP="00F76068"/>
    <w:p w14:paraId="345A2887" w14:textId="1BE8FD7E" w:rsidR="00F76068" w:rsidRPr="007F40F8" w:rsidRDefault="00F76068" w:rsidP="00F76068">
      <w:pPr>
        <w:keepLines/>
        <w:widowControl w:val="0"/>
        <w:spacing w:before="1920" w:after="0" w:line="480" w:lineRule="auto"/>
        <w:contextualSpacing/>
        <w:jc w:val="center"/>
        <w:rPr>
          <w:rFonts w:ascii="Times New Roman" w:eastAsiaTheme="majorEastAsia" w:hAnsi="Times New Roman" w:cs="Times New Roman"/>
          <w:b/>
          <w:bCs/>
          <w:spacing w:val="5"/>
          <w:kern w:val="28"/>
          <w:sz w:val="24"/>
          <w:szCs w:val="24"/>
        </w:rPr>
      </w:pPr>
      <w:r w:rsidRPr="007F40F8">
        <w:rPr>
          <w:rFonts w:ascii="Times New Roman" w:eastAsiaTheme="majorEastAsia" w:hAnsi="Times New Roman" w:cs="Times New Roman"/>
          <w:b/>
          <w:bCs/>
          <w:spacing w:val="5"/>
          <w:kern w:val="28"/>
          <w:sz w:val="24"/>
          <w:szCs w:val="24"/>
        </w:rPr>
        <w:t>U0</w:t>
      </w:r>
      <w:r>
        <w:rPr>
          <w:rFonts w:ascii="Times New Roman" w:eastAsiaTheme="majorEastAsia" w:hAnsi="Times New Roman" w:cs="Times New Roman"/>
          <w:b/>
          <w:bCs/>
          <w:spacing w:val="5"/>
          <w:kern w:val="28"/>
          <w:sz w:val="24"/>
          <w:szCs w:val="24"/>
        </w:rPr>
        <w:t>9</w:t>
      </w:r>
      <w:r w:rsidRPr="007F40F8">
        <w:rPr>
          <w:rFonts w:ascii="Times New Roman" w:eastAsiaTheme="majorEastAsia" w:hAnsi="Times New Roman" w:cs="Times New Roman"/>
          <w:b/>
          <w:bCs/>
          <w:spacing w:val="5"/>
          <w:kern w:val="28"/>
          <w:sz w:val="24"/>
          <w:szCs w:val="24"/>
        </w:rPr>
        <w:t>A</w:t>
      </w:r>
      <w:r>
        <w:rPr>
          <w:rFonts w:ascii="Times New Roman" w:eastAsiaTheme="majorEastAsia" w:hAnsi="Times New Roman" w:cs="Times New Roman"/>
          <w:b/>
          <w:bCs/>
          <w:spacing w:val="5"/>
          <w:kern w:val="28"/>
          <w:sz w:val="24"/>
          <w:szCs w:val="24"/>
        </w:rPr>
        <w:t>1</w:t>
      </w:r>
      <w:r w:rsidRPr="007F40F8">
        <w:rPr>
          <w:rFonts w:ascii="Times New Roman" w:eastAsiaTheme="majorEastAsia" w:hAnsi="Times New Roman" w:cs="Times New Roman"/>
          <w:b/>
          <w:bCs/>
          <w:spacing w:val="5"/>
          <w:kern w:val="28"/>
          <w:sz w:val="24"/>
          <w:szCs w:val="24"/>
        </w:rPr>
        <w:t xml:space="preserve"> – </w:t>
      </w:r>
      <w:r>
        <w:rPr>
          <w:rFonts w:ascii="Times New Roman" w:eastAsiaTheme="majorEastAsia" w:hAnsi="Times New Roman" w:cs="Times New Roman"/>
          <w:b/>
          <w:bCs/>
          <w:spacing w:val="5"/>
          <w:kern w:val="28"/>
          <w:sz w:val="24"/>
          <w:szCs w:val="24"/>
        </w:rPr>
        <w:t>Business Continuity Management Plan</w:t>
      </w:r>
    </w:p>
    <w:p w14:paraId="01D18C67" w14:textId="77777777" w:rsidR="00F76068" w:rsidRPr="007F40F8" w:rsidRDefault="00F76068" w:rsidP="00F76068">
      <w:pPr>
        <w:spacing w:after="0" w:line="480" w:lineRule="auto"/>
        <w:jc w:val="center"/>
        <w:rPr>
          <w:rFonts w:ascii="Times New Roman" w:hAnsi="Times New Roman" w:cs="Times New Roman"/>
          <w:sz w:val="24"/>
          <w:szCs w:val="24"/>
        </w:rPr>
      </w:pPr>
    </w:p>
    <w:p w14:paraId="5F03F839" w14:textId="77777777" w:rsidR="00F76068" w:rsidRPr="007F40F8" w:rsidRDefault="00F76068" w:rsidP="00F76068">
      <w:pPr>
        <w:spacing w:after="0" w:line="480" w:lineRule="auto"/>
        <w:jc w:val="center"/>
        <w:rPr>
          <w:rFonts w:ascii="Times New Roman" w:hAnsi="Times New Roman" w:cs="Times New Roman"/>
          <w:b/>
          <w:sz w:val="24"/>
          <w:szCs w:val="24"/>
        </w:rPr>
      </w:pPr>
      <w:r w:rsidRPr="007F40F8">
        <w:rPr>
          <w:rFonts w:ascii="Times New Roman" w:hAnsi="Times New Roman" w:cs="Times New Roman"/>
          <w:b/>
          <w:sz w:val="24"/>
          <w:szCs w:val="24"/>
        </w:rPr>
        <w:t>Chris Misch</w:t>
      </w:r>
    </w:p>
    <w:p w14:paraId="36569460" w14:textId="77777777" w:rsidR="00F76068" w:rsidRPr="007F40F8" w:rsidRDefault="00F76068" w:rsidP="00F76068">
      <w:pPr>
        <w:spacing w:after="0" w:line="480" w:lineRule="auto"/>
        <w:jc w:val="center"/>
        <w:rPr>
          <w:rFonts w:ascii="Times New Roman" w:hAnsi="Times New Roman" w:cs="Times New Roman"/>
          <w:b/>
          <w:sz w:val="24"/>
          <w:szCs w:val="24"/>
        </w:rPr>
      </w:pPr>
      <w:r w:rsidRPr="007F40F8">
        <w:rPr>
          <w:rFonts w:ascii="Times New Roman" w:hAnsi="Times New Roman" w:cs="Times New Roman"/>
          <w:sz w:val="24"/>
          <w:szCs w:val="24"/>
        </w:rPr>
        <w:t>School of Business, Technology, and Health Care Administration, Capella University</w:t>
      </w:r>
    </w:p>
    <w:p w14:paraId="32870669" w14:textId="77777777" w:rsidR="00F76068" w:rsidRPr="007F40F8" w:rsidRDefault="00F76068" w:rsidP="00F76068">
      <w:pPr>
        <w:spacing w:after="0" w:line="480" w:lineRule="auto"/>
        <w:jc w:val="center"/>
        <w:rPr>
          <w:rFonts w:ascii="Times New Roman" w:hAnsi="Times New Roman" w:cs="Times New Roman"/>
          <w:b/>
          <w:sz w:val="24"/>
          <w:szCs w:val="24"/>
        </w:rPr>
      </w:pPr>
      <w:r w:rsidRPr="007F40F8">
        <w:rPr>
          <w:rFonts w:ascii="Times New Roman" w:hAnsi="Times New Roman" w:cs="Times New Roman"/>
          <w:sz w:val="24"/>
          <w:szCs w:val="24"/>
        </w:rPr>
        <w:t>IT4076: Security Management and Policies</w:t>
      </w:r>
    </w:p>
    <w:p w14:paraId="010DB454" w14:textId="77777777" w:rsidR="00F76068" w:rsidRPr="007F40F8" w:rsidRDefault="00F76068" w:rsidP="00F76068">
      <w:pPr>
        <w:spacing w:after="0" w:line="480" w:lineRule="auto"/>
        <w:jc w:val="center"/>
        <w:rPr>
          <w:rFonts w:ascii="Times New Roman" w:hAnsi="Times New Roman" w:cs="Times New Roman"/>
          <w:b/>
          <w:sz w:val="24"/>
          <w:szCs w:val="24"/>
        </w:rPr>
      </w:pPr>
      <w:r w:rsidRPr="007F40F8">
        <w:rPr>
          <w:rFonts w:ascii="Times New Roman" w:hAnsi="Times New Roman" w:cs="Times New Roman"/>
          <w:sz w:val="24"/>
          <w:szCs w:val="24"/>
        </w:rPr>
        <w:t xml:space="preserve">Stuart </w:t>
      </w:r>
      <w:proofErr w:type="spellStart"/>
      <w:r w:rsidRPr="007F40F8">
        <w:rPr>
          <w:rFonts w:ascii="Times New Roman" w:hAnsi="Times New Roman" w:cs="Times New Roman"/>
          <w:sz w:val="24"/>
          <w:szCs w:val="24"/>
        </w:rPr>
        <w:t>McCubbrey</w:t>
      </w:r>
      <w:proofErr w:type="spellEnd"/>
    </w:p>
    <w:p w14:paraId="05CBA740" w14:textId="77777777" w:rsidR="00F76068" w:rsidRPr="007F40F8" w:rsidRDefault="00F76068" w:rsidP="00F76068">
      <w:pPr>
        <w:spacing w:after="0" w:line="480" w:lineRule="auto"/>
        <w:jc w:val="center"/>
        <w:rPr>
          <w:rFonts w:ascii="Times New Roman" w:hAnsi="Times New Roman" w:cs="Times New Roman"/>
          <w:b/>
          <w:sz w:val="24"/>
          <w:szCs w:val="24"/>
        </w:rPr>
      </w:pPr>
      <w:r>
        <w:rPr>
          <w:rFonts w:ascii="Times New Roman" w:hAnsi="Times New Roman" w:cs="Times New Roman"/>
          <w:sz w:val="24"/>
          <w:szCs w:val="24"/>
        </w:rPr>
        <w:t>June</w:t>
      </w:r>
      <w:r w:rsidRPr="007F40F8">
        <w:rPr>
          <w:rFonts w:ascii="Times New Roman" w:hAnsi="Times New Roman" w:cs="Times New Roman"/>
          <w:sz w:val="24"/>
          <w:szCs w:val="24"/>
        </w:rPr>
        <w:t xml:space="preserve"> 2023</w:t>
      </w:r>
    </w:p>
    <w:p w14:paraId="70DC0695" w14:textId="77777777" w:rsidR="00F76068" w:rsidRPr="001C336F" w:rsidRDefault="00F76068" w:rsidP="00F76068">
      <w:pPr>
        <w:spacing w:before="100" w:beforeAutospacing="1" w:after="100" w:afterAutospacing="1" w:line="240" w:lineRule="auto"/>
        <w:outlineLvl w:val="2"/>
        <w:rPr>
          <w:rFonts w:ascii="Times New Roman" w:eastAsia="Times New Roman" w:hAnsi="Times New Roman" w:cs="Times New Roman"/>
          <w:b/>
          <w:bCs/>
          <w:sz w:val="27"/>
          <w:szCs w:val="27"/>
        </w:rPr>
      </w:pPr>
    </w:p>
    <w:p w14:paraId="43F580A4" w14:textId="77777777" w:rsidR="00F76068" w:rsidRPr="001C336F" w:rsidRDefault="00F76068" w:rsidP="00F76068">
      <w:pPr>
        <w:spacing w:before="100" w:beforeAutospacing="1" w:after="100" w:afterAutospacing="1" w:line="240" w:lineRule="auto"/>
        <w:outlineLvl w:val="2"/>
        <w:rPr>
          <w:rFonts w:ascii="Times New Roman" w:eastAsia="Times New Roman" w:hAnsi="Times New Roman" w:cs="Times New Roman"/>
          <w:b/>
          <w:bCs/>
          <w:sz w:val="27"/>
          <w:szCs w:val="27"/>
        </w:rPr>
      </w:pPr>
    </w:p>
    <w:p w14:paraId="3C54ED91" w14:textId="77777777" w:rsidR="00F76068" w:rsidRPr="001C336F" w:rsidRDefault="00F76068" w:rsidP="00F76068">
      <w:pPr>
        <w:spacing w:before="100" w:beforeAutospacing="1" w:after="100" w:afterAutospacing="1" w:line="240" w:lineRule="auto"/>
        <w:outlineLvl w:val="2"/>
        <w:rPr>
          <w:rFonts w:ascii="Times New Roman" w:eastAsia="Times New Roman" w:hAnsi="Times New Roman" w:cs="Times New Roman"/>
          <w:b/>
          <w:bCs/>
          <w:sz w:val="27"/>
          <w:szCs w:val="27"/>
        </w:rPr>
      </w:pPr>
    </w:p>
    <w:p w14:paraId="212AB349" w14:textId="77777777" w:rsidR="00F76068" w:rsidRPr="001C336F" w:rsidRDefault="00F76068" w:rsidP="00F76068">
      <w:pPr>
        <w:spacing w:before="100" w:beforeAutospacing="1" w:after="100" w:afterAutospacing="1" w:line="240" w:lineRule="auto"/>
        <w:outlineLvl w:val="2"/>
        <w:rPr>
          <w:rFonts w:ascii="Times New Roman" w:eastAsia="Times New Roman" w:hAnsi="Times New Roman" w:cs="Times New Roman"/>
          <w:b/>
          <w:bCs/>
          <w:sz w:val="27"/>
          <w:szCs w:val="27"/>
        </w:rPr>
      </w:pPr>
    </w:p>
    <w:p w14:paraId="7E2CC8AA" w14:textId="77777777" w:rsidR="00F76068" w:rsidRDefault="00F76068" w:rsidP="00F76068"/>
    <w:p w14:paraId="171B1719" w14:textId="77777777" w:rsidR="00F76068" w:rsidRDefault="00F76068" w:rsidP="00F76068"/>
    <w:p w14:paraId="0551DEF2" w14:textId="77777777" w:rsidR="00F76068" w:rsidRDefault="00F76068" w:rsidP="00F76068">
      <w:pPr>
        <w:tabs>
          <w:tab w:val="left" w:pos="2652"/>
        </w:tabs>
      </w:pPr>
    </w:p>
    <w:p w14:paraId="30E29A9E" w14:textId="77777777" w:rsidR="00F76068" w:rsidRDefault="00F76068" w:rsidP="00F76068"/>
    <w:p w14:paraId="00527BCA" w14:textId="77777777" w:rsidR="00F76068" w:rsidRDefault="00F76068" w:rsidP="00F76068"/>
    <w:p w14:paraId="7763A66F" w14:textId="77777777" w:rsidR="00F76068" w:rsidRDefault="00F76068" w:rsidP="00F76068"/>
    <w:p w14:paraId="44F4D70D" w14:textId="77777777" w:rsidR="00F76068" w:rsidRDefault="00F76068" w:rsidP="00F76068"/>
    <w:p w14:paraId="7FEAF725" w14:textId="77777777" w:rsidR="00F76068" w:rsidRDefault="00F76068" w:rsidP="00F76068"/>
    <w:p w14:paraId="74183615" w14:textId="77777777" w:rsidR="00F76068" w:rsidRDefault="00F76068" w:rsidP="00F76068"/>
    <w:p w14:paraId="5FDFB658" w14:textId="77777777" w:rsidR="00F76068" w:rsidRDefault="00F76068" w:rsidP="00F76068"/>
    <w:p w14:paraId="3819BF10" w14:textId="77777777" w:rsidR="00F76068" w:rsidRDefault="00F76068"/>
    <w:p w14:paraId="418BBA9E" w14:textId="77777777" w:rsidR="00F76068" w:rsidRDefault="00F76068"/>
    <w:p w14:paraId="308DE131" w14:textId="77777777" w:rsidR="003E0B0B" w:rsidRPr="000B3E4C" w:rsidRDefault="003E0B0B" w:rsidP="003E0B0B">
      <w:pPr>
        <w:pStyle w:val="ListParagraph"/>
        <w:numPr>
          <w:ilvl w:val="0"/>
          <w:numId w:val="5"/>
        </w:numPr>
        <w:rPr>
          <w:rFonts w:ascii="Times New Roman" w:hAnsi="Times New Roman" w:cs="Times New Roman"/>
          <w:b/>
          <w:bCs/>
          <w:sz w:val="24"/>
          <w:szCs w:val="24"/>
        </w:rPr>
      </w:pPr>
      <w:r w:rsidRPr="000B3E4C">
        <w:rPr>
          <w:rFonts w:ascii="Times New Roman" w:hAnsi="Times New Roman" w:cs="Times New Roman"/>
          <w:b/>
          <w:bCs/>
          <w:sz w:val="24"/>
          <w:szCs w:val="24"/>
        </w:rPr>
        <w:t>Overview</w:t>
      </w:r>
    </w:p>
    <w:p w14:paraId="4E04DEFB" w14:textId="721BD847" w:rsidR="003E0B0B" w:rsidRPr="009B642D" w:rsidRDefault="003E0B0B" w:rsidP="003E0B0B">
      <w:pPr>
        <w:rPr>
          <w:rFonts w:ascii="Times New Roman" w:hAnsi="Times New Roman" w:cs="Times New Roman"/>
          <w:sz w:val="24"/>
          <w:szCs w:val="24"/>
        </w:rPr>
      </w:pPr>
      <w:r w:rsidRPr="003E0B0B">
        <w:rPr>
          <w:rFonts w:ascii="Times New Roman" w:hAnsi="Times New Roman" w:cs="Times New Roman"/>
          <w:sz w:val="24"/>
          <w:szCs w:val="24"/>
        </w:rPr>
        <w:t xml:space="preserve">The </w:t>
      </w:r>
      <w:r w:rsidR="00F44EFD">
        <w:rPr>
          <w:rFonts w:ascii="Times New Roman" w:hAnsi="Times New Roman" w:cs="Times New Roman"/>
          <w:sz w:val="24"/>
          <w:szCs w:val="24"/>
        </w:rPr>
        <w:t>B</w:t>
      </w:r>
      <w:r w:rsidRPr="003E0B0B">
        <w:rPr>
          <w:rFonts w:ascii="Times New Roman" w:hAnsi="Times New Roman" w:cs="Times New Roman"/>
          <w:sz w:val="24"/>
          <w:szCs w:val="24"/>
        </w:rPr>
        <w:t xml:space="preserve">usiness </w:t>
      </w:r>
      <w:r w:rsidR="00F44EFD">
        <w:rPr>
          <w:rFonts w:ascii="Times New Roman" w:hAnsi="Times New Roman" w:cs="Times New Roman"/>
          <w:sz w:val="24"/>
          <w:szCs w:val="24"/>
        </w:rPr>
        <w:t>C</w:t>
      </w:r>
      <w:r w:rsidRPr="003E0B0B">
        <w:rPr>
          <w:rFonts w:ascii="Times New Roman" w:hAnsi="Times New Roman" w:cs="Times New Roman"/>
          <w:sz w:val="24"/>
          <w:szCs w:val="24"/>
        </w:rPr>
        <w:t xml:space="preserve">ontinuity </w:t>
      </w:r>
      <w:r w:rsidR="00F44EFD">
        <w:rPr>
          <w:rFonts w:ascii="Times New Roman" w:hAnsi="Times New Roman" w:cs="Times New Roman"/>
          <w:sz w:val="24"/>
          <w:szCs w:val="24"/>
        </w:rPr>
        <w:t>M</w:t>
      </w:r>
      <w:r w:rsidRPr="003E0B0B">
        <w:rPr>
          <w:rFonts w:ascii="Times New Roman" w:hAnsi="Times New Roman" w:cs="Times New Roman"/>
          <w:sz w:val="24"/>
          <w:szCs w:val="24"/>
        </w:rPr>
        <w:t xml:space="preserve">anagement </w:t>
      </w:r>
      <w:r w:rsidR="00F44EFD">
        <w:rPr>
          <w:rFonts w:ascii="Times New Roman" w:hAnsi="Times New Roman" w:cs="Times New Roman"/>
          <w:sz w:val="24"/>
          <w:szCs w:val="24"/>
        </w:rPr>
        <w:t>P</w:t>
      </w:r>
      <w:r w:rsidRPr="003E0B0B">
        <w:rPr>
          <w:rFonts w:ascii="Times New Roman" w:hAnsi="Times New Roman" w:cs="Times New Roman"/>
          <w:sz w:val="24"/>
          <w:szCs w:val="24"/>
        </w:rPr>
        <w:t xml:space="preserve">olicy </w:t>
      </w:r>
      <w:r w:rsidR="00F44EFD">
        <w:rPr>
          <w:rFonts w:ascii="Times New Roman" w:hAnsi="Times New Roman" w:cs="Times New Roman"/>
          <w:sz w:val="24"/>
          <w:szCs w:val="24"/>
        </w:rPr>
        <w:t xml:space="preserve">(BCMP) establishes the necessary policies and procedures to ensure uninterrupted business operations during significant disruptions, it encompasses both physical and logical aspects for the organization, focusing on the critical systems required for </w:t>
      </w:r>
      <w:r w:rsidR="003E409F">
        <w:rPr>
          <w:rFonts w:ascii="Times New Roman" w:hAnsi="Times New Roman" w:cs="Times New Roman"/>
          <w:sz w:val="24"/>
          <w:szCs w:val="24"/>
        </w:rPr>
        <w:t>day-to-day</w:t>
      </w:r>
      <w:r w:rsidR="00F44EFD">
        <w:rPr>
          <w:rFonts w:ascii="Times New Roman" w:hAnsi="Times New Roman" w:cs="Times New Roman"/>
          <w:sz w:val="24"/>
          <w:szCs w:val="24"/>
        </w:rPr>
        <w:t xml:space="preserve"> activities.</w:t>
      </w:r>
      <w:r w:rsidRPr="003E0B0B">
        <w:rPr>
          <w:rFonts w:ascii="Times New Roman" w:hAnsi="Times New Roman" w:cs="Times New Roman"/>
          <w:sz w:val="24"/>
          <w:szCs w:val="24"/>
        </w:rPr>
        <w:t xml:space="preserve"> </w:t>
      </w:r>
    </w:p>
    <w:p w14:paraId="2BEB1648" w14:textId="77777777" w:rsidR="003E0B0B" w:rsidRDefault="003E0B0B" w:rsidP="003E0B0B">
      <w:pPr>
        <w:pStyle w:val="ListParagraph"/>
        <w:numPr>
          <w:ilvl w:val="1"/>
          <w:numId w:val="5"/>
        </w:numPr>
        <w:rPr>
          <w:rFonts w:ascii="Times New Roman" w:hAnsi="Times New Roman" w:cs="Times New Roman"/>
          <w:b/>
          <w:bCs/>
          <w:sz w:val="24"/>
          <w:szCs w:val="24"/>
        </w:rPr>
      </w:pPr>
      <w:r w:rsidRPr="000B3E4C">
        <w:rPr>
          <w:rFonts w:ascii="Times New Roman" w:hAnsi="Times New Roman" w:cs="Times New Roman"/>
          <w:b/>
          <w:bCs/>
          <w:sz w:val="24"/>
          <w:szCs w:val="24"/>
        </w:rPr>
        <w:t>Purpose</w:t>
      </w:r>
    </w:p>
    <w:p w14:paraId="74C28C7D" w14:textId="614661F0" w:rsidR="003E0B0B" w:rsidRPr="00524D00" w:rsidRDefault="003E0B0B" w:rsidP="003E0B0B">
      <w:pPr>
        <w:rPr>
          <w:rFonts w:ascii="Times New Roman" w:hAnsi="Times New Roman" w:cs="Times New Roman"/>
          <w:sz w:val="24"/>
          <w:szCs w:val="24"/>
        </w:rPr>
      </w:pPr>
      <w:r w:rsidRPr="003E0B0B">
        <w:rPr>
          <w:rFonts w:ascii="Times New Roman" w:hAnsi="Times New Roman" w:cs="Times New Roman"/>
          <w:sz w:val="24"/>
          <w:szCs w:val="24"/>
        </w:rPr>
        <w:t>The purpose of this policy is to</w:t>
      </w:r>
      <w:r w:rsidR="00F44EFD">
        <w:rPr>
          <w:rFonts w:ascii="Times New Roman" w:hAnsi="Times New Roman" w:cs="Times New Roman"/>
          <w:sz w:val="24"/>
          <w:szCs w:val="24"/>
        </w:rPr>
        <w:t xml:space="preserve"> minimize the organizational downtime by implementing effective policies and procedures. High Class Healthcare aims to respond quickly and efficiently to all incidents, restoring normal working conditions quickly. The policy covers all areas of the organization by emphasizing its commitment to providing exceptional patient care and community outreach.</w:t>
      </w:r>
    </w:p>
    <w:p w14:paraId="66948A6C" w14:textId="77777777" w:rsidR="003E0B0B" w:rsidRDefault="003E0B0B" w:rsidP="003E0B0B">
      <w:pPr>
        <w:pStyle w:val="ListParagraph"/>
        <w:numPr>
          <w:ilvl w:val="1"/>
          <w:numId w:val="5"/>
        </w:numPr>
        <w:rPr>
          <w:rFonts w:ascii="Times New Roman" w:hAnsi="Times New Roman" w:cs="Times New Roman"/>
          <w:b/>
          <w:bCs/>
          <w:sz w:val="24"/>
          <w:szCs w:val="24"/>
        </w:rPr>
      </w:pPr>
      <w:r w:rsidRPr="000B3E4C">
        <w:rPr>
          <w:rFonts w:ascii="Times New Roman" w:hAnsi="Times New Roman" w:cs="Times New Roman"/>
          <w:b/>
          <w:bCs/>
          <w:sz w:val="24"/>
          <w:szCs w:val="24"/>
        </w:rPr>
        <w:t>Scope</w:t>
      </w:r>
    </w:p>
    <w:p w14:paraId="0A2F3ADA" w14:textId="4AE7BF47" w:rsidR="003E0B0B" w:rsidRDefault="003E0B0B" w:rsidP="003E0B0B">
      <w:pPr>
        <w:rPr>
          <w:rFonts w:ascii="Times New Roman" w:hAnsi="Times New Roman" w:cs="Times New Roman"/>
          <w:sz w:val="24"/>
          <w:szCs w:val="24"/>
        </w:rPr>
      </w:pPr>
      <w:r>
        <w:rPr>
          <w:rFonts w:ascii="Times New Roman" w:hAnsi="Times New Roman" w:cs="Times New Roman"/>
          <w:sz w:val="24"/>
          <w:szCs w:val="24"/>
        </w:rPr>
        <w:t xml:space="preserve">This policy </w:t>
      </w:r>
      <w:r w:rsidR="003E409F">
        <w:rPr>
          <w:rFonts w:ascii="Times New Roman" w:hAnsi="Times New Roman" w:cs="Times New Roman"/>
          <w:sz w:val="24"/>
          <w:szCs w:val="24"/>
        </w:rPr>
        <w:t>applies to all individuals associated with High Class Healthcare including</w:t>
      </w:r>
      <w:r>
        <w:rPr>
          <w:rFonts w:ascii="Times New Roman" w:hAnsi="Times New Roman" w:cs="Times New Roman"/>
          <w:sz w:val="24"/>
          <w:szCs w:val="24"/>
        </w:rPr>
        <w:t xml:space="preserve"> employees, volunteers, </w:t>
      </w:r>
      <w:r w:rsidR="003E409F">
        <w:rPr>
          <w:rFonts w:ascii="Times New Roman" w:hAnsi="Times New Roman" w:cs="Times New Roman"/>
          <w:sz w:val="24"/>
          <w:szCs w:val="24"/>
        </w:rPr>
        <w:t xml:space="preserve">and </w:t>
      </w:r>
      <w:r>
        <w:rPr>
          <w:rFonts w:ascii="Times New Roman" w:hAnsi="Times New Roman" w:cs="Times New Roman"/>
          <w:sz w:val="24"/>
          <w:szCs w:val="24"/>
        </w:rPr>
        <w:t>contractors</w:t>
      </w:r>
      <w:r w:rsidR="0079058D">
        <w:rPr>
          <w:rFonts w:ascii="Times New Roman" w:hAnsi="Times New Roman" w:cs="Times New Roman"/>
          <w:sz w:val="24"/>
          <w:szCs w:val="24"/>
        </w:rPr>
        <w:t>.</w:t>
      </w:r>
      <w:r w:rsidR="00667313" w:rsidRPr="00667313">
        <w:rPr>
          <w:rFonts w:ascii="Times New Roman" w:hAnsi="Times New Roman" w:cs="Times New Roman"/>
          <w:sz w:val="24"/>
          <w:szCs w:val="24"/>
        </w:rPr>
        <w:t xml:space="preserve"> </w:t>
      </w:r>
      <w:r w:rsidR="003E409F">
        <w:rPr>
          <w:rFonts w:ascii="Times New Roman" w:hAnsi="Times New Roman" w:cs="Times New Roman"/>
          <w:sz w:val="24"/>
          <w:szCs w:val="24"/>
        </w:rPr>
        <w:t>The policy will ensure that all parties associated with High Class Healthcare understand and adhere to the requirements for business continuity.</w:t>
      </w:r>
    </w:p>
    <w:p w14:paraId="78E69AFC" w14:textId="77777777" w:rsidR="003E0B0B" w:rsidRPr="003E0B0B" w:rsidRDefault="003E0B0B" w:rsidP="003E0B0B">
      <w:pPr>
        <w:rPr>
          <w:rFonts w:ascii="Times New Roman" w:hAnsi="Times New Roman" w:cs="Times New Roman"/>
          <w:b/>
          <w:bCs/>
          <w:sz w:val="24"/>
          <w:szCs w:val="24"/>
        </w:rPr>
      </w:pPr>
    </w:p>
    <w:p w14:paraId="732B9341" w14:textId="77777777" w:rsidR="003E0B0B" w:rsidRDefault="003E0B0B" w:rsidP="003E0B0B">
      <w:pPr>
        <w:pStyle w:val="ListParagraph"/>
        <w:numPr>
          <w:ilvl w:val="0"/>
          <w:numId w:val="5"/>
        </w:numPr>
        <w:rPr>
          <w:rFonts w:ascii="Times New Roman" w:hAnsi="Times New Roman" w:cs="Times New Roman"/>
          <w:b/>
          <w:bCs/>
          <w:sz w:val="24"/>
          <w:szCs w:val="24"/>
        </w:rPr>
      </w:pPr>
      <w:r w:rsidRPr="000B3E4C">
        <w:rPr>
          <w:rFonts w:ascii="Times New Roman" w:hAnsi="Times New Roman" w:cs="Times New Roman"/>
          <w:b/>
          <w:bCs/>
          <w:sz w:val="24"/>
          <w:szCs w:val="24"/>
        </w:rPr>
        <w:t>Policy</w:t>
      </w:r>
    </w:p>
    <w:p w14:paraId="5FCB5757" w14:textId="77777777" w:rsidR="00667313" w:rsidRDefault="00CF6A7D" w:rsidP="0079058D">
      <w:pPr>
        <w:rPr>
          <w:rFonts w:ascii="Times New Roman" w:hAnsi="Times New Roman" w:cs="Times New Roman"/>
          <w:sz w:val="24"/>
          <w:szCs w:val="24"/>
        </w:rPr>
      </w:pPr>
      <w:r>
        <w:rPr>
          <w:rFonts w:ascii="Times New Roman" w:hAnsi="Times New Roman" w:cs="Times New Roman"/>
          <w:sz w:val="24"/>
          <w:szCs w:val="24"/>
        </w:rPr>
        <w:t xml:space="preserve">There are several parts to a Buisness Continuity Management Plan (BCMP) that include obtaining a risk assessment and </w:t>
      </w:r>
      <w:r w:rsidR="00272EAD">
        <w:rPr>
          <w:rFonts w:ascii="Times New Roman" w:hAnsi="Times New Roman" w:cs="Times New Roman"/>
          <w:sz w:val="24"/>
          <w:szCs w:val="24"/>
        </w:rPr>
        <w:t xml:space="preserve">analyzing the </w:t>
      </w:r>
      <w:r>
        <w:rPr>
          <w:rFonts w:ascii="Times New Roman" w:hAnsi="Times New Roman" w:cs="Times New Roman"/>
          <w:sz w:val="24"/>
          <w:szCs w:val="24"/>
        </w:rPr>
        <w:t xml:space="preserve">impact of the risk to the business. From these two policies the BCMP will be able to better plan and </w:t>
      </w:r>
      <w:r w:rsidR="003C5C2C">
        <w:rPr>
          <w:rFonts w:ascii="Times New Roman" w:hAnsi="Times New Roman" w:cs="Times New Roman"/>
          <w:sz w:val="24"/>
          <w:szCs w:val="24"/>
        </w:rPr>
        <w:t>manage</w:t>
      </w:r>
      <w:r>
        <w:rPr>
          <w:rFonts w:ascii="Times New Roman" w:hAnsi="Times New Roman" w:cs="Times New Roman"/>
          <w:sz w:val="24"/>
          <w:szCs w:val="24"/>
        </w:rPr>
        <w:t xml:space="preserve"> a disaster recovery with the Disaster Recovery Plan and Incident Response Plan. </w:t>
      </w:r>
    </w:p>
    <w:p w14:paraId="09C4996D" w14:textId="244F7F98" w:rsidR="00667313" w:rsidRPr="0079058D" w:rsidRDefault="00667313" w:rsidP="0079058D">
      <w:pPr>
        <w:rPr>
          <w:rFonts w:ascii="Times New Roman" w:hAnsi="Times New Roman" w:cs="Times New Roman"/>
          <w:sz w:val="24"/>
          <w:szCs w:val="24"/>
        </w:rPr>
      </w:pPr>
      <w:r>
        <w:rPr>
          <w:rFonts w:ascii="Times New Roman" w:hAnsi="Times New Roman" w:cs="Times New Roman"/>
          <w:sz w:val="24"/>
          <w:szCs w:val="24"/>
        </w:rPr>
        <w:t xml:space="preserve">Training and awareness will be provided yearly </w:t>
      </w:r>
      <w:r w:rsidR="003C5C2C">
        <w:rPr>
          <w:rFonts w:ascii="Times New Roman" w:hAnsi="Times New Roman" w:cs="Times New Roman"/>
          <w:sz w:val="24"/>
          <w:szCs w:val="24"/>
        </w:rPr>
        <w:t xml:space="preserve">to all employees, vendors, contractors, and any entity that works with High Class Healthcare. This will ensure that all individuals associated with the organization know and understand what is required for business continuity. </w:t>
      </w:r>
      <w:r>
        <w:rPr>
          <w:rFonts w:ascii="Times New Roman" w:hAnsi="Times New Roman" w:cs="Times New Roman"/>
          <w:sz w:val="24"/>
          <w:szCs w:val="24"/>
        </w:rPr>
        <w:t xml:space="preserve">Flyers and info graphics can be placed around the hospital in employee breakrooms and offices reminding them of the importance of security awareness.  </w:t>
      </w:r>
    </w:p>
    <w:p w14:paraId="7ADC28D6" w14:textId="233BC40F" w:rsidR="003E0B0B" w:rsidRDefault="003E0B0B" w:rsidP="003E0B0B">
      <w:pPr>
        <w:pStyle w:val="ListParagraph"/>
        <w:numPr>
          <w:ilvl w:val="1"/>
          <w:numId w:val="5"/>
        </w:numPr>
        <w:rPr>
          <w:rFonts w:ascii="Times New Roman" w:hAnsi="Times New Roman" w:cs="Times New Roman"/>
          <w:b/>
          <w:bCs/>
          <w:sz w:val="24"/>
          <w:szCs w:val="24"/>
        </w:rPr>
      </w:pPr>
      <w:r>
        <w:rPr>
          <w:rFonts w:ascii="Times New Roman" w:hAnsi="Times New Roman" w:cs="Times New Roman"/>
          <w:b/>
          <w:bCs/>
          <w:sz w:val="24"/>
          <w:szCs w:val="24"/>
        </w:rPr>
        <w:t>Risk Assessment</w:t>
      </w:r>
    </w:p>
    <w:p w14:paraId="24D8EE7C" w14:textId="4D477245" w:rsidR="003E0B0B" w:rsidRDefault="003E0B0B" w:rsidP="003E0B0B">
      <w:pPr>
        <w:rPr>
          <w:rFonts w:ascii="Times New Roman" w:hAnsi="Times New Roman" w:cs="Times New Roman"/>
          <w:sz w:val="24"/>
          <w:szCs w:val="24"/>
        </w:rPr>
      </w:pPr>
      <w:r>
        <w:rPr>
          <w:rFonts w:ascii="Times New Roman" w:hAnsi="Times New Roman" w:cs="Times New Roman"/>
          <w:sz w:val="24"/>
          <w:szCs w:val="24"/>
        </w:rPr>
        <w:t>Before a Disaster Recovery Plan can be completed a risk assessment must be developed. The risk assessment will follow the guidelines set by NIST SP800-</w:t>
      </w:r>
      <w:r w:rsidR="004F7BCD">
        <w:rPr>
          <w:rFonts w:ascii="Times New Roman" w:hAnsi="Times New Roman" w:cs="Times New Roman"/>
          <w:sz w:val="24"/>
          <w:szCs w:val="24"/>
        </w:rPr>
        <w:t>37r.2</w:t>
      </w:r>
      <w:r w:rsidR="00FF6D9F">
        <w:rPr>
          <w:rFonts w:ascii="Times New Roman" w:hAnsi="Times New Roman" w:cs="Times New Roman"/>
          <w:sz w:val="24"/>
          <w:szCs w:val="24"/>
        </w:rPr>
        <w:t xml:space="preserve"> </w:t>
      </w:r>
      <w:r w:rsidR="00B45622">
        <w:rPr>
          <w:rFonts w:ascii="Times New Roman" w:hAnsi="Times New Roman" w:cs="Times New Roman"/>
          <w:sz w:val="24"/>
          <w:szCs w:val="24"/>
        </w:rPr>
        <w:t xml:space="preserve">for how to </w:t>
      </w:r>
      <w:r w:rsidR="0079058D">
        <w:rPr>
          <w:rFonts w:ascii="Times New Roman" w:hAnsi="Times New Roman" w:cs="Times New Roman"/>
          <w:sz w:val="24"/>
          <w:szCs w:val="24"/>
        </w:rPr>
        <w:t>assess</w:t>
      </w:r>
      <w:r w:rsidR="00B45622">
        <w:rPr>
          <w:rFonts w:ascii="Times New Roman" w:hAnsi="Times New Roman" w:cs="Times New Roman"/>
          <w:sz w:val="24"/>
          <w:szCs w:val="24"/>
        </w:rPr>
        <w:t xml:space="preserve"> risk </w:t>
      </w:r>
      <w:r w:rsidR="009F05DB">
        <w:rPr>
          <w:rFonts w:ascii="Times New Roman" w:hAnsi="Times New Roman" w:cs="Times New Roman"/>
          <w:sz w:val="24"/>
          <w:szCs w:val="24"/>
        </w:rPr>
        <w:t>the likelihood of the risk</w:t>
      </w:r>
      <w:r w:rsidR="00FF6D9F">
        <w:rPr>
          <w:rFonts w:ascii="Times New Roman" w:hAnsi="Times New Roman" w:cs="Times New Roman"/>
          <w:sz w:val="24"/>
          <w:szCs w:val="24"/>
        </w:rPr>
        <w:t xml:space="preserve">. </w:t>
      </w:r>
      <w:r w:rsidR="001805DC">
        <w:rPr>
          <w:rFonts w:ascii="Times New Roman" w:hAnsi="Times New Roman" w:cs="Times New Roman"/>
          <w:sz w:val="24"/>
          <w:szCs w:val="24"/>
        </w:rPr>
        <w:t xml:space="preserve">The risk assessment will </w:t>
      </w:r>
      <w:r w:rsidR="0079058D">
        <w:rPr>
          <w:rFonts w:ascii="Times New Roman" w:hAnsi="Times New Roman" w:cs="Times New Roman"/>
          <w:sz w:val="24"/>
          <w:szCs w:val="24"/>
        </w:rPr>
        <w:t>help</w:t>
      </w:r>
      <w:r w:rsidR="001805DC">
        <w:rPr>
          <w:rFonts w:ascii="Times New Roman" w:hAnsi="Times New Roman" w:cs="Times New Roman"/>
          <w:sz w:val="24"/>
          <w:szCs w:val="24"/>
        </w:rPr>
        <w:t xml:space="preserve"> </w:t>
      </w:r>
      <w:r w:rsidR="00B45622">
        <w:rPr>
          <w:rFonts w:ascii="Times New Roman" w:hAnsi="Times New Roman" w:cs="Times New Roman"/>
          <w:sz w:val="24"/>
          <w:szCs w:val="24"/>
        </w:rPr>
        <w:t xml:space="preserve">High Class Healthcare to understand what systems and resources are vital to the day-to-day operations. </w:t>
      </w:r>
      <w:r w:rsidR="00667313">
        <w:rPr>
          <w:rFonts w:ascii="Times New Roman" w:hAnsi="Times New Roman" w:cs="Times New Roman"/>
          <w:sz w:val="24"/>
          <w:szCs w:val="24"/>
        </w:rPr>
        <w:t>The risk assessment will consider both internal and external threats. These threats can be in the form of cybercrime, natural disasters, and human disasters.</w:t>
      </w:r>
    </w:p>
    <w:p w14:paraId="06551286" w14:textId="0126E281" w:rsidR="0079058D" w:rsidRDefault="0079058D" w:rsidP="003E0B0B">
      <w:pPr>
        <w:rPr>
          <w:rFonts w:ascii="Times New Roman" w:hAnsi="Times New Roman" w:cs="Times New Roman"/>
          <w:sz w:val="24"/>
          <w:szCs w:val="24"/>
        </w:rPr>
      </w:pPr>
      <w:r>
        <w:rPr>
          <w:rFonts w:ascii="Times New Roman" w:hAnsi="Times New Roman" w:cs="Times New Roman"/>
          <w:sz w:val="24"/>
          <w:szCs w:val="24"/>
        </w:rPr>
        <w:t xml:space="preserve">The risk assessment will define individual responsibilities associated with security and privacy risk management. </w:t>
      </w:r>
      <w:r w:rsidR="005F643A">
        <w:rPr>
          <w:rFonts w:ascii="Times New Roman" w:hAnsi="Times New Roman" w:cs="Times New Roman"/>
          <w:sz w:val="24"/>
          <w:szCs w:val="24"/>
        </w:rPr>
        <w:t xml:space="preserve">The risk assessment will establish a strategy that includes determination of the </w:t>
      </w:r>
      <w:r w:rsidR="005F643A">
        <w:rPr>
          <w:rFonts w:ascii="Times New Roman" w:hAnsi="Times New Roman" w:cs="Times New Roman"/>
          <w:sz w:val="24"/>
          <w:szCs w:val="24"/>
        </w:rPr>
        <w:lastRenderedPageBreak/>
        <w:t xml:space="preserve">possible risks that could </w:t>
      </w:r>
      <w:r w:rsidR="004139F2">
        <w:rPr>
          <w:rFonts w:ascii="Times New Roman" w:hAnsi="Times New Roman" w:cs="Times New Roman"/>
          <w:sz w:val="24"/>
          <w:szCs w:val="24"/>
        </w:rPr>
        <w:t>occur</w:t>
      </w:r>
      <w:r w:rsidR="005F643A">
        <w:rPr>
          <w:rFonts w:ascii="Times New Roman" w:hAnsi="Times New Roman" w:cs="Times New Roman"/>
          <w:sz w:val="24"/>
          <w:szCs w:val="24"/>
        </w:rPr>
        <w:t xml:space="preserve"> and the </w:t>
      </w:r>
      <w:r w:rsidR="004139F2">
        <w:rPr>
          <w:rFonts w:ascii="Times New Roman" w:hAnsi="Times New Roman" w:cs="Times New Roman"/>
          <w:sz w:val="24"/>
          <w:szCs w:val="24"/>
        </w:rPr>
        <w:t>organization’s</w:t>
      </w:r>
      <w:r w:rsidR="005F643A">
        <w:rPr>
          <w:rFonts w:ascii="Times New Roman" w:hAnsi="Times New Roman" w:cs="Times New Roman"/>
          <w:sz w:val="24"/>
          <w:szCs w:val="24"/>
        </w:rPr>
        <w:t xml:space="preserve"> ability to tolerate that risk.</w:t>
      </w:r>
      <w:r w:rsidR="00667313">
        <w:rPr>
          <w:rFonts w:ascii="Times New Roman" w:hAnsi="Times New Roman" w:cs="Times New Roman"/>
          <w:sz w:val="24"/>
          <w:szCs w:val="24"/>
        </w:rPr>
        <w:t xml:space="preserve"> The risk assessment will also include strategies on how to reduce the impact of the risk</w:t>
      </w:r>
      <w:r w:rsidR="00001E92">
        <w:rPr>
          <w:rFonts w:ascii="Times New Roman" w:hAnsi="Times New Roman" w:cs="Times New Roman"/>
          <w:sz w:val="24"/>
          <w:szCs w:val="24"/>
        </w:rPr>
        <w:t xml:space="preserve">. This can include mitigation, risk transfer or avoidance, and risk acceptance or reduction. </w:t>
      </w:r>
    </w:p>
    <w:p w14:paraId="4D4FB07B" w14:textId="2F287F58" w:rsidR="00CC567C" w:rsidRDefault="00CC567C" w:rsidP="003E0B0B">
      <w:pPr>
        <w:rPr>
          <w:rFonts w:ascii="Times New Roman" w:hAnsi="Times New Roman" w:cs="Times New Roman"/>
          <w:sz w:val="24"/>
          <w:szCs w:val="24"/>
        </w:rPr>
      </w:pPr>
      <w:r>
        <w:rPr>
          <w:rFonts w:ascii="Times New Roman" w:hAnsi="Times New Roman" w:cs="Times New Roman"/>
          <w:sz w:val="24"/>
          <w:szCs w:val="24"/>
        </w:rPr>
        <w:t xml:space="preserve">The risk assessment must be able to crosswalk to OSHA, HIPAA, SOX, and PCI-DSS regulations. </w:t>
      </w:r>
    </w:p>
    <w:p w14:paraId="66BEFC2B" w14:textId="25529697" w:rsidR="00253CD8" w:rsidRDefault="00253CD8" w:rsidP="003E0B0B">
      <w:pPr>
        <w:rPr>
          <w:rFonts w:ascii="Times New Roman" w:hAnsi="Times New Roman" w:cs="Times New Roman"/>
          <w:sz w:val="24"/>
          <w:szCs w:val="24"/>
        </w:rPr>
      </w:pPr>
      <w:r>
        <w:rPr>
          <w:rFonts w:ascii="Times New Roman" w:hAnsi="Times New Roman" w:cs="Times New Roman"/>
          <w:sz w:val="24"/>
          <w:szCs w:val="24"/>
        </w:rPr>
        <w:t>There are 5 steps that must be defined in the policy:</w:t>
      </w:r>
    </w:p>
    <w:p w14:paraId="44FA4BEF" w14:textId="4B261A56" w:rsidR="00253CD8" w:rsidRDefault="00253CD8" w:rsidP="00253CD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Identify </w:t>
      </w:r>
      <w:r w:rsidR="00530A8D">
        <w:rPr>
          <w:rFonts w:ascii="Times New Roman" w:hAnsi="Times New Roman" w:cs="Times New Roman"/>
          <w:sz w:val="24"/>
          <w:szCs w:val="24"/>
        </w:rPr>
        <w:t>hazards.</w:t>
      </w:r>
    </w:p>
    <w:p w14:paraId="34894F98" w14:textId="3B823AE5" w:rsidR="00253CD8" w:rsidRDefault="00253CD8" w:rsidP="00253CD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Evaluate the </w:t>
      </w:r>
      <w:r w:rsidR="00530A8D">
        <w:rPr>
          <w:rFonts w:ascii="Times New Roman" w:hAnsi="Times New Roman" w:cs="Times New Roman"/>
          <w:sz w:val="24"/>
          <w:szCs w:val="24"/>
        </w:rPr>
        <w:t>risks.</w:t>
      </w:r>
    </w:p>
    <w:p w14:paraId="2DFE41EF" w14:textId="0C924EC2" w:rsidR="00253CD8" w:rsidRDefault="00253CD8" w:rsidP="00253CD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Define control </w:t>
      </w:r>
      <w:r w:rsidR="00530A8D">
        <w:rPr>
          <w:rFonts w:ascii="Times New Roman" w:hAnsi="Times New Roman" w:cs="Times New Roman"/>
          <w:sz w:val="24"/>
          <w:szCs w:val="24"/>
        </w:rPr>
        <w:t>measures.</w:t>
      </w:r>
      <w:r>
        <w:rPr>
          <w:rFonts w:ascii="Times New Roman" w:hAnsi="Times New Roman" w:cs="Times New Roman"/>
          <w:sz w:val="24"/>
          <w:szCs w:val="24"/>
        </w:rPr>
        <w:t xml:space="preserve"> </w:t>
      </w:r>
    </w:p>
    <w:p w14:paraId="6AC56175" w14:textId="12078777" w:rsidR="00253CD8" w:rsidRDefault="00253CD8" w:rsidP="00253CD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Document the </w:t>
      </w:r>
      <w:r w:rsidR="00530A8D">
        <w:rPr>
          <w:rFonts w:ascii="Times New Roman" w:hAnsi="Times New Roman" w:cs="Times New Roman"/>
          <w:sz w:val="24"/>
          <w:szCs w:val="24"/>
        </w:rPr>
        <w:t>findings.</w:t>
      </w:r>
    </w:p>
    <w:p w14:paraId="79CE65C2" w14:textId="51607F83" w:rsidR="007E13AF" w:rsidRDefault="00253CD8" w:rsidP="007E13A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Review, </w:t>
      </w:r>
      <w:r w:rsidR="00530A8D">
        <w:rPr>
          <w:rFonts w:ascii="Times New Roman" w:hAnsi="Times New Roman" w:cs="Times New Roman"/>
          <w:sz w:val="24"/>
          <w:szCs w:val="24"/>
        </w:rPr>
        <w:t>assess</w:t>
      </w:r>
      <w:r>
        <w:rPr>
          <w:rFonts w:ascii="Times New Roman" w:hAnsi="Times New Roman" w:cs="Times New Roman"/>
          <w:sz w:val="24"/>
          <w:szCs w:val="24"/>
        </w:rPr>
        <w:t xml:space="preserve">, and update policy as </w:t>
      </w:r>
      <w:r w:rsidR="00530A8D">
        <w:rPr>
          <w:rFonts w:ascii="Times New Roman" w:hAnsi="Times New Roman" w:cs="Times New Roman"/>
          <w:sz w:val="24"/>
          <w:szCs w:val="24"/>
        </w:rPr>
        <w:t>needed.</w:t>
      </w:r>
    </w:p>
    <w:p w14:paraId="2EC37054" w14:textId="77777777" w:rsidR="007E13AF" w:rsidRPr="007E13AF" w:rsidRDefault="007E13AF" w:rsidP="007E13AF">
      <w:pPr>
        <w:pStyle w:val="ListParagraph"/>
        <w:rPr>
          <w:rFonts w:ascii="Times New Roman" w:hAnsi="Times New Roman" w:cs="Times New Roman"/>
          <w:sz w:val="24"/>
          <w:szCs w:val="24"/>
        </w:rPr>
      </w:pPr>
    </w:p>
    <w:p w14:paraId="5F6BD43B" w14:textId="682248E9" w:rsidR="001805DC" w:rsidRPr="006D5FE0" w:rsidRDefault="001805DC" w:rsidP="006D5FE0">
      <w:pPr>
        <w:pStyle w:val="ListParagraph"/>
        <w:numPr>
          <w:ilvl w:val="1"/>
          <w:numId w:val="9"/>
        </w:numPr>
        <w:rPr>
          <w:rFonts w:ascii="Times New Roman" w:hAnsi="Times New Roman" w:cs="Times New Roman"/>
          <w:b/>
          <w:bCs/>
          <w:sz w:val="24"/>
          <w:szCs w:val="24"/>
        </w:rPr>
      </w:pPr>
      <w:r w:rsidRPr="006D5FE0">
        <w:rPr>
          <w:rFonts w:ascii="Times New Roman" w:hAnsi="Times New Roman" w:cs="Times New Roman"/>
          <w:b/>
          <w:bCs/>
          <w:sz w:val="24"/>
          <w:szCs w:val="24"/>
        </w:rPr>
        <w:t>Buisness Impact Analysis (BIA)</w:t>
      </w:r>
    </w:p>
    <w:p w14:paraId="2249A53D" w14:textId="179DD490" w:rsidR="003A3ACE" w:rsidRDefault="005F643A" w:rsidP="001805DC">
      <w:pPr>
        <w:rPr>
          <w:rFonts w:ascii="Times New Roman" w:hAnsi="Times New Roman" w:cs="Times New Roman"/>
          <w:sz w:val="24"/>
          <w:szCs w:val="24"/>
        </w:rPr>
      </w:pPr>
      <w:r>
        <w:rPr>
          <w:rFonts w:ascii="Times New Roman" w:hAnsi="Times New Roman" w:cs="Times New Roman"/>
          <w:sz w:val="24"/>
          <w:szCs w:val="24"/>
        </w:rPr>
        <w:t xml:space="preserve">The Business Impact Analysis will help to </w:t>
      </w:r>
      <w:r w:rsidR="004139F2">
        <w:rPr>
          <w:rFonts w:ascii="Times New Roman" w:hAnsi="Times New Roman" w:cs="Times New Roman"/>
          <w:sz w:val="24"/>
          <w:szCs w:val="24"/>
        </w:rPr>
        <w:t xml:space="preserve">define the impact of different types of disruptions that could occur. </w:t>
      </w:r>
      <w:r w:rsidR="00B922C9">
        <w:rPr>
          <w:rFonts w:ascii="Times New Roman" w:hAnsi="Times New Roman" w:cs="Times New Roman"/>
          <w:sz w:val="24"/>
          <w:szCs w:val="24"/>
        </w:rPr>
        <w:t>The</w:t>
      </w:r>
      <w:r w:rsidR="00272EAD">
        <w:rPr>
          <w:rFonts w:ascii="Times New Roman" w:hAnsi="Times New Roman" w:cs="Times New Roman"/>
          <w:sz w:val="24"/>
          <w:szCs w:val="24"/>
        </w:rPr>
        <w:t xml:space="preserve"> BIA will use the Risk assessment to understand </w:t>
      </w:r>
      <w:r w:rsidR="004827B8">
        <w:rPr>
          <w:rFonts w:ascii="Times New Roman" w:hAnsi="Times New Roman" w:cs="Times New Roman"/>
          <w:sz w:val="24"/>
          <w:szCs w:val="24"/>
        </w:rPr>
        <w:t>what systems and devices are vulnerable and at risk</w:t>
      </w:r>
      <w:r w:rsidR="00272EAD">
        <w:rPr>
          <w:rFonts w:ascii="Times New Roman" w:hAnsi="Times New Roman" w:cs="Times New Roman"/>
          <w:sz w:val="24"/>
          <w:szCs w:val="24"/>
        </w:rPr>
        <w:t xml:space="preserve"> due to disruptions to daily operations. This will include both natural and human disasters. The policy will define the most critical areas that must be protected and their dependencies. </w:t>
      </w:r>
    </w:p>
    <w:p w14:paraId="53AF5CF9" w14:textId="41D77093" w:rsidR="00AF0B95" w:rsidRPr="00895E98" w:rsidRDefault="003A3ACE" w:rsidP="001805DC">
      <w:pPr>
        <w:rPr>
          <w:rFonts w:ascii="Times New Roman" w:hAnsi="Times New Roman" w:cs="Times New Roman"/>
          <w:sz w:val="24"/>
          <w:szCs w:val="24"/>
        </w:rPr>
      </w:pPr>
      <w:r>
        <w:rPr>
          <w:rFonts w:ascii="Times New Roman" w:hAnsi="Times New Roman" w:cs="Times New Roman"/>
          <w:sz w:val="24"/>
          <w:szCs w:val="24"/>
        </w:rPr>
        <w:t xml:space="preserve">To better understand the impact </w:t>
      </w:r>
      <w:r w:rsidR="00A16020">
        <w:rPr>
          <w:rFonts w:ascii="Times New Roman" w:hAnsi="Times New Roman" w:cs="Times New Roman"/>
          <w:sz w:val="24"/>
          <w:szCs w:val="24"/>
        </w:rPr>
        <w:t>on</w:t>
      </w:r>
      <w:r>
        <w:rPr>
          <w:rFonts w:ascii="Times New Roman" w:hAnsi="Times New Roman" w:cs="Times New Roman"/>
          <w:sz w:val="24"/>
          <w:szCs w:val="24"/>
        </w:rPr>
        <w:t xml:space="preserve"> the organization the BIA will consider the impact to the financial, operational, relational, and legal impacts due to a disruption. High Class Health care can use two measurements to better understand the impact: Recover Time Objective (RTO) and the Recovery Point Objective (RPO).  Using the </w:t>
      </w:r>
      <w:proofErr w:type="gramStart"/>
      <w:r>
        <w:rPr>
          <w:rFonts w:ascii="Times New Roman" w:hAnsi="Times New Roman" w:cs="Times New Roman"/>
          <w:sz w:val="24"/>
          <w:szCs w:val="24"/>
        </w:rPr>
        <w:t>RTO</w:t>
      </w:r>
      <w:proofErr w:type="gramEnd"/>
      <w:r>
        <w:rPr>
          <w:rFonts w:ascii="Times New Roman" w:hAnsi="Times New Roman" w:cs="Times New Roman"/>
          <w:sz w:val="24"/>
          <w:szCs w:val="24"/>
        </w:rPr>
        <w:t xml:space="preserve"> the organization can find t</w:t>
      </w:r>
      <w:r w:rsidR="00272EAD">
        <w:rPr>
          <w:rFonts w:ascii="Times New Roman" w:hAnsi="Times New Roman" w:cs="Times New Roman"/>
          <w:sz w:val="24"/>
          <w:szCs w:val="24"/>
        </w:rPr>
        <w:t>he maximum amount of down time</w:t>
      </w:r>
      <w:r w:rsidR="004827B8">
        <w:rPr>
          <w:rFonts w:ascii="Times New Roman" w:hAnsi="Times New Roman" w:cs="Times New Roman"/>
          <w:sz w:val="24"/>
          <w:szCs w:val="24"/>
        </w:rPr>
        <w:t xml:space="preserve"> </w:t>
      </w:r>
      <w:r w:rsidR="00272EAD">
        <w:rPr>
          <w:rFonts w:ascii="Times New Roman" w:hAnsi="Times New Roman" w:cs="Times New Roman"/>
          <w:sz w:val="24"/>
          <w:szCs w:val="24"/>
        </w:rPr>
        <w:t xml:space="preserve">determined to </w:t>
      </w:r>
      <w:r w:rsidR="004827B8">
        <w:rPr>
          <w:rFonts w:ascii="Times New Roman" w:hAnsi="Times New Roman" w:cs="Times New Roman"/>
          <w:sz w:val="24"/>
          <w:szCs w:val="24"/>
        </w:rPr>
        <w:t>assess</w:t>
      </w:r>
      <w:r w:rsidR="00272EAD">
        <w:rPr>
          <w:rFonts w:ascii="Times New Roman" w:hAnsi="Times New Roman" w:cs="Times New Roman"/>
          <w:sz w:val="24"/>
          <w:szCs w:val="24"/>
        </w:rPr>
        <w:t xml:space="preserve"> the cost impact </w:t>
      </w:r>
      <w:r w:rsidR="00A16020">
        <w:rPr>
          <w:rFonts w:ascii="Times New Roman" w:hAnsi="Times New Roman" w:cs="Times New Roman"/>
          <w:sz w:val="24"/>
          <w:szCs w:val="24"/>
        </w:rPr>
        <w:t>on</w:t>
      </w:r>
      <w:r w:rsidR="00272EAD">
        <w:rPr>
          <w:rFonts w:ascii="Times New Roman" w:hAnsi="Times New Roman" w:cs="Times New Roman"/>
          <w:sz w:val="24"/>
          <w:szCs w:val="24"/>
        </w:rPr>
        <w:t xml:space="preserve"> the organization</w:t>
      </w:r>
      <w:r w:rsidR="004827B8">
        <w:rPr>
          <w:rFonts w:ascii="Times New Roman" w:hAnsi="Times New Roman" w:cs="Times New Roman"/>
          <w:sz w:val="24"/>
          <w:szCs w:val="24"/>
        </w:rPr>
        <w:t xml:space="preserve">. </w:t>
      </w:r>
      <w:r w:rsidR="00A16020">
        <w:rPr>
          <w:rFonts w:ascii="Times New Roman" w:hAnsi="Times New Roman" w:cs="Times New Roman"/>
          <w:sz w:val="24"/>
          <w:szCs w:val="24"/>
        </w:rPr>
        <w:t>The RPO is defined as the max amount of time that critical data can be down before it becomes a major disruption to business. Then using the RPO</w:t>
      </w:r>
      <w:r w:rsidR="00AF1198">
        <w:rPr>
          <w:rFonts w:ascii="Times New Roman" w:hAnsi="Times New Roman" w:cs="Times New Roman"/>
          <w:sz w:val="24"/>
          <w:szCs w:val="24"/>
        </w:rPr>
        <w:t xml:space="preserve"> </w:t>
      </w:r>
      <w:r w:rsidR="00A16020">
        <w:rPr>
          <w:rFonts w:ascii="Times New Roman" w:hAnsi="Times New Roman" w:cs="Times New Roman"/>
          <w:sz w:val="24"/>
          <w:szCs w:val="24"/>
        </w:rPr>
        <w:t>the organization will be able to determine how often data backups must be done.</w:t>
      </w:r>
      <w:r w:rsidR="001B0F0D">
        <w:rPr>
          <w:rFonts w:ascii="Times New Roman" w:hAnsi="Times New Roman" w:cs="Times New Roman"/>
          <w:sz w:val="24"/>
          <w:szCs w:val="24"/>
        </w:rPr>
        <w:t xml:space="preserve"> </w:t>
      </w:r>
    </w:p>
    <w:p w14:paraId="3141DC32" w14:textId="3C7166E1" w:rsidR="003E0B0B" w:rsidRDefault="00C60411" w:rsidP="006D5FE0">
      <w:pPr>
        <w:pStyle w:val="ListParagraph"/>
        <w:numPr>
          <w:ilvl w:val="1"/>
          <w:numId w:val="9"/>
        </w:numPr>
        <w:rPr>
          <w:rFonts w:ascii="Times New Roman" w:hAnsi="Times New Roman" w:cs="Times New Roman"/>
          <w:b/>
          <w:bCs/>
          <w:sz w:val="24"/>
          <w:szCs w:val="24"/>
        </w:rPr>
      </w:pPr>
      <w:r>
        <w:rPr>
          <w:rFonts w:ascii="Times New Roman" w:hAnsi="Times New Roman" w:cs="Times New Roman"/>
          <w:b/>
          <w:bCs/>
          <w:sz w:val="24"/>
          <w:szCs w:val="24"/>
        </w:rPr>
        <w:t>Disaster Recovery Plan (DRP)</w:t>
      </w:r>
    </w:p>
    <w:p w14:paraId="4ACEC816" w14:textId="297D5050" w:rsidR="00B922C9" w:rsidRDefault="00B922C9" w:rsidP="00C60411">
      <w:pPr>
        <w:rPr>
          <w:rFonts w:ascii="Times New Roman" w:hAnsi="Times New Roman" w:cs="Times New Roman"/>
          <w:sz w:val="24"/>
          <w:szCs w:val="24"/>
        </w:rPr>
      </w:pPr>
      <w:r>
        <w:rPr>
          <w:rFonts w:ascii="Times New Roman" w:hAnsi="Times New Roman" w:cs="Times New Roman"/>
          <w:sz w:val="24"/>
          <w:szCs w:val="24"/>
        </w:rPr>
        <w:t xml:space="preserve">A properly formed DRP will ensure all data is recoverable and there is limited to no loss of data integrity. </w:t>
      </w:r>
    </w:p>
    <w:p w14:paraId="3DE3B5F6" w14:textId="1CF053E2" w:rsidR="00C60411" w:rsidRDefault="007D095C" w:rsidP="00C60411">
      <w:pPr>
        <w:rPr>
          <w:rFonts w:ascii="Times New Roman" w:hAnsi="Times New Roman" w:cs="Times New Roman"/>
          <w:sz w:val="24"/>
          <w:szCs w:val="24"/>
        </w:rPr>
      </w:pPr>
      <w:r>
        <w:rPr>
          <w:rFonts w:ascii="Times New Roman" w:hAnsi="Times New Roman" w:cs="Times New Roman"/>
          <w:sz w:val="24"/>
          <w:szCs w:val="24"/>
        </w:rPr>
        <w:t xml:space="preserve">The DRP will outline how the organization will bring systems back online to </w:t>
      </w:r>
      <w:r w:rsidR="00DD46FC">
        <w:rPr>
          <w:rFonts w:ascii="Times New Roman" w:hAnsi="Times New Roman" w:cs="Times New Roman"/>
          <w:sz w:val="24"/>
          <w:szCs w:val="24"/>
        </w:rPr>
        <w:t>ensure</w:t>
      </w:r>
      <w:r>
        <w:rPr>
          <w:rFonts w:ascii="Times New Roman" w:hAnsi="Times New Roman" w:cs="Times New Roman"/>
          <w:sz w:val="24"/>
          <w:szCs w:val="24"/>
        </w:rPr>
        <w:t xml:space="preserve"> the least amount of disruption to daily activity. </w:t>
      </w:r>
      <w:r w:rsidR="00DD46FC">
        <w:rPr>
          <w:rFonts w:ascii="Times New Roman" w:hAnsi="Times New Roman" w:cs="Times New Roman"/>
          <w:sz w:val="24"/>
          <w:szCs w:val="24"/>
        </w:rPr>
        <w:t xml:space="preserve">The DRP must have 4 elements included in the policy: RTO, scope, identification of team members, and escalation details. </w:t>
      </w:r>
      <w:r w:rsidR="0062611F">
        <w:rPr>
          <w:rFonts w:ascii="Times New Roman" w:hAnsi="Times New Roman" w:cs="Times New Roman"/>
          <w:sz w:val="24"/>
          <w:szCs w:val="24"/>
        </w:rPr>
        <w:t xml:space="preserve">This policy will help to reduce the RTO such that there is little to no </w:t>
      </w:r>
      <w:r w:rsidR="009B6D72">
        <w:rPr>
          <w:rFonts w:ascii="Times New Roman" w:hAnsi="Times New Roman" w:cs="Times New Roman"/>
          <w:sz w:val="24"/>
          <w:szCs w:val="24"/>
        </w:rPr>
        <w:t xml:space="preserve">disruption in day-to-day operations. The DRP will classify the assets that need protecting such as IT systems, data, and employees with high knowledge skills. </w:t>
      </w:r>
    </w:p>
    <w:p w14:paraId="46BD0445" w14:textId="590AAEAE" w:rsidR="00BB5E78" w:rsidRDefault="00BB5E78" w:rsidP="00C60411">
      <w:pPr>
        <w:rPr>
          <w:rFonts w:ascii="Times New Roman" w:hAnsi="Times New Roman" w:cs="Times New Roman"/>
          <w:sz w:val="24"/>
          <w:szCs w:val="24"/>
        </w:rPr>
      </w:pPr>
      <w:r>
        <w:rPr>
          <w:rFonts w:ascii="Times New Roman" w:hAnsi="Times New Roman" w:cs="Times New Roman"/>
          <w:sz w:val="24"/>
          <w:szCs w:val="24"/>
        </w:rPr>
        <w:t xml:space="preserve">Regular tests must be conducted </w:t>
      </w:r>
      <w:r w:rsidR="00C858EB">
        <w:rPr>
          <w:rFonts w:ascii="Times New Roman" w:hAnsi="Times New Roman" w:cs="Times New Roman"/>
          <w:sz w:val="24"/>
          <w:szCs w:val="24"/>
        </w:rPr>
        <w:t>on</w:t>
      </w:r>
      <w:r>
        <w:rPr>
          <w:rFonts w:ascii="Times New Roman" w:hAnsi="Times New Roman" w:cs="Times New Roman"/>
          <w:sz w:val="24"/>
          <w:szCs w:val="24"/>
        </w:rPr>
        <w:t xml:space="preserve"> the </w:t>
      </w:r>
      <w:r w:rsidR="00731270">
        <w:rPr>
          <w:rFonts w:ascii="Times New Roman" w:hAnsi="Times New Roman" w:cs="Times New Roman"/>
          <w:sz w:val="24"/>
          <w:szCs w:val="24"/>
        </w:rPr>
        <w:t>organizations</w:t>
      </w:r>
      <w:r>
        <w:rPr>
          <w:rFonts w:ascii="Times New Roman" w:hAnsi="Times New Roman" w:cs="Times New Roman"/>
          <w:sz w:val="24"/>
          <w:szCs w:val="24"/>
        </w:rPr>
        <w:t xml:space="preserve"> systems and network to </w:t>
      </w:r>
      <w:r w:rsidR="00731270">
        <w:rPr>
          <w:rFonts w:ascii="Times New Roman" w:hAnsi="Times New Roman" w:cs="Times New Roman"/>
          <w:sz w:val="24"/>
          <w:szCs w:val="24"/>
        </w:rPr>
        <w:t>assess any new holes. The</w:t>
      </w:r>
      <w:r w:rsidR="00C858EB">
        <w:rPr>
          <w:rFonts w:ascii="Times New Roman" w:hAnsi="Times New Roman" w:cs="Times New Roman"/>
          <w:sz w:val="24"/>
          <w:szCs w:val="24"/>
        </w:rPr>
        <w:t>re are several tests that can be conducted. Table tests should be conducted quarterly, simulation tests done twice a year, and full interruption testing done every 2 years.</w:t>
      </w:r>
    </w:p>
    <w:p w14:paraId="6A49E9A2" w14:textId="26C8A589" w:rsidR="00CC3E1C" w:rsidRPr="00EA28A3" w:rsidRDefault="00CC3E1C" w:rsidP="00C60411">
      <w:pPr>
        <w:rPr>
          <w:rFonts w:ascii="Times New Roman" w:hAnsi="Times New Roman" w:cs="Times New Roman"/>
          <w:sz w:val="24"/>
          <w:szCs w:val="24"/>
        </w:rPr>
      </w:pPr>
      <w:r>
        <w:rPr>
          <w:rFonts w:ascii="Times New Roman" w:hAnsi="Times New Roman" w:cs="Times New Roman"/>
          <w:sz w:val="24"/>
          <w:szCs w:val="24"/>
        </w:rPr>
        <w:lastRenderedPageBreak/>
        <w:t>Using FIPS 199 the organization will be able to classify the assets according to the level of risk to confidentiality, integrity</w:t>
      </w:r>
      <w:r w:rsidR="00E82463">
        <w:rPr>
          <w:rFonts w:ascii="Times New Roman" w:hAnsi="Times New Roman" w:cs="Times New Roman"/>
          <w:sz w:val="24"/>
          <w:szCs w:val="24"/>
        </w:rPr>
        <w:t>,</w:t>
      </w:r>
      <w:r>
        <w:rPr>
          <w:rFonts w:ascii="Times New Roman" w:hAnsi="Times New Roman" w:cs="Times New Roman"/>
          <w:sz w:val="24"/>
          <w:szCs w:val="24"/>
        </w:rPr>
        <w:t xml:space="preserve"> and availability. </w:t>
      </w:r>
      <w:r w:rsidR="00E82463">
        <w:rPr>
          <w:rFonts w:ascii="Times New Roman" w:hAnsi="Times New Roman" w:cs="Times New Roman"/>
          <w:sz w:val="24"/>
          <w:szCs w:val="24"/>
        </w:rPr>
        <w:t xml:space="preserve">This will include Personally Identifiable Information (PII) and Protected Health Information (PHI) that aligns with regulatory requirements defined by HIPAA. Once data and asset inventory has been classified </w:t>
      </w:r>
    </w:p>
    <w:p w14:paraId="1833FCEB" w14:textId="454F6EB7" w:rsidR="00C60411" w:rsidRDefault="00C60411" w:rsidP="006D5FE0">
      <w:pPr>
        <w:pStyle w:val="ListParagraph"/>
        <w:numPr>
          <w:ilvl w:val="1"/>
          <w:numId w:val="9"/>
        </w:numPr>
        <w:rPr>
          <w:rFonts w:ascii="Times New Roman" w:hAnsi="Times New Roman" w:cs="Times New Roman"/>
          <w:b/>
          <w:bCs/>
          <w:sz w:val="24"/>
          <w:szCs w:val="24"/>
        </w:rPr>
      </w:pPr>
      <w:r>
        <w:rPr>
          <w:rFonts w:ascii="Times New Roman" w:hAnsi="Times New Roman" w:cs="Times New Roman"/>
          <w:b/>
          <w:bCs/>
          <w:sz w:val="24"/>
          <w:szCs w:val="24"/>
        </w:rPr>
        <w:t>Incident Response Plan (IRP)</w:t>
      </w:r>
    </w:p>
    <w:p w14:paraId="53122A7B" w14:textId="32BF4BD3" w:rsidR="00C60411" w:rsidRDefault="00026B48" w:rsidP="00C60411">
      <w:pPr>
        <w:rPr>
          <w:rFonts w:ascii="Times New Roman" w:hAnsi="Times New Roman" w:cs="Times New Roman"/>
          <w:sz w:val="24"/>
          <w:szCs w:val="24"/>
        </w:rPr>
      </w:pPr>
      <w:r>
        <w:rPr>
          <w:rFonts w:ascii="Times New Roman" w:hAnsi="Times New Roman" w:cs="Times New Roman"/>
          <w:sz w:val="24"/>
          <w:szCs w:val="24"/>
        </w:rPr>
        <w:t xml:space="preserve">The IRP is designed to be aligned more with data protection than the DRP. </w:t>
      </w:r>
      <w:r w:rsidR="00B922C9">
        <w:rPr>
          <w:rFonts w:ascii="Times New Roman" w:hAnsi="Times New Roman" w:cs="Times New Roman"/>
          <w:sz w:val="24"/>
          <w:szCs w:val="24"/>
        </w:rPr>
        <w:t xml:space="preserve">A properly designed IRP will have a coordinated and timely response to security incidents, </w:t>
      </w:r>
      <w:r w:rsidR="007B7446">
        <w:rPr>
          <w:rFonts w:ascii="Times New Roman" w:hAnsi="Times New Roman" w:cs="Times New Roman"/>
          <w:sz w:val="24"/>
          <w:szCs w:val="24"/>
        </w:rPr>
        <w:t>that</w:t>
      </w:r>
      <w:r w:rsidR="00B922C9">
        <w:rPr>
          <w:rFonts w:ascii="Times New Roman" w:hAnsi="Times New Roman" w:cs="Times New Roman"/>
          <w:sz w:val="24"/>
          <w:szCs w:val="24"/>
        </w:rPr>
        <w:t xml:space="preserve"> will include reporting, containment, mitigation, and recovery. </w:t>
      </w:r>
      <w:r w:rsidR="00625EF1">
        <w:rPr>
          <w:rFonts w:ascii="Times New Roman" w:hAnsi="Times New Roman" w:cs="Times New Roman"/>
          <w:sz w:val="24"/>
          <w:szCs w:val="24"/>
        </w:rPr>
        <w:t xml:space="preserve">There will be different IRPs created for different areas of the buisness that can be affected by the attack. There needs to be compliance written into the policy that takes into effect defined security breach notification requirements such as HIPAA, SOX, PCI-DSS. In this policy an alternate site (hot, warm, cold) will be defined. </w:t>
      </w:r>
      <w:r w:rsidR="00017219">
        <w:rPr>
          <w:rFonts w:ascii="Times New Roman" w:hAnsi="Times New Roman" w:cs="Times New Roman"/>
          <w:sz w:val="24"/>
          <w:szCs w:val="24"/>
        </w:rPr>
        <w:t xml:space="preserve">There are 5 </w:t>
      </w:r>
      <w:r w:rsidR="002463F5">
        <w:rPr>
          <w:rFonts w:ascii="Times New Roman" w:hAnsi="Times New Roman" w:cs="Times New Roman"/>
          <w:sz w:val="24"/>
          <w:szCs w:val="24"/>
        </w:rPr>
        <w:t>components</w:t>
      </w:r>
      <w:r w:rsidR="00017219">
        <w:rPr>
          <w:rFonts w:ascii="Times New Roman" w:hAnsi="Times New Roman" w:cs="Times New Roman"/>
          <w:sz w:val="24"/>
          <w:szCs w:val="24"/>
        </w:rPr>
        <w:t xml:space="preserve"> that must be </w:t>
      </w:r>
      <w:r w:rsidR="00530A8D">
        <w:rPr>
          <w:rFonts w:ascii="Times New Roman" w:hAnsi="Times New Roman" w:cs="Times New Roman"/>
          <w:sz w:val="24"/>
          <w:szCs w:val="24"/>
        </w:rPr>
        <w:t>included</w:t>
      </w:r>
      <w:r w:rsidR="00017219">
        <w:rPr>
          <w:rFonts w:ascii="Times New Roman" w:hAnsi="Times New Roman" w:cs="Times New Roman"/>
          <w:sz w:val="24"/>
          <w:szCs w:val="24"/>
        </w:rPr>
        <w:t xml:space="preserve"> in this policy.</w:t>
      </w:r>
    </w:p>
    <w:p w14:paraId="49348E72" w14:textId="37747507" w:rsidR="00017219" w:rsidRDefault="00017219" w:rsidP="0001721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Proper step-by-step instructions on how to proceed during an incident.</w:t>
      </w:r>
    </w:p>
    <w:p w14:paraId="3199C7C2" w14:textId="2A5FC77B" w:rsidR="00017219" w:rsidRDefault="00017219" w:rsidP="0001721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Data flow diagrams that map out how the data is moved around. </w:t>
      </w:r>
    </w:p>
    <w:p w14:paraId="79E4403A" w14:textId="09BA61FE" w:rsidR="00017219" w:rsidRDefault="00017219" w:rsidP="0001721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Network diagrams that map out how the network is connected.</w:t>
      </w:r>
    </w:p>
    <w:p w14:paraId="1FD34AB2" w14:textId="7952CB67" w:rsidR="00017219" w:rsidRDefault="00017219" w:rsidP="0001721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System configuration details that define how each system is configured.</w:t>
      </w:r>
    </w:p>
    <w:p w14:paraId="6AFB5E85" w14:textId="3AFC4BD0" w:rsidR="002463F5" w:rsidRDefault="00017219" w:rsidP="002463F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An incident call list that defines who to call when an incident occurs. Such as CIO, Legal team, and IRP team contact.</w:t>
      </w:r>
    </w:p>
    <w:p w14:paraId="07EF9BE4" w14:textId="77777777" w:rsidR="00CD10E2" w:rsidRPr="00CD10E2" w:rsidRDefault="00CD10E2" w:rsidP="00CD10E2">
      <w:pPr>
        <w:pStyle w:val="ListParagraph"/>
        <w:rPr>
          <w:rFonts w:ascii="Times New Roman" w:hAnsi="Times New Roman" w:cs="Times New Roman"/>
          <w:sz w:val="24"/>
          <w:szCs w:val="24"/>
        </w:rPr>
      </w:pPr>
    </w:p>
    <w:p w14:paraId="154760BD" w14:textId="6CC1F439" w:rsidR="00C60411" w:rsidRPr="0086379F" w:rsidRDefault="00C60411" w:rsidP="006D5FE0">
      <w:pPr>
        <w:pStyle w:val="ListParagraph"/>
        <w:numPr>
          <w:ilvl w:val="1"/>
          <w:numId w:val="9"/>
        </w:numPr>
        <w:rPr>
          <w:rFonts w:ascii="Times New Roman" w:hAnsi="Times New Roman" w:cs="Times New Roman"/>
          <w:b/>
          <w:bCs/>
          <w:sz w:val="24"/>
          <w:szCs w:val="24"/>
        </w:rPr>
      </w:pPr>
      <w:r>
        <w:rPr>
          <w:rFonts w:ascii="Times New Roman" w:hAnsi="Times New Roman" w:cs="Times New Roman"/>
          <w:b/>
          <w:bCs/>
          <w:sz w:val="24"/>
          <w:szCs w:val="24"/>
        </w:rPr>
        <w:t>Post Incident Reviews</w:t>
      </w:r>
      <w:r w:rsidR="00C51318">
        <w:rPr>
          <w:rFonts w:ascii="Times New Roman" w:hAnsi="Times New Roman" w:cs="Times New Roman"/>
          <w:b/>
          <w:bCs/>
          <w:sz w:val="24"/>
          <w:szCs w:val="24"/>
        </w:rPr>
        <w:t xml:space="preserve"> (PIR)</w:t>
      </w:r>
    </w:p>
    <w:p w14:paraId="20E1D1B6" w14:textId="68F2605B" w:rsidR="00EA28A3" w:rsidRDefault="00C51318" w:rsidP="00C970DA">
      <w:pPr>
        <w:rPr>
          <w:rFonts w:ascii="Times New Roman" w:hAnsi="Times New Roman" w:cs="Times New Roman"/>
          <w:sz w:val="24"/>
          <w:szCs w:val="24"/>
        </w:rPr>
      </w:pPr>
      <w:r>
        <w:rPr>
          <w:rFonts w:ascii="Times New Roman" w:hAnsi="Times New Roman" w:cs="Times New Roman"/>
          <w:sz w:val="24"/>
          <w:szCs w:val="24"/>
        </w:rPr>
        <w:t xml:space="preserve">The PIR will take into consideration who was impacted, which systems were affected, and what data has been impacted. This can be done through interviews, logs, and internal forensic searches. The PIR will help to identify what systems can be automated to reduce the workload on the IT security team. The organization may also create and use a playbook that can help to weed out false negatives and correlate security alerts to </w:t>
      </w:r>
      <w:r w:rsidR="00EC64D1">
        <w:rPr>
          <w:rFonts w:ascii="Times New Roman" w:hAnsi="Times New Roman" w:cs="Times New Roman"/>
          <w:sz w:val="24"/>
          <w:szCs w:val="24"/>
        </w:rPr>
        <w:t>pinpoint</w:t>
      </w:r>
      <w:r>
        <w:rPr>
          <w:rFonts w:ascii="Times New Roman" w:hAnsi="Times New Roman" w:cs="Times New Roman"/>
          <w:sz w:val="24"/>
          <w:szCs w:val="24"/>
        </w:rPr>
        <w:t xml:space="preserve"> areas of attack.</w:t>
      </w:r>
    </w:p>
    <w:p w14:paraId="21999587" w14:textId="4E4E03E3" w:rsidR="00C51318" w:rsidRDefault="00C51318" w:rsidP="00C970DA">
      <w:pPr>
        <w:rPr>
          <w:rFonts w:ascii="Times New Roman" w:hAnsi="Times New Roman" w:cs="Times New Roman"/>
          <w:sz w:val="24"/>
          <w:szCs w:val="24"/>
        </w:rPr>
      </w:pPr>
      <w:r>
        <w:rPr>
          <w:rFonts w:ascii="Times New Roman" w:hAnsi="Times New Roman" w:cs="Times New Roman"/>
          <w:sz w:val="24"/>
          <w:szCs w:val="24"/>
        </w:rPr>
        <w:t xml:space="preserve">Yearly reviews </w:t>
      </w:r>
      <w:r w:rsidR="00283ADE">
        <w:rPr>
          <w:rFonts w:ascii="Times New Roman" w:hAnsi="Times New Roman" w:cs="Times New Roman"/>
          <w:sz w:val="24"/>
          <w:szCs w:val="24"/>
        </w:rPr>
        <w:t>will</w:t>
      </w:r>
      <w:r>
        <w:rPr>
          <w:rFonts w:ascii="Times New Roman" w:hAnsi="Times New Roman" w:cs="Times New Roman"/>
          <w:sz w:val="24"/>
          <w:szCs w:val="24"/>
        </w:rPr>
        <w:t xml:space="preserve"> be conducted through a </w:t>
      </w:r>
      <w:r w:rsidR="00EC64D1">
        <w:rPr>
          <w:rFonts w:ascii="Times New Roman" w:hAnsi="Times New Roman" w:cs="Times New Roman"/>
          <w:sz w:val="24"/>
          <w:szCs w:val="24"/>
        </w:rPr>
        <w:t>5-step</w:t>
      </w:r>
      <w:r>
        <w:rPr>
          <w:rFonts w:ascii="Times New Roman" w:hAnsi="Times New Roman" w:cs="Times New Roman"/>
          <w:sz w:val="24"/>
          <w:szCs w:val="24"/>
        </w:rPr>
        <w:t xml:space="preserve"> process after a disaster recovery is performed to assess how the organization was </w:t>
      </w:r>
      <w:r w:rsidR="00FE58EF">
        <w:rPr>
          <w:rFonts w:ascii="Times New Roman" w:hAnsi="Times New Roman" w:cs="Times New Roman"/>
          <w:sz w:val="24"/>
          <w:szCs w:val="24"/>
        </w:rPr>
        <w:t>a</w:t>
      </w:r>
      <w:r>
        <w:rPr>
          <w:rFonts w:ascii="Times New Roman" w:hAnsi="Times New Roman" w:cs="Times New Roman"/>
          <w:sz w:val="24"/>
          <w:szCs w:val="24"/>
        </w:rPr>
        <w:t xml:space="preserve">ffected, what the organization will do to prevent the disaster, and how it will incorporate the new designs into the BCMP.  </w:t>
      </w:r>
    </w:p>
    <w:p w14:paraId="42F48734" w14:textId="211BF0D8" w:rsidR="00283ADE" w:rsidRDefault="00283ADE" w:rsidP="00C970DA">
      <w:pPr>
        <w:rPr>
          <w:rFonts w:ascii="Times New Roman" w:hAnsi="Times New Roman" w:cs="Times New Roman"/>
          <w:sz w:val="24"/>
          <w:szCs w:val="24"/>
        </w:rPr>
      </w:pPr>
      <w:r>
        <w:rPr>
          <w:rFonts w:ascii="Times New Roman" w:hAnsi="Times New Roman" w:cs="Times New Roman"/>
          <w:sz w:val="24"/>
          <w:szCs w:val="24"/>
        </w:rPr>
        <w:t>There are 5 steps to the PIR to ensure the BCE continues to remain effective and relevant now and in the future.</w:t>
      </w:r>
    </w:p>
    <w:p w14:paraId="1236E71F" w14:textId="39E75392" w:rsidR="00EA28A3" w:rsidRDefault="00EA28A3" w:rsidP="00EA28A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Review Business Impact Assessment</w:t>
      </w:r>
      <w:r w:rsidR="00283ADE">
        <w:rPr>
          <w:rFonts w:ascii="Times New Roman" w:hAnsi="Times New Roman" w:cs="Times New Roman"/>
          <w:sz w:val="24"/>
          <w:szCs w:val="24"/>
        </w:rPr>
        <w:t xml:space="preserve"> – Review BIA for and ensure it is up to date and relevant to </w:t>
      </w:r>
      <w:r w:rsidR="00A814F2">
        <w:rPr>
          <w:rFonts w:ascii="Times New Roman" w:hAnsi="Times New Roman" w:cs="Times New Roman"/>
          <w:sz w:val="24"/>
          <w:szCs w:val="24"/>
        </w:rPr>
        <w:t>today’s</w:t>
      </w:r>
      <w:r w:rsidR="00283ADE">
        <w:rPr>
          <w:rFonts w:ascii="Times New Roman" w:hAnsi="Times New Roman" w:cs="Times New Roman"/>
          <w:sz w:val="24"/>
          <w:szCs w:val="24"/>
        </w:rPr>
        <w:t xml:space="preserve"> </w:t>
      </w:r>
      <w:r w:rsidR="00CD10E2">
        <w:rPr>
          <w:rFonts w:ascii="Times New Roman" w:hAnsi="Times New Roman" w:cs="Times New Roman"/>
          <w:sz w:val="24"/>
          <w:szCs w:val="24"/>
        </w:rPr>
        <w:t>risks.</w:t>
      </w:r>
    </w:p>
    <w:p w14:paraId="5F4D45FC" w14:textId="5BC1ED9D" w:rsidR="00EA28A3" w:rsidRDefault="00EA28A3" w:rsidP="00EA28A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Conduct a risk assessment.</w:t>
      </w:r>
      <w:r w:rsidR="00283ADE">
        <w:rPr>
          <w:rFonts w:ascii="Times New Roman" w:hAnsi="Times New Roman" w:cs="Times New Roman"/>
          <w:sz w:val="24"/>
          <w:szCs w:val="24"/>
        </w:rPr>
        <w:t xml:space="preserve"> – document and analyze any changes made since the previous review</w:t>
      </w:r>
    </w:p>
    <w:p w14:paraId="3282B774" w14:textId="1B062D25" w:rsidR="00EA28A3" w:rsidRDefault="00EA28A3" w:rsidP="00EA28A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Review risk reduction strategies</w:t>
      </w:r>
      <w:r w:rsidR="00283ADE">
        <w:rPr>
          <w:rFonts w:ascii="Times New Roman" w:hAnsi="Times New Roman" w:cs="Times New Roman"/>
          <w:sz w:val="24"/>
          <w:szCs w:val="24"/>
        </w:rPr>
        <w:t xml:space="preserve"> – Weigh current reduction strategies with OWASP top 10 current risks and vulnerabilities.</w:t>
      </w:r>
    </w:p>
    <w:p w14:paraId="5BC4ADFD" w14:textId="2B360F7D" w:rsidR="00EA28A3" w:rsidRDefault="00EA28A3" w:rsidP="00EA28A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Evaluate BCE effectiveness</w:t>
      </w:r>
      <w:r w:rsidR="00283ADE">
        <w:rPr>
          <w:rFonts w:ascii="Times New Roman" w:hAnsi="Times New Roman" w:cs="Times New Roman"/>
          <w:sz w:val="24"/>
          <w:szCs w:val="24"/>
        </w:rPr>
        <w:t xml:space="preserve"> – Ensure BCE is current and up to date. All systems, data, and network are prepared for any new disasters.</w:t>
      </w:r>
    </w:p>
    <w:p w14:paraId="23539C60" w14:textId="48FE7112" w:rsidR="00EA28A3" w:rsidRDefault="00EA28A3" w:rsidP="00EA28A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Complete training and awareness communication</w:t>
      </w:r>
      <w:r w:rsidR="00283ADE">
        <w:rPr>
          <w:rFonts w:ascii="Times New Roman" w:hAnsi="Times New Roman" w:cs="Times New Roman"/>
          <w:sz w:val="24"/>
          <w:szCs w:val="24"/>
        </w:rPr>
        <w:t xml:space="preserve"> – Ensure that training and awareness campaigns are updated to the latest security strategies. </w:t>
      </w:r>
    </w:p>
    <w:p w14:paraId="10B73749" w14:textId="77777777" w:rsidR="003E0B0B" w:rsidRPr="00C22604" w:rsidRDefault="003E0B0B" w:rsidP="003E0B0B">
      <w:pPr>
        <w:rPr>
          <w:rFonts w:ascii="Times New Roman" w:hAnsi="Times New Roman" w:cs="Times New Roman"/>
          <w:sz w:val="24"/>
          <w:szCs w:val="24"/>
        </w:rPr>
      </w:pPr>
    </w:p>
    <w:p w14:paraId="5FD0A2E4" w14:textId="77777777" w:rsidR="003E0B0B" w:rsidRDefault="003E0B0B" w:rsidP="006D5FE0">
      <w:pPr>
        <w:pStyle w:val="ListParagraph"/>
        <w:numPr>
          <w:ilvl w:val="0"/>
          <w:numId w:val="9"/>
        </w:numPr>
        <w:rPr>
          <w:rFonts w:ascii="Times New Roman" w:hAnsi="Times New Roman" w:cs="Times New Roman"/>
          <w:b/>
          <w:bCs/>
          <w:sz w:val="24"/>
          <w:szCs w:val="24"/>
        </w:rPr>
      </w:pPr>
      <w:r w:rsidRPr="000B3E4C">
        <w:rPr>
          <w:rFonts w:ascii="Times New Roman" w:hAnsi="Times New Roman" w:cs="Times New Roman"/>
          <w:b/>
          <w:bCs/>
          <w:sz w:val="24"/>
          <w:szCs w:val="24"/>
        </w:rPr>
        <w:t>Policy Compliance</w:t>
      </w:r>
    </w:p>
    <w:p w14:paraId="6205E795" w14:textId="77777777" w:rsidR="003E0B0B" w:rsidRDefault="003E0B0B" w:rsidP="003E0B0B">
      <w:pPr>
        <w:rPr>
          <w:rFonts w:ascii="Times New Roman" w:hAnsi="Times New Roman" w:cs="Times New Roman"/>
          <w:sz w:val="24"/>
          <w:szCs w:val="24"/>
        </w:rPr>
      </w:pPr>
      <w:r w:rsidRPr="005B3A71">
        <w:rPr>
          <w:rFonts w:ascii="Times New Roman" w:hAnsi="Times New Roman" w:cs="Times New Roman"/>
          <w:sz w:val="24"/>
          <w:szCs w:val="24"/>
        </w:rPr>
        <w:t>All employees, contractors, vendors, and volunteers must comply with this Operational Management Security Policy, Failure to follow this policy will result in disciplinary action, up to and including termination of employment, services, or contracts.</w:t>
      </w:r>
    </w:p>
    <w:p w14:paraId="17922868" w14:textId="77777777" w:rsidR="003E0B0B" w:rsidRPr="005B3A71" w:rsidRDefault="003E0B0B" w:rsidP="003E0B0B">
      <w:pPr>
        <w:rPr>
          <w:rFonts w:ascii="Times New Roman" w:hAnsi="Times New Roman" w:cs="Times New Roman"/>
          <w:sz w:val="24"/>
          <w:szCs w:val="24"/>
        </w:rPr>
      </w:pPr>
      <w:r>
        <w:rPr>
          <w:rFonts w:ascii="Times New Roman" w:hAnsi="Times New Roman" w:cs="Times New Roman"/>
          <w:sz w:val="24"/>
          <w:szCs w:val="24"/>
        </w:rPr>
        <w:t>If any violation of this policy is seen it must be reported to either the IT security department or to the department manager of your assigned department for further investigation or escalation.</w:t>
      </w:r>
    </w:p>
    <w:p w14:paraId="5D24D91F" w14:textId="77777777" w:rsidR="003E0B0B" w:rsidRDefault="003E0B0B" w:rsidP="003E0B0B"/>
    <w:p w14:paraId="69AA7511" w14:textId="77777777" w:rsidR="003E0B0B" w:rsidRPr="008921CA" w:rsidRDefault="003E0B0B" w:rsidP="006D5FE0">
      <w:pPr>
        <w:pStyle w:val="ListParagraph"/>
        <w:numPr>
          <w:ilvl w:val="0"/>
          <w:numId w:val="9"/>
        </w:numPr>
        <w:rPr>
          <w:rFonts w:ascii="Times New Roman" w:hAnsi="Times New Roman" w:cs="Times New Roman"/>
          <w:b/>
          <w:bCs/>
          <w:sz w:val="24"/>
          <w:szCs w:val="24"/>
        </w:rPr>
      </w:pPr>
      <w:r>
        <w:rPr>
          <w:rFonts w:ascii="Times New Roman" w:hAnsi="Times New Roman" w:cs="Times New Roman"/>
          <w:b/>
          <w:bCs/>
          <w:sz w:val="24"/>
          <w:szCs w:val="24"/>
        </w:rPr>
        <w:t>Roles and Responsibilities</w:t>
      </w:r>
    </w:p>
    <w:p w14:paraId="4B5A0237" w14:textId="77777777" w:rsidR="003E0B0B" w:rsidRDefault="003E0B0B" w:rsidP="003E0B0B">
      <w:pPr>
        <w:rPr>
          <w:rFonts w:ascii="Times New Roman" w:hAnsi="Times New Roman" w:cs="Times New Roman"/>
          <w:sz w:val="24"/>
          <w:szCs w:val="24"/>
        </w:rPr>
      </w:pPr>
      <w:r w:rsidRPr="00F7131A">
        <w:rPr>
          <w:rFonts w:ascii="Times New Roman" w:hAnsi="Times New Roman" w:cs="Times New Roman"/>
          <w:sz w:val="24"/>
          <w:szCs w:val="24"/>
        </w:rPr>
        <w:t>Roles and Responsibilities are assigned to current positions within High Class Healthcare.</w:t>
      </w:r>
    </w:p>
    <w:tbl>
      <w:tblPr>
        <w:tblStyle w:val="TableGrid"/>
        <w:tblW w:w="0" w:type="auto"/>
        <w:jc w:val="center"/>
        <w:tblLook w:val="04A0" w:firstRow="1" w:lastRow="0" w:firstColumn="1" w:lastColumn="0" w:noHBand="0" w:noVBand="1"/>
      </w:tblPr>
      <w:tblGrid>
        <w:gridCol w:w="4496"/>
        <w:gridCol w:w="4496"/>
      </w:tblGrid>
      <w:tr w:rsidR="003E0B0B" w14:paraId="50EB9848" w14:textId="77777777" w:rsidTr="00D3539F">
        <w:trPr>
          <w:trHeight w:val="407"/>
          <w:jc w:val="center"/>
        </w:trPr>
        <w:tc>
          <w:tcPr>
            <w:tcW w:w="4496" w:type="dxa"/>
          </w:tcPr>
          <w:p w14:paraId="5713C72E" w14:textId="77777777" w:rsidR="003E0B0B" w:rsidRPr="00494F47" w:rsidRDefault="003E0B0B" w:rsidP="00D3539F">
            <w:pPr>
              <w:jc w:val="center"/>
              <w:rPr>
                <w:rFonts w:ascii="Times New Roman" w:hAnsi="Times New Roman" w:cs="Times New Roman"/>
                <w:b/>
                <w:bCs/>
                <w:sz w:val="36"/>
                <w:szCs w:val="36"/>
              </w:rPr>
            </w:pPr>
            <w:r w:rsidRPr="00494F47">
              <w:rPr>
                <w:rFonts w:ascii="Times New Roman" w:hAnsi="Times New Roman" w:cs="Times New Roman"/>
                <w:b/>
                <w:bCs/>
                <w:sz w:val="36"/>
                <w:szCs w:val="36"/>
              </w:rPr>
              <w:t>Roles</w:t>
            </w:r>
          </w:p>
        </w:tc>
        <w:tc>
          <w:tcPr>
            <w:tcW w:w="4496" w:type="dxa"/>
          </w:tcPr>
          <w:p w14:paraId="2CCD0954" w14:textId="77777777" w:rsidR="003E0B0B" w:rsidRPr="00494F47" w:rsidRDefault="003E0B0B" w:rsidP="00D3539F">
            <w:pPr>
              <w:jc w:val="center"/>
              <w:rPr>
                <w:rFonts w:ascii="Times New Roman" w:hAnsi="Times New Roman" w:cs="Times New Roman"/>
                <w:b/>
                <w:bCs/>
                <w:sz w:val="36"/>
                <w:szCs w:val="36"/>
              </w:rPr>
            </w:pPr>
            <w:r w:rsidRPr="00494F47">
              <w:rPr>
                <w:rFonts w:ascii="Times New Roman" w:hAnsi="Times New Roman" w:cs="Times New Roman"/>
                <w:b/>
                <w:bCs/>
                <w:sz w:val="36"/>
                <w:szCs w:val="36"/>
              </w:rPr>
              <w:t>Responsibility</w:t>
            </w:r>
          </w:p>
        </w:tc>
      </w:tr>
      <w:tr w:rsidR="003E0B0B" w14:paraId="4A51C268" w14:textId="77777777" w:rsidTr="00D3539F">
        <w:trPr>
          <w:trHeight w:val="838"/>
          <w:jc w:val="center"/>
        </w:trPr>
        <w:tc>
          <w:tcPr>
            <w:tcW w:w="4496" w:type="dxa"/>
          </w:tcPr>
          <w:p w14:paraId="793DE7E8" w14:textId="77777777" w:rsidR="003E0B0B" w:rsidRDefault="003E0B0B" w:rsidP="00D3539F">
            <w:pPr>
              <w:rPr>
                <w:rFonts w:ascii="Times New Roman" w:hAnsi="Times New Roman" w:cs="Times New Roman"/>
                <w:sz w:val="24"/>
                <w:szCs w:val="24"/>
              </w:rPr>
            </w:pPr>
            <w:r>
              <w:rPr>
                <w:rFonts w:ascii="Times New Roman" w:hAnsi="Times New Roman" w:cs="Times New Roman"/>
                <w:sz w:val="24"/>
                <w:szCs w:val="24"/>
              </w:rPr>
              <w:t>CEO</w:t>
            </w:r>
          </w:p>
        </w:tc>
        <w:tc>
          <w:tcPr>
            <w:tcW w:w="4496" w:type="dxa"/>
          </w:tcPr>
          <w:p w14:paraId="56F6A2BF" w14:textId="77777777" w:rsidR="003E0B0B" w:rsidRDefault="003E0B0B" w:rsidP="00D3539F">
            <w:pPr>
              <w:rPr>
                <w:rFonts w:ascii="Times New Roman" w:hAnsi="Times New Roman" w:cs="Times New Roman"/>
                <w:sz w:val="24"/>
                <w:szCs w:val="24"/>
              </w:rPr>
            </w:pPr>
            <w:r>
              <w:rPr>
                <w:rFonts w:ascii="Times New Roman" w:hAnsi="Times New Roman" w:cs="Times New Roman"/>
                <w:sz w:val="24"/>
                <w:szCs w:val="24"/>
              </w:rPr>
              <w:t xml:space="preserve">Oversee and authorize final approval of any changes made to this policy. </w:t>
            </w:r>
          </w:p>
          <w:p w14:paraId="4ECE4FC7" w14:textId="77777777" w:rsidR="003E0B0B" w:rsidRDefault="003E0B0B" w:rsidP="00D3539F">
            <w:pPr>
              <w:rPr>
                <w:rFonts w:ascii="Times New Roman" w:hAnsi="Times New Roman" w:cs="Times New Roman"/>
                <w:sz w:val="24"/>
                <w:szCs w:val="24"/>
              </w:rPr>
            </w:pPr>
            <w:r>
              <w:rPr>
                <w:rFonts w:ascii="Times New Roman" w:hAnsi="Times New Roman" w:cs="Times New Roman"/>
                <w:sz w:val="24"/>
                <w:szCs w:val="24"/>
              </w:rPr>
              <w:t xml:space="preserve">Provide leadership and guidance to team members and other stakeholders. </w:t>
            </w:r>
          </w:p>
          <w:p w14:paraId="5BD76FB1" w14:textId="77777777" w:rsidR="003E0B0B" w:rsidRDefault="003E0B0B" w:rsidP="00D3539F">
            <w:pPr>
              <w:rPr>
                <w:rFonts w:ascii="Times New Roman" w:hAnsi="Times New Roman" w:cs="Times New Roman"/>
                <w:sz w:val="24"/>
                <w:szCs w:val="24"/>
              </w:rPr>
            </w:pPr>
            <w:r>
              <w:rPr>
                <w:rFonts w:ascii="Times New Roman" w:hAnsi="Times New Roman" w:cs="Times New Roman"/>
                <w:sz w:val="24"/>
                <w:szCs w:val="24"/>
              </w:rPr>
              <w:t>Ensure the development, implementation, and maintenance of the policy.</w:t>
            </w:r>
          </w:p>
          <w:p w14:paraId="72E4B071" w14:textId="77777777" w:rsidR="003E0B0B" w:rsidRDefault="003E0B0B" w:rsidP="00D3539F">
            <w:pPr>
              <w:rPr>
                <w:rFonts w:ascii="Times New Roman" w:hAnsi="Times New Roman" w:cs="Times New Roman"/>
                <w:sz w:val="24"/>
                <w:szCs w:val="24"/>
              </w:rPr>
            </w:pPr>
          </w:p>
        </w:tc>
      </w:tr>
      <w:tr w:rsidR="003E0B0B" w14:paraId="6D53751B" w14:textId="77777777" w:rsidTr="00D3539F">
        <w:trPr>
          <w:trHeight w:val="838"/>
          <w:jc w:val="center"/>
        </w:trPr>
        <w:tc>
          <w:tcPr>
            <w:tcW w:w="4496" w:type="dxa"/>
          </w:tcPr>
          <w:p w14:paraId="3D9BE43A" w14:textId="77777777" w:rsidR="003E0B0B" w:rsidRDefault="003E0B0B" w:rsidP="00D3539F">
            <w:pPr>
              <w:rPr>
                <w:rFonts w:ascii="Times New Roman" w:hAnsi="Times New Roman" w:cs="Times New Roman"/>
                <w:sz w:val="24"/>
                <w:szCs w:val="24"/>
              </w:rPr>
            </w:pPr>
            <w:r>
              <w:rPr>
                <w:rFonts w:ascii="Times New Roman" w:hAnsi="Times New Roman" w:cs="Times New Roman"/>
                <w:sz w:val="24"/>
                <w:szCs w:val="24"/>
              </w:rPr>
              <w:t xml:space="preserve">CIO </w:t>
            </w:r>
          </w:p>
        </w:tc>
        <w:tc>
          <w:tcPr>
            <w:tcW w:w="4496" w:type="dxa"/>
          </w:tcPr>
          <w:p w14:paraId="358C9596" w14:textId="77777777" w:rsidR="003E0B0B" w:rsidRDefault="003E0B0B" w:rsidP="00D3539F">
            <w:pPr>
              <w:rPr>
                <w:rFonts w:ascii="Times New Roman" w:hAnsi="Times New Roman" w:cs="Times New Roman"/>
                <w:sz w:val="24"/>
                <w:szCs w:val="24"/>
              </w:rPr>
            </w:pPr>
            <w:r>
              <w:rPr>
                <w:rFonts w:ascii="Times New Roman" w:hAnsi="Times New Roman" w:cs="Times New Roman"/>
                <w:sz w:val="24"/>
                <w:szCs w:val="24"/>
              </w:rPr>
              <w:t>Review and update policy every year</w:t>
            </w:r>
          </w:p>
        </w:tc>
      </w:tr>
      <w:tr w:rsidR="003E0B0B" w14:paraId="53A5DD86" w14:textId="77777777" w:rsidTr="00D3539F">
        <w:trPr>
          <w:trHeight w:val="838"/>
          <w:jc w:val="center"/>
        </w:trPr>
        <w:tc>
          <w:tcPr>
            <w:tcW w:w="4496" w:type="dxa"/>
          </w:tcPr>
          <w:p w14:paraId="35C06FF1" w14:textId="77777777" w:rsidR="003E0B0B" w:rsidRDefault="003E0B0B" w:rsidP="00D3539F">
            <w:pPr>
              <w:rPr>
                <w:rFonts w:ascii="Times New Roman" w:hAnsi="Times New Roman" w:cs="Times New Roman"/>
                <w:sz w:val="24"/>
                <w:szCs w:val="24"/>
              </w:rPr>
            </w:pPr>
            <w:r>
              <w:rPr>
                <w:rFonts w:ascii="Times New Roman" w:hAnsi="Times New Roman" w:cs="Times New Roman"/>
                <w:sz w:val="24"/>
                <w:szCs w:val="24"/>
              </w:rPr>
              <w:t>Network Administrator</w:t>
            </w:r>
          </w:p>
        </w:tc>
        <w:tc>
          <w:tcPr>
            <w:tcW w:w="4496" w:type="dxa"/>
          </w:tcPr>
          <w:p w14:paraId="32933004" w14:textId="6958EF9B" w:rsidR="003E0B0B" w:rsidRDefault="00482ADB" w:rsidP="00D3539F">
            <w:pPr>
              <w:rPr>
                <w:rFonts w:ascii="Times New Roman" w:hAnsi="Times New Roman" w:cs="Times New Roman"/>
                <w:sz w:val="24"/>
                <w:szCs w:val="24"/>
              </w:rPr>
            </w:pPr>
            <w:r>
              <w:rPr>
                <w:rFonts w:ascii="Times New Roman" w:hAnsi="Times New Roman" w:cs="Times New Roman"/>
                <w:sz w:val="24"/>
                <w:szCs w:val="24"/>
              </w:rPr>
              <w:t>Ensures that systems and data are reconnected as per policy details</w:t>
            </w:r>
          </w:p>
        </w:tc>
      </w:tr>
      <w:tr w:rsidR="003E0B0B" w14:paraId="6EDA2473" w14:textId="77777777" w:rsidTr="00D3539F">
        <w:trPr>
          <w:trHeight w:val="838"/>
          <w:jc w:val="center"/>
        </w:trPr>
        <w:tc>
          <w:tcPr>
            <w:tcW w:w="4496" w:type="dxa"/>
          </w:tcPr>
          <w:p w14:paraId="1D302FE1" w14:textId="5B8E19CF" w:rsidR="003E0B0B" w:rsidRDefault="003E0B0B" w:rsidP="00D3539F">
            <w:pPr>
              <w:rPr>
                <w:rFonts w:ascii="Times New Roman" w:hAnsi="Times New Roman" w:cs="Times New Roman"/>
                <w:sz w:val="24"/>
                <w:szCs w:val="24"/>
              </w:rPr>
            </w:pPr>
            <w:r>
              <w:rPr>
                <w:rFonts w:ascii="Times New Roman" w:hAnsi="Times New Roman" w:cs="Times New Roman"/>
                <w:sz w:val="24"/>
                <w:szCs w:val="24"/>
              </w:rPr>
              <w:t xml:space="preserve">IT </w:t>
            </w:r>
            <w:r w:rsidR="00482ADB">
              <w:rPr>
                <w:rFonts w:ascii="Times New Roman" w:hAnsi="Times New Roman" w:cs="Times New Roman"/>
                <w:sz w:val="24"/>
                <w:szCs w:val="24"/>
              </w:rPr>
              <w:t>Security</w:t>
            </w:r>
          </w:p>
        </w:tc>
        <w:tc>
          <w:tcPr>
            <w:tcW w:w="4496" w:type="dxa"/>
          </w:tcPr>
          <w:p w14:paraId="5CA9882E" w14:textId="5F7DD5E2" w:rsidR="003E0B0B" w:rsidRDefault="00482ADB" w:rsidP="00D3539F">
            <w:pPr>
              <w:rPr>
                <w:rFonts w:ascii="Times New Roman" w:hAnsi="Times New Roman" w:cs="Times New Roman"/>
                <w:sz w:val="24"/>
                <w:szCs w:val="24"/>
              </w:rPr>
            </w:pPr>
            <w:r>
              <w:rPr>
                <w:rFonts w:ascii="Times New Roman" w:hAnsi="Times New Roman" w:cs="Times New Roman"/>
                <w:sz w:val="24"/>
                <w:szCs w:val="24"/>
              </w:rPr>
              <w:t xml:space="preserve">Recommends and appends network security ensuring transition to and from disaster is smooth </w:t>
            </w:r>
          </w:p>
        </w:tc>
      </w:tr>
      <w:tr w:rsidR="003E0B0B" w14:paraId="74721E6A" w14:textId="77777777" w:rsidTr="00D3539F">
        <w:trPr>
          <w:trHeight w:val="838"/>
          <w:jc w:val="center"/>
        </w:trPr>
        <w:tc>
          <w:tcPr>
            <w:tcW w:w="4496" w:type="dxa"/>
          </w:tcPr>
          <w:p w14:paraId="41B54484" w14:textId="77777777" w:rsidR="003E0B0B" w:rsidRDefault="003E0B0B" w:rsidP="00D3539F">
            <w:pPr>
              <w:rPr>
                <w:rFonts w:ascii="Times New Roman" w:hAnsi="Times New Roman" w:cs="Times New Roman"/>
                <w:sz w:val="24"/>
                <w:szCs w:val="24"/>
              </w:rPr>
            </w:pPr>
            <w:r>
              <w:rPr>
                <w:rFonts w:ascii="Times New Roman" w:hAnsi="Times New Roman" w:cs="Times New Roman"/>
                <w:sz w:val="24"/>
                <w:szCs w:val="24"/>
              </w:rPr>
              <w:t>Help Desk Supervisor</w:t>
            </w:r>
          </w:p>
        </w:tc>
        <w:tc>
          <w:tcPr>
            <w:tcW w:w="4496" w:type="dxa"/>
          </w:tcPr>
          <w:p w14:paraId="621255CA" w14:textId="2A864816" w:rsidR="003E0B0B" w:rsidRDefault="00073E88" w:rsidP="00D3539F">
            <w:pPr>
              <w:rPr>
                <w:rFonts w:ascii="Times New Roman" w:hAnsi="Times New Roman" w:cs="Times New Roman"/>
                <w:sz w:val="24"/>
                <w:szCs w:val="24"/>
              </w:rPr>
            </w:pPr>
            <w:r>
              <w:rPr>
                <w:rFonts w:ascii="Times New Roman" w:hAnsi="Times New Roman" w:cs="Times New Roman"/>
                <w:sz w:val="24"/>
                <w:szCs w:val="24"/>
              </w:rPr>
              <w:t>Informs and educates departments in hospital of and IT changes needed to ensure business continuity</w:t>
            </w:r>
          </w:p>
        </w:tc>
      </w:tr>
      <w:tr w:rsidR="003E0B0B" w14:paraId="38B3E64D" w14:textId="77777777" w:rsidTr="00D3539F">
        <w:trPr>
          <w:trHeight w:val="838"/>
          <w:jc w:val="center"/>
        </w:trPr>
        <w:tc>
          <w:tcPr>
            <w:tcW w:w="4496" w:type="dxa"/>
          </w:tcPr>
          <w:p w14:paraId="5905C842" w14:textId="77777777" w:rsidR="003E0B0B" w:rsidRDefault="003E0B0B" w:rsidP="00D3539F">
            <w:pPr>
              <w:rPr>
                <w:rFonts w:ascii="Times New Roman" w:hAnsi="Times New Roman" w:cs="Times New Roman"/>
                <w:sz w:val="24"/>
                <w:szCs w:val="24"/>
              </w:rPr>
            </w:pPr>
            <w:r>
              <w:rPr>
                <w:rFonts w:ascii="Times New Roman" w:hAnsi="Times New Roman" w:cs="Times New Roman"/>
                <w:sz w:val="24"/>
                <w:szCs w:val="24"/>
              </w:rPr>
              <w:t>All employees, contractors, vendors, and volunteers</w:t>
            </w:r>
          </w:p>
        </w:tc>
        <w:tc>
          <w:tcPr>
            <w:tcW w:w="4496" w:type="dxa"/>
          </w:tcPr>
          <w:p w14:paraId="4DE080A4" w14:textId="7BADC05F" w:rsidR="003E0B0B" w:rsidRDefault="00CD10E2" w:rsidP="00D3539F">
            <w:pPr>
              <w:rPr>
                <w:rFonts w:ascii="Times New Roman" w:hAnsi="Times New Roman" w:cs="Times New Roman"/>
                <w:sz w:val="24"/>
                <w:szCs w:val="24"/>
              </w:rPr>
            </w:pPr>
            <w:r>
              <w:rPr>
                <w:rFonts w:ascii="Times New Roman" w:hAnsi="Times New Roman" w:cs="Times New Roman"/>
                <w:sz w:val="24"/>
                <w:szCs w:val="24"/>
              </w:rPr>
              <w:t xml:space="preserve">Read, understand, and follow all policy guidelines. </w:t>
            </w:r>
          </w:p>
        </w:tc>
      </w:tr>
    </w:tbl>
    <w:p w14:paraId="6896DFD4" w14:textId="77777777" w:rsidR="003E0B0B" w:rsidRPr="0090273E" w:rsidRDefault="003E0B0B" w:rsidP="003E0B0B">
      <w:pPr>
        <w:rPr>
          <w:rFonts w:ascii="Times New Roman" w:hAnsi="Times New Roman" w:cs="Times New Roman"/>
          <w:sz w:val="24"/>
          <w:szCs w:val="24"/>
        </w:rPr>
      </w:pPr>
    </w:p>
    <w:p w14:paraId="4F50A6B3" w14:textId="05D4F5C6" w:rsidR="00CD10E2" w:rsidRDefault="00CD10E2" w:rsidP="003E0B0B"/>
    <w:p w14:paraId="5C9BFCD9" w14:textId="77777777" w:rsidR="00CD10E2" w:rsidRDefault="00CD10E2" w:rsidP="003E0B0B"/>
    <w:p w14:paraId="7D0BB36C" w14:textId="77777777" w:rsidR="003E0B0B" w:rsidRPr="000B3E4C" w:rsidRDefault="003E0B0B" w:rsidP="006D5FE0">
      <w:pPr>
        <w:pStyle w:val="ListParagraph"/>
        <w:numPr>
          <w:ilvl w:val="0"/>
          <w:numId w:val="9"/>
        </w:numPr>
        <w:rPr>
          <w:rFonts w:ascii="Times New Roman" w:hAnsi="Times New Roman" w:cs="Times New Roman"/>
          <w:b/>
          <w:bCs/>
          <w:sz w:val="24"/>
          <w:szCs w:val="24"/>
        </w:rPr>
      </w:pPr>
      <w:r w:rsidRPr="000B3E4C">
        <w:rPr>
          <w:rFonts w:ascii="Times New Roman" w:hAnsi="Times New Roman" w:cs="Times New Roman"/>
          <w:b/>
          <w:bCs/>
          <w:sz w:val="24"/>
          <w:szCs w:val="24"/>
        </w:rPr>
        <w:lastRenderedPageBreak/>
        <w:t>Related Standards, Policies, and Processes</w:t>
      </w:r>
    </w:p>
    <w:p w14:paraId="662C3D7E" w14:textId="763CA6D4" w:rsidR="003E0B0B" w:rsidRDefault="00DB7ADE" w:rsidP="003E0B0B">
      <w:pPr>
        <w:rPr>
          <w:rFonts w:ascii="Times New Roman" w:hAnsi="Times New Roman" w:cs="Times New Roman"/>
          <w:sz w:val="24"/>
          <w:szCs w:val="24"/>
        </w:rPr>
      </w:pPr>
      <w:r>
        <w:rPr>
          <w:rFonts w:ascii="Times New Roman" w:hAnsi="Times New Roman" w:cs="Times New Roman"/>
          <w:sz w:val="24"/>
          <w:szCs w:val="24"/>
        </w:rPr>
        <w:t>NIST SP800-</w:t>
      </w:r>
      <w:r w:rsidR="004F7BCD">
        <w:rPr>
          <w:rFonts w:ascii="Times New Roman" w:hAnsi="Times New Roman" w:cs="Times New Roman"/>
          <w:sz w:val="24"/>
          <w:szCs w:val="24"/>
        </w:rPr>
        <w:t>37r.2</w:t>
      </w:r>
    </w:p>
    <w:p w14:paraId="3B06D85E" w14:textId="24EF9AF8" w:rsidR="007D670C" w:rsidRDefault="001A1DAF" w:rsidP="003E0B0B">
      <w:pPr>
        <w:rPr>
          <w:rFonts w:ascii="Times New Roman" w:hAnsi="Times New Roman" w:cs="Times New Roman"/>
          <w:sz w:val="24"/>
          <w:szCs w:val="24"/>
        </w:rPr>
      </w:pPr>
      <w:r>
        <w:rPr>
          <w:rFonts w:ascii="Times New Roman" w:hAnsi="Times New Roman" w:cs="Times New Roman"/>
          <w:sz w:val="24"/>
          <w:szCs w:val="24"/>
        </w:rPr>
        <w:t>FIPS 199</w:t>
      </w:r>
    </w:p>
    <w:p w14:paraId="2E5E6006" w14:textId="6C50F44C" w:rsidR="001A1DAF" w:rsidRDefault="001A1DAF" w:rsidP="003E0B0B">
      <w:pPr>
        <w:rPr>
          <w:rFonts w:ascii="Times New Roman" w:hAnsi="Times New Roman" w:cs="Times New Roman"/>
          <w:sz w:val="24"/>
          <w:szCs w:val="24"/>
        </w:rPr>
      </w:pPr>
      <w:r>
        <w:rPr>
          <w:rFonts w:ascii="Times New Roman" w:hAnsi="Times New Roman" w:cs="Times New Roman"/>
          <w:sz w:val="24"/>
          <w:szCs w:val="24"/>
        </w:rPr>
        <w:t>HIPAA</w:t>
      </w:r>
    </w:p>
    <w:p w14:paraId="759ECC24" w14:textId="6BF1C16D" w:rsidR="004E6616" w:rsidRDefault="004E6616" w:rsidP="003E0B0B">
      <w:pPr>
        <w:rPr>
          <w:rFonts w:ascii="Times New Roman" w:hAnsi="Times New Roman" w:cs="Times New Roman"/>
          <w:sz w:val="24"/>
          <w:szCs w:val="24"/>
        </w:rPr>
      </w:pPr>
      <w:r>
        <w:rPr>
          <w:rFonts w:ascii="Times New Roman" w:hAnsi="Times New Roman" w:cs="Times New Roman"/>
          <w:sz w:val="24"/>
          <w:szCs w:val="24"/>
        </w:rPr>
        <w:t>OWASP Top 10</w:t>
      </w:r>
    </w:p>
    <w:p w14:paraId="49B5AED5" w14:textId="5C92A2B3" w:rsidR="001A1E6E" w:rsidRDefault="001A1E6E" w:rsidP="003E0B0B">
      <w:pPr>
        <w:rPr>
          <w:rFonts w:ascii="Times New Roman" w:hAnsi="Times New Roman" w:cs="Times New Roman"/>
          <w:sz w:val="24"/>
          <w:szCs w:val="24"/>
        </w:rPr>
      </w:pPr>
      <w:r>
        <w:rPr>
          <w:rFonts w:ascii="Times New Roman" w:hAnsi="Times New Roman" w:cs="Times New Roman"/>
          <w:sz w:val="24"/>
          <w:szCs w:val="24"/>
        </w:rPr>
        <w:t>SOX</w:t>
      </w:r>
    </w:p>
    <w:p w14:paraId="2A50CA88" w14:textId="0F53A9DA" w:rsidR="001A1E6E" w:rsidRDefault="001A1E6E" w:rsidP="003E0B0B">
      <w:pPr>
        <w:rPr>
          <w:rFonts w:ascii="Times New Roman" w:hAnsi="Times New Roman" w:cs="Times New Roman"/>
          <w:sz w:val="24"/>
          <w:szCs w:val="24"/>
        </w:rPr>
      </w:pPr>
      <w:r>
        <w:rPr>
          <w:rFonts w:ascii="Times New Roman" w:hAnsi="Times New Roman" w:cs="Times New Roman"/>
          <w:sz w:val="24"/>
          <w:szCs w:val="24"/>
        </w:rPr>
        <w:t>PCI-DSS</w:t>
      </w:r>
    </w:p>
    <w:p w14:paraId="6B81FE59" w14:textId="77777777" w:rsidR="001A1DAF" w:rsidRPr="00841758" w:rsidRDefault="001A1DAF" w:rsidP="003E0B0B">
      <w:pPr>
        <w:rPr>
          <w:rFonts w:ascii="Times New Roman" w:hAnsi="Times New Roman" w:cs="Times New Roman"/>
          <w:sz w:val="24"/>
          <w:szCs w:val="24"/>
        </w:rPr>
      </w:pPr>
    </w:p>
    <w:p w14:paraId="4A40032F" w14:textId="77777777" w:rsidR="003E0B0B" w:rsidRPr="000B3E4C" w:rsidRDefault="003E0B0B" w:rsidP="006D5FE0">
      <w:pPr>
        <w:pStyle w:val="ListParagraph"/>
        <w:numPr>
          <w:ilvl w:val="0"/>
          <w:numId w:val="9"/>
        </w:numPr>
        <w:rPr>
          <w:rFonts w:ascii="Times New Roman" w:hAnsi="Times New Roman" w:cs="Times New Roman"/>
          <w:b/>
          <w:bCs/>
          <w:sz w:val="24"/>
          <w:szCs w:val="24"/>
        </w:rPr>
      </w:pPr>
      <w:r w:rsidRPr="000B3E4C">
        <w:rPr>
          <w:rFonts w:ascii="Times New Roman" w:hAnsi="Times New Roman" w:cs="Times New Roman"/>
          <w:b/>
          <w:bCs/>
          <w:sz w:val="24"/>
          <w:szCs w:val="24"/>
        </w:rPr>
        <w:t>Definitions and Terms</w:t>
      </w:r>
    </w:p>
    <w:p w14:paraId="14C6F7F2" w14:textId="77777777" w:rsidR="003E0B0B" w:rsidRPr="003D3BE3" w:rsidRDefault="003E0B0B" w:rsidP="003E0B0B">
      <w:pPr>
        <w:rPr>
          <w:rFonts w:ascii="Times New Roman" w:hAnsi="Times New Roman" w:cs="Times New Roman"/>
          <w:sz w:val="24"/>
          <w:szCs w:val="24"/>
        </w:rPr>
      </w:pPr>
      <w:r w:rsidRPr="003D3BE3">
        <w:rPr>
          <w:rFonts w:ascii="Times New Roman" w:hAnsi="Times New Roman" w:cs="Times New Roman"/>
          <w:sz w:val="24"/>
          <w:szCs w:val="24"/>
        </w:rPr>
        <w:t>CEO – Chief Executive Officer</w:t>
      </w:r>
    </w:p>
    <w:p w14:paraId="3022B889" w14:textId="77777777" w:rsidR="003E0B0B" w:rsidRPr="003D3BE3" w:rsidRDefault="003E0B0B" w:rsidP="003E0B0B">
      <w:pPr>
        <w:rPr>
          <w:rFonts w:ascii="Times New Roman" w:hAnsi="Times New Roman" w:cs="Times New Roman"/>
          <w:sz w:val="24"/>
          <w:szCs w:val="24"/>
        </w:rPr>
      </w:pPr>
      <w:r w:rsidRPr="003D3BE3">
        <w:rPr>
          <w:rFonts w:ascii="Times New Roman" w:hAnsi="Times New Roman" w:cs="Times New Roman"/>
          <w:sz w:val="24"/>
          <w:szCs w:val="24"/>
        </w:rPr>
        <w:t xml:space="preserve">CIO – Chief Information Officer </w:t>
      </w:r>
    </w:p>
    <w:p w14:paraId="3F0E2D65" w14:textId="77777777" w:rsidR="003E0B0B" w:rsidRDefault="003E0B0B" w:rsidP="003E0B0B">
      <w:pPr>
        <w:rPr>
          <w:rFonts w:ascii="Times New Roman" w:hAnsi="Times New Roman" w:cs="Times New Roman"/>
          <w:sz w:val="24"/>
          <w:szCs w:val="24"/>
        </w:rPr>
      </w:pPr>
      <w:r w:rsidRPr="003D3BE3">
        <w:rPr>
          <w:rFonts w:ascii="Times New Roman" w:hAnsi="Times New Roman" w:cs="Times New Roman"/>
          <w:sz w:val="24"/>
          <w:szCs w:val="24"/>
        </w:rPr>
        <w:t>C-I-A – Confidential, Integrity, and availability. Refers to ensuring sensitive information is safe, secure, and available to authorized entities only.</w:t>
      </w:r>
    </w:p>
    <w:p w14:paraId="38B73CEC" w14:textId="0183D931" w:rsidR="001A1E6E" w:rsidRDefault="001A1E6E" w:rsidP="003E0B0B">
      <w:pPr>
        <w:rPr>
          <w:rFonts w:ascii="Times New Roman" w:hAnsi="Times New Roman" w:cs="Times New Roman"/>
          <w:sz w:val="24"/>
          <w:szCs w:val="24"/>
        </w:rPr>
      </w:pPr>
      <w:r>
        <w:rPr>
          <w:rFonts w:ascii="Times New Roman" w:hAnsi="Times New Roman" w:cs="Times New Roman"/>
          <w:sz w:val="24"/>
          <w:szCs w:val="24"/>
        </w:rPr>
        <w:t xml:space="preserve">RTO - </w:t>
      </w:r>
      <w:r>
        <w:rPr>
          <w:rFonts w:ascii="Times New Roman" w:hAnsi="Times New Roman" w:cs="Times New Roman"/>
          <w:sz w:val="24"/>
          <w:szCs w:val="24"/>
        </w:rPr>
        <w:t>Recover Time Objective</w:t>
      </w:r>
      <w:r>
        <w:rPr>
          <w:rFonts w:ascii="Times New Roman" w:hAnsi="Times New Roman" w:cs="Times New Roman"/>
          <w:sz w:val="24"/>
          <w:szCs w:val="24"/>
        </w:rPr>
        <w:t xml:space="preserve"> is the </w:t>
      </w:r>
      <w:r w:rsidR="00AF1198">
        <w:rPr>
          <w:rFonts w:ascii="Times New Roman" w:hAnsi="Times New Roman" w:cs="Times New Roman"/>
          <w:sz w:val="24"/>
          <w:szCs w:val="24"/>
        </w:rPr>
        <w:t>maximum tolerable length of</w:t>
      </w:r>
      <w:r>
        <w:rPr>
          <w:rFonts w:ascii="Times New Roman" w:hAnsi="Times New Roman" w:cs="Times New Roman"/>
          <w:sz w:val="24"/>
          <w:szCs w:val="24"/>
        </w:rPr>
        <w:t xml:space="preserve"> time </w:t>
      </w:r>
      <w:r>
        <w:rPr>
          <w:rFonts w:ascii="Times New Roman" w:hAnsi="Times New Roman" w:cs="Times New Roman"/>
          <w:sz w:val="24"/>
          <w:szCs w:val="24"/>
        </w:rPr>
        <w:t>systems can be down</w:t>
      </w:r>
      <w:r w:rsidR="00AF1198">
        <w:rPr>
          <w:rFonts w:ascii="Times New Roman" w:hAnsi="Times New Roman" w:cs="Times New Roman"/>
          <w:sz w:val="24"/>
          <w:szCs w:val="24"/>
        </w:rPr>
        <w:t xml:space="preserve"> after a failure.</w:t>
      </w:r>
    </w:p>
    <w:p w14:paraId="63A9A7BF" w14:textId="1AE183BC" w:rsidR="001A1E6E" w:rsidRDefault="001A1E6E" w:rsidP="003E0B0B">
      <w:pPr>
        <w:rPr>
          <w:rFonts w:ascii="Times New Roman" w:hAnsi="Times New Roman" w:cs="Times New Roman"/>
          <w:sz w:val="24"/>
          <w:szCs w:val="24"/>
        </w:rPr>
      </w:pPr>
      <w:r>
        <w:rPr>
          <w:rFonts w:ascii="Times New Roman" w:hAnsi="Times New Roman" w:cs="Times New Roman"/>
          <w:sz w:val="24"/>
          <w:szCs w:val="24"/>
        </w:rPr>
        <w:t xml:space="preserve">RPO </w:t>
      </w:r>
      <w:r w:rsidR="00AF1198">
        <w:rPr>
          <w:rFonts w:ascii="Times New Roman" w:hAnsi="Times New Roman" w:cs="Times New Roman"/>
          <w:sz w:val="24"/>
          <w:szCs w:val="24"/>
        </w:rPr>
        <w:t>–</w:t>
      </w:r>
      <w:r>
        <w:rPr>
          <w:rFonts w:ascii="Times New Roman" w:hAnsi="Times New Roman" w:cs="Times New Roman"/>
          <w:sz w:val="24"/>
          <w:szCs w:val="24"/>
        </w:rPr>
        <w:t xml:space="preserve"> </w:t>
      </w:r>
      <w:r w:rsidR="00AF1198">
        <w:rPr>
          <w:rFonts w:ascii="Times New Roman" w:hAnsi="Times New Roman" w:cs="Times New Roman"/>
          <w:sz w:val="24"/>
          <w:szCs w:val="24"/>
        </w:rPr>
        <w:t>Recovery Point Objective is the maximum amount of</w:t>
      </w:r>
      <w:r w:rsidR="00AF1198" w:rsidRPr="00AF1198">
        <w:rPr>
          <w:rFonts w:ascii="Times New Roman" w:hAnsi="Times New Roman" w:cs="Times New Roman"/>
          <w:sz w:val="24"/>
          <w:szCs w:val="24"/>
        </w:rPr>
        <w:t xml:space="preserve"> </w:t>
      </w:r>
      <w:r w:rsidR="00AF1198">
        <w:rPr>
          <w:rFonts w:ascii="Times New Roman" w:hAnsi="Times New Roman" w:cs="Times New Roman"/>
          <w:sz w:val="24"/>
          <w:szCs w:val="24"/>
        </w:rPr>
        <w:t xml:space="preserve">time that critical data can be down before it becomes a major disruption to </w:t>
      </w:r>
      <w:r w:rsidR="00AF1198">
        <w:rPr>
          <w:rFonts w:ascii="Times New Roman" w:hAnsi="Times New Roman" w:cs="Times New Roman"/>
          <w:sz w:val="24"/>
          <w:szCs w:val="24"/>
        </w:rPr>
        <w:t>business.</w:t>
      </w:r>
    </w:p>
    <w:p w14:paraId="1DF05C6D" w14:textId="77777777" w:rsidR="003E0B0B" w:rsidRPr="003D3BE3" w:rsidRDefault="003E0B0B" w:rsidP="003E0B0B">
      <w:pPr>
        <w:rPr>
          <w:rFonts w:ascii="Times New Roman" w:hAnsi="Times New Roman" w:cs="Times New Roman"/>
          <w:sz w:val="24"/>
          <w:szCs w:val="24"/>
        </w:rPr>
      </w:pPr>
    </w:p>
    <w:p w14:paraId="2916882F" w14:textId="77777777" w:rsidR="003E0B0B" w:rsidRDefault="003E0B0B" w:rsidP="006D5FE0">
      <w:pPr>
        <w:pStyle w:val="ListParagraph"/>
        <w:numPr>
          <w:ilvl w:val="0"/>
          <w:numId w:val="9"/>
        </w:numPr>
        <w:rPr>
          <w:rFonts w:ascii="Times New Roman" w:hAnsi="Times New Roman" w:cs="Times New Roman"/>
          <w:b/>
          <w:bCs/>
          <w:sz w:val="24"/>
          <w:szCs w:val="24"/>
        </w:rPr>
      </w:pPr>
      <w:r w:rsidRPr="000B3E4C">
        <w:rPr>
          <w:rFonts w:ascii="Times New Roman" w:hAnsi="Times New Roman" w:cs="Times New Roman"/>
          <w:b/>
          <w:bCs/>
          <w:sz w:val="24"/>
          <w:szCs w:val="24"/>
        </w:rPr>
        <w:t>Revision History</w:t>
      </w:r>
    </w:p>
    <w:p w14:paraId="60732A98" w14:textId="77777777" w:rsidR="003E0B0B" w:rsidRPr="008E7402" w:rsidRDefault="003E0B0B" w:rsidP="003E0B0B">
      <w:pPr>
        <w:pStyle w:val="ListParagraph"/>
        <w:rPr>
          <w:rFonts w:ascii="Times New Roman" w:hAnsi="Times New Roman" w:cs="Times New Roman"/>
          <w:b/>
          <w:bCs/>
          <w:sz w:val="24"/>
          <w:szCs w:val="24"/>
        </w:rPr>
      </w:pPr>
    </w:p>
    <w:tbl>
      <w:tblPr>
        <w:tblStyle w:val="TableGrid"/>
        <w:tblW w:w="9622" w:type="dxa"/>
        <w:tblLook w:val="04A0" w:firstRow="1" w:lastRow="0" w:firstColumn="1" w:lastColumn="0" w:noHBand="0" w:noVBand="1"/>
      </w:tblPr>
      <w:tblGrid>
        <w:gridCol w:w="2405"/>
        <w:gridCol w:w="2405"/>
        <w:gridCol w:w="2406"/>
        <w:gridCol w:w="2406"/>
      </w:tblGrid>
      <w:tr w:rsidR="003E0B0B" w14:paraId="7EAE4E7C" w14:textId="77777777" w:rsidTr="00D3539F">
        <w:trPr>
          <w:trHeight w:val="535"/>
        </w:trPr>
        <w:tc>
          <w:tcPr>
            <w:tcW w:w="2405" w:type="dxa"/>
          </w:tcPr>
          <w:p w14:paraId="3D35F9E9" w14:textId="77777777" w:rsidR="003E0B0B" w:rsidRDefault="003E0B0B" w:rsidP="00D3539F">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Version</w:t>
            </w:r>
          </w:p>
        </w:tc>
        <w:tc>
          <w:tcPr>
            <w:tcW w:w="2405" w:type="dxa"/>
          </w:tcPr>
          <w:p w14:paraId="5AC140AD" w14:textId="77777777" w:rsidR="003E0B0B" w:rsidRDefault="003E0B0B" w:rsidP="00D3539F">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Revision Date</w:t>
            </w:r>
          </w:p>
        </w:tc>
        <w:tc>
          <w:tcPr>
            <w:tcW w:w="2406" w:type="dxa"/>
          </w:tcPr>
          <w:p w14:paraId="42DB0F4E" w14:textId="77777777" w:rsidR="003E0B0B" w:rsidRDefault="003E0B0B" w:rsidP="00D3539F">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Summary of Changes</w:t>
            </w:r>
          </w:p>
        </w:tc>
        <w:tc>
          <w:tcPr>
            <w:tcW w:w="2406" w:type="dxa"/>
          </w:tcPr>
          <w:p w14:paraId="68E6F0BC" w14:textId="77777777" w:rsidR="003E0B0B" w:rsidRDefault="003E0B0B" w:rsidP="00D3539F">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Approval </w:t>
            </w:r>
          </w:p>
        </w:tc>
      </w:tr>
      <w:tr w:rsidR="003E0B0B" w14:paraId="3265B026" w14:textId="77777777" w:rsidTr="00D3539F">
        <w:trPr>
          <w:trHeight w:val="1048"/>
        </w:trPr>
        <w:tc>
          <w:tcPr>
            <w:tcW w:w="2405" w:type="dxa"/>
          </w:tcPr>
          <w:p w14:paraId="0005E45C" w14:textId="77777777" w:rsidR="003E0B0B" w:rsidRDefault="003E0B0B" w:rsidP="00D3539F">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1.0</w:t>
            </w:r>
          </w:p>
        </w:tc>
        <w:tc>
          <w:tcPr>
            <w:tcW w:w="2405" w:type="dxa"/>
          </w:tcPr>
          <w:p w14:paraId="7D1653E4" w14:textId="1740CDFC" w:rsidR="003E0B0B" w:rsidRDefault="003E0B0B" w:rsidP="00D3539F">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06/10/2023</w:t>
            </w:r>
          </w:p>
        </w:tc>
        <w:tc>
          <w:tcPr>
            <w:tcW w:w="2406" w:type="dxa"/>
          </w:tcPr>
          <w:p w14:paraId="5C9D540E" w14:textId="77777777" w:rsidR="003E0B0B" w:rsidRDefault="003E0B0B" w:rsidP="00D3539F">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Creation of new policy</w:t>
            </w:r>
          </w:p>
        </w:tc>
        <w:tc>
          <w:tcPr>
            <w:tcW w:w="2406" w:type="dxa"/>
          </w:tcPr>
          <w:p w14:paraId="1AAE7907" w14:textId="77777777" w:rsidR="003E0B0B" w:rsidRDefault="003E0B0B" w:rsidP="00D3539F">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Mark Moneybags, CEO</w:t>
            </w:r>
          </w:p>
        </w:tc>
      </w:tr>
    </w:tbl>
    <w:p w14:paraId="02237AE6" w14:textId="77777777" w:rsidR="003E0B0B" w:rsidRDefault="003E0B0B" w:rsidP="003E0B0B"/>
    <w:sectPr w:rsidR="003E0B0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AB0DB" w14:textId="77777777" w:rsidR="00136BF5" w:rsidRDefault="00136BF5" w:rsidP="00A814F2">
      <w:pPr>
        <w:spacing w:after="0" w:line="240" w:lineRule="auto"/>
      </w:pPr>
      <w:r>
        <w:separator/>
      </w:r>
    </w:p>
  </w:endnote>
  <w:endnote w:type="continuationSeparator" w:id="0">
    <w:p w14:paraId="764F0235" w14:textId="77777777" w:rsidR="00136BF5" w:rsidRDefault="00136BF5" w:rsidP="00A81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B48C0" w14:textId="77777777" w:rsidR="00136BF5" w:rsidRDefault="00136BF5" w:rsidP="00A814F2">
      <w:pPr>
        <w:spacing w:after="0" w:line="240" w:lineRule="auto"/>
      </w:pPr>
      <w:r>
        <w:separator/>
      </w:r>
    </w:p>
  </w:footnote>
  <w:footnote w:type="continuationSeparator" w:id="0">
    <w:p w14:paraId="0743A0A3" w14:textId="77777777" w:rsidR="00136BF5" w:rsidRDefault="00136BF5" w:rsidP="00A81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055765"/>
      <w:docPartObj>
        <w:docPartGallery w:val="Page Numbers (Top of Page)"/>
        <w:docPartUnique/>
      </w:docPartObj>
    </w:sdtPr>
    <w:sdtEndPr>
      <w:rPr>
        <w:noProof/>
      </w:rPr>
    </w:sdtEndPr>
    <w:sdtContent>
      <w:p w14:paraId="277973D3" w14:textId="71955B6A" w:rsidR="00A814F2" w:rsidRDefault="00A814F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238E42F" w14:textId="77777777" w:rsidR="00A814F2" w:rsidRDefault="00A814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6899"/>
    <w:multiLevelType w:val="multilevel"/>
    <w:tmpl w:val="1F44B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E7A5F"/>
    <w:multiLevelType w:val="hybridMultilevel"/>
    <w:tmpl w:val="1048E77C"/>
    <w:lvl w:ilvl="0" w:tplc="5FB64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480ACB"/>
    <w:multiLevelType w:val="multilevel"/>
    <w:tmpl w:val="625E047E"/>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9450633"/>
    <w:multiLevelType w:val="hybridMultilevel"/>
    <w:tmpl w:val="0F7C83F6"/>
    <w:lvl w:ilvl="0" w:tplc="C1C055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A31AD0"/>
    <w:multiLevelType w:val="hybridMultilevel"/>
    <w:tmpl w:val="F1F04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5232CE"/>
    <w:multiLevelType w:val="hybridMultilevel"/>
    <w:tmpl w:val="BCB28D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E577A9"/>
    <w:multiLevelType w:val="multilevel"/>
    <w:tmpl w:val="E2E2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610C24"/>
    <w:multiLevelType w:val="hybridMultilevel"/>
    <w:tmpl w:val="5E262E98"/>
    <w:lvl w:ilvl="0" w:tplc="11B80F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966544"/>
    <w:multiLevelType w:val="hybridMultilevel"/>
    <w:tmpl w:val="A2ECB500"/>
    <w:lvl w:ilvl="0" w:tplc="254C32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CA06204"/>
    <w:multiLevelType w:val="multilevel"/>
    <w:tmpl w:val="29D4147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265626432">
    <w:abstractNumId w:val="6"/>
  </w:num>
  <w:num w:numId="2" w16cid:durableId="2079743187">
    <w:abstractNumId w:val="0"/>
  </w:num>
  <w:num w:numId="3" w16cid:durableId="585070558">
    <w:abstractNumId w:val="5"/>
  </w:num>
  <w:num w:numId="4" w16cid:durableId="183248298">
    <w:abstractNumId w:val="8"/>
  </w:num>
  <w:num w:numId="5" w16cid:durableId="1507477051">
    <w:abstractNumId w:val="9"/>
  </w:num>
  <w:num w:numId="6" w16cid:durableId="256837482">
    <w:abstractNumId w:val="3"/>
  </w:num>
  <w:num w:numId="7" w16cid:durableId="415439689">
    <w:abstractNumId w:val="1"/>
  </w:num>
  <w:num w:numId="8" w16cid:durableId="90662534">
    <w:abstractNumId w:val="7"/>
  </w:num>
  <w:num w:numId="9" w16cid:durableId="1234853621">
    <w:abstractNumId w:val="2"/>
  </w:num>
  <w:num w:numId="10" w16cid:durableId="6458591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AE0"/>
    <w:rsid w:val="00001E92"/>
    <w:rsid w:val="00017219"/>
    <w:rsid w:val="00026B48"/>
    <w:rsid w:val="00073E88"/>
    <w:rsid w:val="00136BF5"/>
    <w:rsid w:val="00157AE0"/>
    <w:rsid w:val="001805DC"/>
    <w:rsid w:val="001A1DAF"/>
    <w:rsid w:val="001A1E6E"/>
    <w:rsid w:val="001B0F0D"/>
    <w:rsid w:val="001C4AD5"/>
    <w:rsid w:val="002463F5"/>
    <w:rsid w:val="00253CD8"/>
    <w:rsid w:val="00263C01"/>
    <w:rsid w:val="00272EAD"/>
    <w:rsid w:val="00283ADE"/>
    <w:rsid w:val="00284BE8"/>
    <w:rsid w:val="003A3ACE"/>
    <w:rsid w:val="003C5C2C"/>
    <w:rsid w:val="003E0B0B"/>
    <w:rsid w:val="003E409F"/>
    <w:rsid w:val="004139F2"/>
    <w:rsid w:val="004827B8"/>
    <w:rsid w:val="00482ADB"/>
    <w:rsid w:val="004E6616"/>
    <w:rsid w:val="004F7BCD"/>
    <w:rsid w:val="00530A8D"/>
    <w:rsid w:val="00573E0B"/>
    <w:rsid w:val="005A572A"/>
    <w:rsid w:val="005E79BE"/>
    <w:rsid w:val="005E7B0F"/>
    <w:rsid w:val="005F643A"/>
    <w:rsid w:val="00625EF1"/>
    <w:rsid w:val="0062611F"/>
    <w:rsid w:val="006441B4"/>
    <w:rsid w:val="00667313"/>
    <w:rsid w:val="006D5FE0"/>
    <w:rsid w:val="00707173"/>
    <w:rsid w:val="00731270"/>
    <w:rsid w:val="0079058D"/>
    <w:rsid w:val="007B7446"/>
    <w:rsid w:val="007D095C"/>
    <w:rsid w:val="007D670C"/>
    <w:rsid w:val="007E13AF"/>
    <w:rsid w:val="007F22EF"/>
    <w:rsid w:val="00895E98"/>
    <w:rsid w:val="0098191F"/>
    <w:rsid w:val="009B6D72"/>
    <w:rsid w:val="009F05DB"/>
    <w:rsid w:val="00A16020"/>
    <w:rsid w:val="00A16F58"/>
    <w:rsid w:val="00A814F2"/>
    <w:rsid w:val="00AF0B95"/>
    <w:rsid w:val="00AF1198"/>
    <w:rsid w:val="00B45622"/>
    <w:rsid w:val="00B922C9"/>
    <w:rsid w:val="00BB5E78"/>
    <w:rsid w:val="00C51318"/>
    <w:rsid w:val="00C60411"/>
    <w:rsid w:val="00C858EB"/>
    <w:rsid w:val="00C970DA"/>
    <w:rsid w:val="00CC3E1C"/>
    <w:rsid w:val="00CC567C"/>
    <w:rsid w:val="00CD10E2"/>
    <w:rsid w:val="00CF6A7D"/>
    <w:rsid w:val="00D57769"/>
    <w:rsid w:val="00DB703A"/>
    <w:rsid w:val="00DB7ADE"/>
    <w:rsid w:val="00DC0373"/>
    <w:rsid w:val="00DD46FC"/>
    <w:rsid w:val="00E42921"/>
    <w:rsid w:val="00E81365"/>
    <w:rsid w:val="00E82463"/>
    <w:rsid w:val="00EA28A3"/>
    <w:rsid w:val="00EB0D16"/>
    <w:rsid w:val="00EC64D1"/>
    <w:rsid w:val="00F44EFD"/>
    <w:rsid w:val="00F76068"/>
    <w:rsid w:val="00FA2D3E"/>
    <w:rsid w:val="00FE0B2D"/>
    <w:rsid w:val="00FE58EF"/>
    <w:rsid w:val="00FF6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53F3A"/>
  <w15:chartTrackingRefBased/>
  <w15:docId w15:val="{85534922-7548-4DC8-9584-4BFB0D44B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8A3"/>
  </w:style>
  <w:style w:type="paragraph" w:styleId="Heading2">
    <w:name w:val="heading 2"/>
    <w:basedOn w:val="Normal"/>
    <w:link w:val="Heading2Char"/>
    <w:uiPriority w:val="9"/>
    <w:qFormat/>
    <w:rsid w:val="00F7606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6068"/>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7606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5E7B0F"/>
    <w:pPr>
      <w:ind w:left="720"/>
      <w:contextualSpacing/>
    </w:pPr>
  </w:style>
  <w:style w:type="table" w:styleId="TableGrid">
    <w:name w:val="Table Grid"/>
    <w:basedOn w:val="TableNormal"/>
    <w:uiPriority w:val="39"/>
    <w:rsid w:val="003E0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1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4F2"/>
  </w:style>
  <w:style w:type="paragraph" w:styleId="Footer">
    <w:name w:val="footer"/>
    <w:basedOn w:val="Normal"/>
    <w:link w:val="FooterChar"/>
    <w:uiPriority w:val="99"/>
    <w:unhideWhenUsed/>
    <w:rsid w:val="00A81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28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1758</TotalTime>
  <Pages>6</Pages>
  <Words>1508</Words>
  <Characters>8601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Misch</dc:creator>
  <cp:keywords/>
  <dc:description/>
  <cp:lastModifiedBy>Chris Misch</cp:lastModifiedBy>
  <cp:revision>67</cp:revision>
  <dcterms:created xsi:type="dcterms:W3CDTF">2023-06-05T02:07:00Z</dcterms:created>
  <dcterms:modified xsi:type="dcterms:W3CDTF">2023-06-11T23:14:00Z</dcterms:modified>
</cp:coreProperties>
</file>