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67404">
      <w:pPr>
        <w:pStyle w:val="24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19" w:name="_GoBack"/>
      <w:bookmarkEnd w:id="19"/>
    </w:p>
    <w:tbl>
      <w:tblPr>
        <w:tblStyle w:val="14"/>
        <w:tblW w:w="8887" w:type="dxa"/>
        <w:tblInd w:w="-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7"/>
      </w:tblGrid>
      <w:tr w14:paraId="3525E4B8">
        <w:trPr>
          <w:trHeight w:val="1707" w:hRule="atLeast"/>
        </w:trPr>
        <w:tc>
          <w:tcPr>
            <w:tcW w:w="8887" w:type="dxa"/>
            <w:noWrap w:val="0"/>
            <w:vAlign w:val="top"/>
          </w:tcPr>
          <w:p w14:paraId="4E64FBA5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09E90920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73F2C2E7">
            <w:pPr>
              <w:pStyle w:val="24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7E3D9DCB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7C10091A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5EA78C93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7315F070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194D0A1A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软件概要设计说明</w:t>
            </w:r>
          </w:p>
        </w:tc>
      </w:tr>
      <w:tr w14:paraId="57F790E6">
        <w:trPr>
          <w:trHeight w:val="6854" w:hRule="atLeast"/>
        </w:trPr>
        <w:tc>
          <w:tcPr>
            <w:tcW w:w="8887" w:type="dxa"/>
            <w:noWrap w:val="0"/>
            <w:vAlign w:val="top"/>
          </w:tcPr>
          <w:p w14:paraId="593F1537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6916C9B3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6EAA33A2">
            <w:pPr>
              <w:pStyle w:val="24"/>
              <w:spacing w:before="240" w:line="480" w:lineRule="auto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348C45DB">
            <w:pPr>
              <w:pStyle w:val="24"/>
              <w:spacing w:before="240"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394CB334">
            <w:pPr>
              <w:pStyle w:val="24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0681A6C3">
            <w:pPr>
              <w:pStyle w:val="24"/>
              <w:spacing w:before="240" w:line="480" w:lineRule="auto"/>
              <w:rPr>
                <w:rFonts w:hint="eastAsia"/>
                <w:sz w:val="32"/>
                <w:szCs w:val="32"/>
              </w:rPr>
            </w:pPr>
          </w:p>
          <w:p w14:paraId="0698A654">
            <w:pPr>
              <w:pStyle w:val="23"/>
              <w:spacing w:before="240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XXXXXXXXXX</w:t>
            </w:r>
          </w:p>
          <w:p w14:paraId="2452DB20">
            <w:pPr>
              <w:pStyle w:val="23"/>
              <w:spacing w:before="240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71358FB5">
      <w:pPr>
        <w:pStyle w:val="24"/>
        <w:rPr>
          <w:rFonts w:hint="eastAsia"/>
        </w:rPr>
      </w:pPr>
    </w:p>
    <w:p w14:paraId="71429F05">
      <w:pPr>
        <w:pStyle w:val="24"/>
        <w:rPr>
          <w:rFonts w:hint="eastAsia"/>
        </w:rPr>
      </w:pPr>
    </w:p>
    <w:p w14:paraId="6F2009E7">
      <w:pPr>
        <w:pStyle w:val="24"/>
      </w:pPr>
      <w:r>
        <w:br w:type="page"/>
      </w:r>
    </w:p>
    <w:tbl>
      <w:tblPr>
        <w:tblStyle w:val="14"/>
        <w:tblW w:w="8175" w:type="dxa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5"/>
      </w:tblGrid>
      <w:tr w14:paraId="358A6D6C">
        <w:trPr>
          <w:wBefore w:w="0" w:type="dxa"/>
          <w:wAfter w:w="0" w:type="dxa"/>
          <w:trHeight w:val="1454" w:hRule="atLeast"/>
        </w:trPr>
        <w:tc>
          <w:tcPr>
            <w:tcW w:w="8175" w:type="dxa"/>
            <w:tcBorders>
              <w:bottom w:val="nil"/>
            </w:tcBorders>
            <w:noWrap w:val="0"/>
            <w:vAlign w:val="top"/>
          </w:tcPr>
          <w:p w14:paraId="4E966B98">
            <w:pPr>
              <w:pStyle w:val="20"/>
              <w:ind w:firstLine="0"/>
              <w:rPr>
                <w:sz w:val="21"/>
                <w:szCs w:val="21"/>
              </w:rPr>
            </w:pPr>
          </w:p>
        </w:tc>
      </w:tr>
      <w:tr w14:paraId="535081AF">
        <w:trPr>
          <w:wBefore w:w="0" w:type="dxa"/>
          <w:wAfter w:w="0" w:type="dxa"/>
          <w:trHeight w:val="1502" w:hRule="atLeast"/>
        </w:trPr>
        <w:tc>
          <w:tcPr>
            <w:tcW w:w="8175" w:type="dxa"/>
            <w:tcBorders>
              <w:top w:val="nil"/>
              <w:bottom w:val="nil"/>
            </w:tcBorders>
            <w:noWrap w:val="0"/>
            <w:vAlign w:val="top"/>
          </w:tcPr>
          <w:p w14:paraId="00193A6A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13A181A0">
            <w:pPr>
              <w:pStyle w:val="24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>软件概要设计说明</w:t>
            </w:r>
          </w:p>
        </w:tc>
      </w:tr>
      <w:tr w14:paraId="7DE0BAED">
        <w:trPr>
          <w:wBefore w:w="0" w:type="dxa"/>
          <w:wAfter w:w="0" w:type="dxa"/>
          <w:trHeight w:val="6240" w:hRule="atLeast"/>
        </w:trPr>
        <w:tc>
          <w:tcPr>
            <w:tcW w:w="8175" w:type="dxa"/>
            <w:tcBorders>
              <w:top w:val="nil"/>
            </w:tcBorders>
            <w:noWrap w:val="0"/>
            <w:vAlign w:val="top"/>
          </w:tcPr>
          <w:p w14:paraId="0DEED60C">
            <w:pPr>
              <w:pStyle w:val="23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35DE8E3E">
            <w:pPr>
              <w:pStyle w:val="23"/>
              <w:rPr>
                <w:rFonts w:hint="eastAsia" w:ascii="Times New Roman"/>
              </w:rPr>
            </w:pPr>
          </w:p>
          <w:p w14:paraId="0670C05C">
            <w:pPr>
              <w:pStyle w:val="23"/>
              <w:rPr>
                <w:rFonts w:hint="eastAsia" w:ascii="Times New Roman"/>
              </w:rPr>
            </w:pPr>
          </w:p>
          <w:p w14:paraId="6F8CF782">
            <w:pPr>
              <w:pStyle w:val="23"/>
              <w:rPr>
                <w:rFonts w:hint="eastAsia" w:ascii="Times New Roman"/>
              </w:rPr>
            </w:pPr>
          </w:p>
          <w:p w14:paraId="51CB8335">
            <w:pPr>
              <w:pStyle w:val="23"/>
              <w:rPr>
                <w:rFonts w:hint="eastAsia" w:ascii="Times New Roman"/>
              </w:rPr>
            </w:pPr>
          </w:p>
          <w:p w14:paraId="56B49983">
            <w:pPr>
              <w:pStyle w:val="23"/>
              <w:rPr>
                <w:rFonts w:hint="eastAsia" w:ascii="Times New Roman"/>
              </w:rPr>
            </w:pPr>
          </w:p>
          <w:p w14:paraId="6EE7C718">
            <w:pPr>
              <w:pStyle w:val="23"/>
              <w:rPr>
                <w:rFonts w:hint="eastAsia" w:ascii="Times New Roman"/>
              </w:rPr>
            </w:pPr>
          </w:p>
          <w:p w14:paraId="5E14624F">
            <w:pPr>
              <w:pStyle w:val="23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DD5E554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247D93B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D9F0013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38DA7A3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6D0CA44">
            <w:pPr>
              <w:pStyle w:val="23"/>
              <w:ind w:left="2438" w:leftChars="0" w:hanging="141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1514709E">
      <w:pPr>
        <w:pStyle w:val="24"/>
        <w:rPr>
          <w:rFonts w:hint="eastAsia"/>
        </w:rPr>
      </w:pPr>
    </w:p>
    <w:p w14:paraId="4A8BA240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1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118ACBFA"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2139AAD3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254C82AC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DF7F76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4F167CD7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663B3C80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59FB622E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78C0E7F7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2F3D9713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7652AAFC"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630588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4A46B4F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A6BCC2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982B6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11453E7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22BACE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6AE556C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7CD437CD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BC799EA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A1B8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5D06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BBA42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929AE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0282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3E2B6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B583F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C2E29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5C07678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ADF11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8360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9B56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52158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74EE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D3489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498C3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6B8A3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E9EE474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4F4A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AB5CF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5AE75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3B188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3F02C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CEF60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3A49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914145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759AD08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90CB0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4C8D1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43EF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2FBA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80DE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81AB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5FB0E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F2439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74409C9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E92A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8DC6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3C750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92259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BD415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47E5A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4C0B2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7C10C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3207746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D80E5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0E3D8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2E2D3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812BD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E9A1F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63B94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3E2B3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3146E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FCDC653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1A4F0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71A4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9CAAC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9DE01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0AEF4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84932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4A0B4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8C7A7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E077413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6F69F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8FB1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A5ED7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5522B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1EB48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0B532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2E18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00082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573D693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7404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0CC4E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2D189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1CA4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16EFF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7D4D2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624E0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A6865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6562FDC8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445F0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5122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5B3D0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7CADF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DFDF3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2BB1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F71D3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DCE6C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BFC0C40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5D161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81EF5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D83FB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DC61B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52AA0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FF92B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8CDA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046A4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48B5ADE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FD179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2F16C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2F8D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BD2DB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BB98C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1183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0E140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C10A8B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C44C37C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8079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12B8F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2123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8A010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4D2E5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7B7F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476F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94082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01B018D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1E31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1645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08E51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29AED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47F03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89E58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81CE5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260C1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4FE87B4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0D170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52AA3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102A6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7D6DC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D935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38426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4460E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8528C6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33DC5C2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9B4D1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32C18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E92BD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AC567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4B770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BC4B2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CBB7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B530E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C449E39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DABA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CF37A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7D1BB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23EBB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45C91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E2FF9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30ADF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BDFF3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497052E"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D5AC7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849B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F50D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A8F13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63B0C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19AD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E3CEF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4243D6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721B4985">
      <w:pPr>
        <w:pStyle w:val="24"/>
        <w:rPr>
          <w:rFonts w:hint="eastAsia"/>
        </w:rPr>
      </w:pPr>
    </w:p>
    <w:p w14:paraId="22D22567">
      <w:pPr>
        <w:pStyle w:val="24"/>
        <w:rPr>
          <w:rFonts w:hint="eastAsia"/>
        </w:rPr>
      </w:pPr>
    </w:p>
    <w:p w14:paraId="394B9FB8">
      <w:pPr>
        <w:pStyle w:val="24"/>
        <w:rPr>
          <w:rFonts w:hint="eastAsia"/>
        </w:rPr>
      </w:pPr>
    </w:p>
    <w:p w14:paraId="7964EE46">
      <w:pPr>
        <w:pStyle w:val="24"/>
        <w:rPr>
          <w:rFonts w:hint="eastAsia"/>
        </w:rPr>
      </w:pPr>
    </w:p>
    <w:p w14:paraId="450FFF04">
      <w:pPr>
        <w:pStyle w:val="24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D22FA3B">
      <w:pPr>
        <w:pStyle w:val="25"/>
        <w:rPr>
          <w:rFonts w:hint="eastAsia"/>
        </w:rPr>
      </w:pPr>
      <w:r>
        <w:rPr>
          <w:rFonts w:hint="eastAsia"/>
        </w:rPr>
        <w:t>目录</w:t>
      </w:r>
    </w:p>
    <w:p w14:paraId="695B3F89">
      <w:pPr>
        <w:pStyle w:val="12"/>
        <w:tabs>
          <w:tab w:val="right" w:leader="dot" w:pos="8296"/>
        </w:tabs>
        <w:rPr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"_Toc58519184"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1</w:t>
      </w:r>
      <w:r>
        <w:rPr>
          <w:rStyle w:val="19"/>
          <w:kern w:val="32"/>
          <w:lang/>
        </w:rPr>
        <w:t xml:space="preserve"> 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_Toc58519184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25C790DE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"_Toc58519185"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1.1</w:t>
      </w:r>
      <w:r>
        <w:rPr>
          <w:rStyle w:val="19"/>
          <w:rFonts w:ascii="宋体" w:hAnsi="宋体"/>
          <w:lang/>
        </w:rPr>
        <w:t xml:space="preserve"> 标识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_Toc58519185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2C7A5417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"_Toc58519186"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1.2</w:t>
      </w:r>
      <w:r>
        <w:rPr>
          <w:rStyle w:val="19"/>
          <w:rFonts w:ascii="宋体" w:hAnsi="宋体"/>
          <w:lang/>
        </w:rPr>
        <w:t xml:space="preserve"> 系统概述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_Toc58519186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6D2E13FB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"_Toc58519187"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1.3</w:t>
      </w:r>
      <w:r>
        <w:rPr>
          <w:rStyle w:val="19"/>
          <w:rFonts w:ascii="宋体" w:hAnsi="宋体"/>
          <w:lang/>
        </w:rPr>
        <w:t xml:space="preserve"> 文裆概述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_Toc58519187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0037128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"_Toc58519188"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2</w:t>
      </w:r>
      <w:r>
        <w:rPr>
          <w:rStyle w:val="19"/>
          <w:kern w:val="32"/>
          <w:lang/>
        </w:rPr>
        <w:t xml:space="preserve"> 引用文档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_Toc58519188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0246004D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"_Toc58519189"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3</w:t>
      </w:r>
      <w:r>
        <w:rPr>
          <w:rStyle w:val="19"/>
          <w:kern w:val="32"/>
          <w:lang/>
        </w:rPr>
        <w:t xml:space="preserve"> 系统设计决策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_Toc58519189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138C0BCC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"_Toc58519190"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4</w:t>
      </w:r>
      <w:r>
        <w:rPr>
          <w:rStyle w:val="19"/>
          <w:kern w:val="32"/>
          <w:lang/>
        </w:rPr>
        <w:t xml:space="preserve"> 系统体系结构设计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_Toc58519190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1C1B387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"_Toc58519191"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宋体" w:hAnsi="宋体"/>
          <w:lang/>
        </w:rPr>
        <w:t>4.X CSCI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_Toc58519191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2DBA37B0">
      <w:pPr>
        <w:pStyle w:val="9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"_Toc58519192"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lang/>
        </w:rPr>
        <w:t xml:space="preserve">4.X.1 </w:t>
      </w:r>
      <w:r>
        <w:rPr>
          <w:rStyle w:val="19"/>
          <w:rFonts w:ascii="宋体" w:hAnsi="宋体"/>
          <w:lang/>
        </w:rPr>
        <w:t>CSCI概述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_Toc58519192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B750B7D">
      <w:pPr>
        <w:pStyle w:val="9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"_Toc58519193"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lang/>
        </w:rPr>
        <w:t xml:space="preserve">4.X.2 </w:t>
      </w:r>
      <w:r>
        <w:rPr>
          <w:rStyle w:val="19"/>
          <w:rFonts w:ascii="宋体" w:hAnsi="宋体"/>
          <w:lang/>
        </w:rPr>
        <w:t>CSCI部件设计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_Toc58519193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71D67D5D">
      <w:pPr>
        <w:pStyle w:val="9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"_Toc58519194"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4.X.3</w:t>
      </w:r>
      <w:r>
        <w:rPr>
          <w:rStyle w:val="19"/>
          <w:rFonts w:ascii="宋体" w:hAnsi="宋体"/>
          <w:lang/>
        </w:rPr>
        <w:t>执行方案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_Toc58519194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C267A7A">
      <w:pPr>
        <w:pStyle w:val="9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"_Toc58519195"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hAnsi="宋体"/>
          <w:lang/>
        </w:rPr>
        <w:t>4.X.4接口设计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_Toc58519195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3B43B682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"_Toc58519196"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5</w:t>
      </w:r>
      <w:r>
        <w:rPr>
          <w:rStyle w:val="19"/>
          <w:kern w:val="32"/>
          <w:lang/>
        </w:rPr>
        <w:t xml:space="preserve"> 需求可追踪性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_Toc58519196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5CB9866A">
      <w:pPr>
        <w:pStyle w:val="12"/>
        <w:tabs>
          <w:tab w:val="right" w:leader="dot" w:pos="8296"/>
        </w:tabs>
        <w:rPr>
          <w:lang/>
        </w:rPr>
      </w:pPr>
      <w:r>
        <w:rPr>
          <w:rStyle w:val="19"/>
          <w:lang/>
        </w:rPr>
        <w:fldChar w:fldCharType="begin"/>
      </w:r>
      <w:r>
        <w:rPr>
          <w:rStyle w:val="19"/>
          <w:lang/>
        </w:rPr>
        <w:instrText xml:space="preserve"> </w:instrText>
      </w:r>
      <w:r>
        <w:rPr>
          <w:lang/>
        </w:rPr>
        <w:instrText xml:space="preserve">HYPERLINK \l "_Toc58519197"</w:instrText>
      </w:r>
      <w:r>
        <w:rPr>
          <w:rStyle w:val="19"/>
          <w:lang/>
        </w:rPr>
        <w:instrText xml:space="preserve"> </w:instrText>
      </w:r>
      <w:r>
        <w:rPr>
          <w:rStyle w:val="19"/>
          <w:lang/>
        </w:rPr>
        <w:fldChar w:fldCharType="separate"/>
      </w:r>
      <w:r>
        <w:rPr>
          <w:rStyle w:val="19"/>
          <w:rFonts w:ascii="黑体" w:eastAsia="黑体"/>
          <w:kern w:val="32"/>
          <w:lang/>
        </w:rPr>
        <w:t>6</w:t>
      </w:r>
      <w:r>
        <w:rPr>
          <w:rStyle w:val="19"/>
          <w:kern w:val="32"/>
          <w:lang/>
        </w:rPr>
        <w:t xml:space="preserve"> 注释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_Toc58519197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9"/>
          <w:lang/>
        </w:rPr>
        <w:fldChar w:fldCharType="end"/>
      </w:r>
    </w:p>
    <w:p w14:paraId="485AD204">
      <w:r>
        <w:rPr>
          <w:b/>
          <w:bCs/>
          <w:lang w:val="zh-CN"/>
        </w:rPr>
        <w:fldChar w:fldCharType="end"/>
      </w:r>
    </w:p>
    <w:p w14:paraId="020DEAAA">
      <w:pPr>
        <w:pStyle w:val="24"/>
        <w:rPr>
          <w:rFonts w:hint="eastAsia"/>
        </w:rPr>
      </w:pPr>
    </w:p>
    <w:p w14:paraId="569E457F">
      <w:pPr>
        <w:pStyle w:val="24"/>
        <w:rPr>
          <w:rFonts w:hint="eastAsia"/>
        </w:rPr>
      </w:pPr>
    </w:p>
    <w:p w14:paraId="08514451">
      <w:pPr>
        <w:pStyle w:val="24"/>
        <w:rPr>
          <w:rFonts w:hint="eastAsia"/>
        </w:rPr>
      </w:pPr>
    </w:p>
    <w:p w14:paraId="17826EBD">
      <w:pPr>
        <w:pStyle w:val="24"/>
        <w:rPr>
          <w:rFonts w:hint="eastAsia"/>
        </w:rPr>
      </w:pPr>
    </w:p>
    <w:p w14:paraId="4CCA5505">
      <w:pPr>
        <w:pStyle w:val="24"/>
        <w:rPr>
          <w:rFonts w:hint="eastAsia"/>
        </w:rPr>
      </w:pPr>
    </w:p>
    <w:p w14:paraId="1EEFFFA6">
      <w:pPr>
        <w:pStyle w:val="24"/>
        <w:rPr>
          <w:rFonts w:hint="eastAsia"/>
        </w:rPr>
      </w:pPr>
    </w:p>
    <w:p w14:paraId="1DF3CC10">
      <w:pPr>
        <w:pStyle w:val="24"/>
        <w:rPr>
          <w:rFonts w:hint="eastAsia"/>
        </w:rPr>
      </w:pPr>
    </w:p>
    <w:p w14:paraId="36CAD039">
      <w:pPr>
        <w:pStyle w:val="24"/>
        <w:rPr>
          <w:rFonts w:hint="eastAsia"/>
        </w:rPr>
      </w:pPr>
    </w:p>
    <w:p w14:paraId="5168A216">
      <w:pPr>
        <w:pStyle w:val="24"/>
        <w:rPr>
          <w:rFonts w:hint="eastAsia"/>
        </w:rPr>
      </w:pPr>
    </w:p>
    <w:p w14:paraId="15ABA43B">
      <w:pPr>
        <w:pStyle w:val="24"/>
        <w:rPr>
          <w:rFonts w:hint="eastAsia"/>
        </w:rPr>
      </w:pPr>
    </w:p>
    <w:p w14:paraId="1000D852">
      <w:pPr>
        <w:pStyle w:val="24"/>
        <w:rPr>
          <w:rFonts w:hint="eastAsia"/>
        </w:rPr>
      </w:pPr>
    </w:p>
    <w:p w14:paraId="565C96D3">
      <w:pPr>
        <w:pStyle w:val="24"/>
        <w:rPr>
          <w:rFonts w:hint="eastAsia"/>
        </w:rPr>
      </w:pPr>
    </w:p>
    <w:p w14:paraId="60AA3B12">
      <w:pPr>
        <w:pStyle w:val="24"/>
        <w:rPr>
          <w:rFonts w:hint="eastAsia"/>
        </w:rPr>
      </w:pPr>
    </w:p>
    <w:p w14:paraId="3058FDE4">
      <w:pPr>
        <w:pStyle w:val="24"/>
        <w:rPr>
          <w:rFonts w:hint="eastAsia"/>
        </w:rPr>
      </w:pPr>
    </w:p>
    <w:p w14:paraId="6157BD9B">
      <w:pPr>
        <w:pStyle w:val="24"/>
        <w:rPr>
          <w:rFonts w:hint="eastAsia"/>
        </w:rPr>
      </w:pPr>
    </w:p>
    <w:p w14:paraId="48F012B2">
      <w:pPr>
        <w:pStyle w:val="24"/>
        <w:rPr>
          <w:rFonts w:hint="eastAsia"/>
        </w:rPr>
      </w:pPr>
    </w:p>
    <w:p w14:paraId="2045F128">
      <w:pPr>
        <w:pStyle w:val="24"/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53681571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0" w:name="_Toc58519184"/>
      <w:bookmarkStart w:id="1" w:name="_Toc169946500"/>
      <w:r>
        <w:rPr>
          <w:rFonts w:hint="eastAsia"/>
          <w:kern w:val="32"/>
          <w:sz w:val="24"/>
          <w:szCs w:val="24"/>
        </w:rPr>
        <w:t>范围</w:t>
      </w:r>
      <w:bookmarkEnd w:id="0"/>
      <w:bookmarkEnd w:id="1"/>
    </w:p>
    <w:p w14:paraId="4865FF05">
      <w:pPr>
        <w:pStyle w:val="28"/>
        <w:numPr>
          <w:ilvl w:val="1"/>
          <w:numId w:val="3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2" w:name="_Toc160961724"/>
      <w:bookmarkStart w:id="3" w:name="_Toc167868156"/>
      <w:bookmarkStart w:id="4" w:name="_Toc144870304"/>
      <w:bookmarkStart w:id="5" w:name="_Toc169946501"/>
      <w:bookmarkStart w:id="6" w:name="_Toc58519185"/>
      <w:r>
        <w:rPr>
          <w:rFonts w:ascii="宋体" w:hAnsi="宋体"/>
        </w:rPr>
        <w:t>标识</w:t>
      </w:r>
      <w:bookmarkEnd w:id="2"/>
      <w:bookmarkEnd w:id="3"/>
      <w:bookmarkEnd w:id="4"/>
      <w:bookmarkEnd w:id="5"/>
      <w:bookmarkEnd w:id="6"/>
    </w:p>
    <w:p w14:paraId="51DC9AB7">
      <w:pPr>
        <w:pStyle w:val="20"/>
        <w:spacing w:line="360" w:lineRule="auto"/>
        <w:rPr>
          <w:rFonts w:hint="eastAsia"/>
          <w:szCs w:val="24"/>
        </w:rPr>
      </w:pPr>
      <w:r>
        <w:rPr>
          <w:rFonts w:hint="eastAsia"/>
          <w:szCs w:val="24"/>
        </w:rPr>
        <w:t>本条应描述本文档所适用的系统和软件的完整标识，适用时，包括其标识号、名称、缩略名、版本号和发布号。</w:t>
      </w:r>
    </w:p>
    <w:p w14:paraId="7079D106">
      <w:pPr>
        <w:pStyle w:val="7"/>
        <w:numPr>
          <w:ilvl w:val="0"/>
          <w:numId w:val="4"/>
        </w:numPr>
        <w:spacing w:line="360" w:lineRule="auto"/>
        <w:rPr>
          <w:rFonts w:hint="eastAsia" w:ascii="Times New Roman"/>
          <w:szCs w:val="24"/>
        </w:rPr>
      </w:pPr>
      <w:r>
        <w:rPr>
          <w:rFonts w:hint="eastAsia" w:hAnsi="宋体" w:cs="宋体"/>
          <w:szCs w:val="24"/>
        </w:rPr>
        <w:t>文档</w:t>
      </w:r>
      <w:r>
        <w:rPr>
          <w:rFonts w:ascii="Times New Roman"/>
          <w:szCs w:val="24"/>
        </w:rPr>
        <w:t>标识号</w:t>
      </w:r>
      <w:r>
        <w:rPr>
          <w:rFonts w:hint="eastAsia" w:ascii="Times New Roman"/>
          <w:szCs w:val="24"/>
        </w:rPr>
        <w:t>：</w:t>
      </w:r>
      <w:r>
        <w:rPr>
          <w:rFonts w:hint="eastAsia"/>
          <w:szCs w:val="24"/>
        </w:rPr>
        <w:t>TN/x-DO-DS-V{N.xx}</w:t>
      </w:r>
      <w:r>
        <w:rPr>
          <w:rFonts w:ascii="Times New Roman"/>
          <w:szCs w:val="24"/>
        </w:rPr>
        <w:t>；</w:t>
      </w:r>
    </w:p>
    <w:p w14:paraId="5BF2C32B">
      <w:pPr>
        <w:pStyle w:val="7"/>
        <w:numPr>
          <w:ilvl w:val="0"/>
          <w:numId w:val="4"/>
        </w:numPr>
        <w:spacing w:line="360" w:lineRule="auto"/>
        <w:rPr>
          <w:rFonts w:hint="eastAsia"/>
          <w:szCs w:val="24"/>
        </w:rPr>
      </w:pPr>
      <w:r>
        <w:rPr>
          <w:rFonts w:hint="eastAsia" w:ascii="Times New Roman"/>
          <w:szCs w:val="24"/>
        </w:rPr>
        <w:t>标题</w:t>
      </w:r>
      <w:r>
        <w:rPr>
          <w:rFonts w:hint="eastAsia"/>
          <w:szCs w:val="24"/>
        </w:rPr>
        <w:t>：；</w:t>
      </w:r>
    </w:p>
    <w:p w14:paraId="3D75193D">
      <w:pPr>
        <w:pStyle w:val="7"/>
        <w:numPr>
          <w:ilvl w:val="0"/>
          <w:numId w:val="4"/>
        </w:numPr>
        <w:spacing w:line="360" w:lineRule="auto"/>
        <w:rPr>
          <w:rFonts w:hint="eastAsia"/>
          <w:szCs w:val="24"/>
        </w:rPr>
      </w:pPr>
      <w:r>
        <w:rPr>
          <w:szCs w:val="24"/>
        </w:rPr>
        <w:t>软件名称</w:t>
      </w:r>
      <w:r>
        <w:rPr>
          <w:rFonts w:hint="eastAsia"/>
          <w:szCs w:val="24"/>
        </w:rPr>
        <w:t>：</w:t>
      </w:r>
      <w:r>
        <w:rPr>
          <w:szCs w:val="24"/>
        </w:rPr>
        <w:t>；</w:t>
      </w:r>
    </w:p>
    <w:p w14:paraId="0499DF88">
      <w:pPr>
        <w:pStyle w:val="7"/>
        <w:numPr>
          <w:ilvl w:val="0"/>
          <w:numId w:val="4"/>
        </w:numPr>
        <w:spacing w:line="360" w:lineRule="auto"/>
        <w:rPr>
          <w:rFonts w:hint="eastAsia"/>
          <w:szCs w:val="24"/>
        </w:rPr>
      </w:pPr>
      <w:r>
        <w:rPr>
          <w:rFonts w:hint="eastAsia"/>
          <w:szCs w:val="24"/>
        </w:rPr>
        <w:t>软件</w:t>
      </w:r>
      <w:r>
        <w:rPr>
          <w:szCs w:val="24"/>
        </w:rPr>
        <w:t>缩写</w:t>
      </w:r>
      <w:r>
        <w:rPr>
          <w:rFonts w:hint="eastAsia"/>
          <w:szCs w:val="24"/>
        </w:rPr>
        <w:t>：</w:t>
      </w:r>
      <w:r>
        <w:rPr>
          <w:szCs w:val="24"/>
        </w:rPr>
        <w:t>；</w:t>
      </w:r>
    </w:p>
    <w:p w14:paraId="152B8E91">
      <w:pPr>
        <w:pStyle w:val="7"/>
        <w:numPr>
          <w:ilvl w:val="0"/>
          <w:numId w:val="4"/>
        </w:numPr>
        <w:spacing w:line="360" w:lineRule="auto"/>
        <w:rPr>
          <w:rFonts w:hint="eastAsia"/>
          <w:szCs w:val="24"/>
        </w:rPr>
      </w:pPr>
      <w:r>
        <w:rPr>
          <w:szCs w:val="24"/>
        </w:rPr>
        <w:t>软件版本号</w:t>
      </w:r>
      <w:r>
        <w:rPr>
          <w:rFonts w:hint="eastAsia"/>
          <w:szCs w:val="24"/>
        </w:rPr>
        <w:t>：。</w:t>
      </w:r>
    </w:p>
    <w:p w14:paraId="0FD8D635">
      <w:pPr>
        <w:pStyle w:val="28"/>
        <w:numPr>
          <w:ilvl w:val="1"/>
          <w:numId w:val="3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7" w:name="_Toc58519186"/>
      <w:r>
        <w:rPr>
          <w:rFonts w:hint="eastAsia" w:ascii="宋体" w:hAnsi="宋体"/>
        </w:rPr>
        <w:t>系统概述</w:t>
      </w:r>
      <w:bookmarkEnd w:id="7"/>
    </w:p>
    <w:p w14:paraId="503A3CF3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本条应概述本文档所适用系统和软件的用途。它还应描述系统与软件的一般特性:概述系统开发、运行和维护的历史;标识项目的需方、用户、开发方和保障机构等;标识当前和计划的运行现场:列出其他有关文档。</w:t>
      </w:r>
    </w:p>
    <w:p w14:paraId="32679646">
      <w:pPr>
        <w:pStyle w:val="28"/>
        <w:numPr>
          <w:ilvl w:val="1"/>
          <w:numId w:val="3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8" w:name="_Toc58519187"/>
      <w:r>
        <w:rPr>
          <w:rFonts w:hint="eastAsia" w:ascii="宋体" w:hAnsi="宋体"/>
        </w:rPr>
        <w:t>文裆概述</w:t>
      </w:r>
      <w:bookmarkEnd w:id="8"/>
    </w:p>
    <w:p w14:paraId="1FD96FAA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本条应概述本文档的用途和内容，并描述与它的使用有关的保密性方面的要求。</w:t>
      </w:r>
    </w:p>
    <w:p w14:paraId="4B897F79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9" w:name="_Toc58519188"/>
      <w:r>
        <w:rPr>
          <w:rFonts w:hint="eastAsia"/>
          <w:kern w:val="32"/>
          <w:sz w:val="24"/>
          <w:szCs w:val="24"/>
        </w:rPr>
        <w:t>引用文档</w:t>
      </w:r>
      <w:bookmarkEnd w:id="9"/>
    </w:p>
    <w:p w14:paraId="3C5665FD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本章应列出引用文档的编号、标题、编写单位、修订版及日期，还应标识不能通过正常采购活动得到的文档的来源。</w:t>
      </w:r>
    </w:p>
    <w:p w14:paraId="6D19557B">
      <w:pPr>
        <w:spacing w:line="360" w:lineRule="auto"/>
        <w:jc w:val="center"/>
        <w:rPr>
          <w:rFonts w:hint="eastAsia" w:ascii="宋体"/>
          <w:sz w:val="24"/>
        </w:rPr>
      </w:pPr>
      <w:r>
        <w:rPr>
          <w:rFonts w:hint="eastAsia"/>
          <w:sz w:val="24"/>
        </w:rPr>
        <w:t>表2-X 引用文件</w:t>
      </w:r>
    </w:p>
    <w:tbl>
      <w:tblPr>
        <w:tblStyle w:val="14"/>
        <w:tblW w:w="892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3060"/>
        <w:gridCol w:w="1980"/>
        <w:gridCol w:w="1440"/>
        <w:gridCol w:w="1980"/>
      </w:tblGrid>
      <w:tr w14:paraId="6C5FC4CE">
        <w:trPr>
          <w:wBefore w:w="0" w:type="dxa"/>
          <w:wAfter w:w="0" w:type="dxa"/>
        </w:trPr>
        <w:tc>
          <w:tcPr>
            <w:tcW w:w="46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CB52FD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序号</w:t>
            </w:r>
          </w:p>
        </w:tc>
        <w:tc>
          <w:tcPr>
            <w:tcW w:w="306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F672400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名称</w:t>
            </w: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0E8E78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版本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2306E16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发布日期</w:t>
            </w: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4989FBA">
            <w:pPr>
              <w:spacing w:line="360" w:lineRule="auto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来源</w:t>
            </w:r>
          </w:p>
        </w:tc>
      </w:tr>
      <w:tr w14:paraId="1F556765">
        <w:trPr>
          <w:wBefore w:w="0" w:type="dxa"/>
          <w:wAfter w:w="0" w:type="dxa"/>
        </w:trPr>
        <w:tc>
          <w:tcPr>
            <w:tcW w:w="4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33E006">
            <w:pPr>
              <w:pStyle w:val="30"/>
              <w:spacing w:line="360" w:lineRule="auto"/>
              <w:rPr>
                <w:kern w:val="3276"/>
              </w:rPr>
            </w:pPr>
            <w:r>
              <w:rPr>
                <w:rFonts w:hint="eastAsia"/>
                <w:kern w:val="3276"/>
              </w:rPr>
              <w:t>1</w:t>
            </w:r>
          </w:p>
        </w:tc>
        <w:tc>
          <w:tcPr>
            <w:tcW w:w="30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90562">
            <w:pPr>
              <w:pStyle w:val="29"/>
              <w:spacing w:line="360" w:lineRule="auto"/>
              <w:rPr>
                <w:rFonts w:hint="eastAsia" w:ascii="宋体"/>
                <w:spacing w:val="0"/>
                <w:szCs w:val="21"/>
              </w:rPr>
            </w:pP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31431">
            <w:pPr>
              <w:pStyle w:val="29"/>
              <w:spacing w:line="360" w:lineRule="auto"/>
              <w:jc w:val="center"/>
              <w:rPr>
                <w:rFonts w:hint="eastAsia" w:ascii="宋体"/>
                <w:spacing w:val="0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C2B82B">
            <w:pPr>
              <w:pStyle w:val="29"/>
              <w:spacing w:line="360" w:lineRule="auto"/>
              <w:jc w:val="center"/>
              <w:rPr>
                <w:rFonts w:hint="eastAsia" w:ascii="宋体"/>
                <w:spacing w:val="0"/>
                <w:szCs w:val="21"/>
              </w:rPr>
            </w:pP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7B4F231">
            <w:pPr>
              <w:pStyle w:val="29"/>
              <w:spacing w:line="360" w:lineRule="auto"/>
              <w:rPr>
                <w:rFonts w:hint="eastAsia" w:ascii="宋体"/>
                <w:spacing w:val="0"/>
                <w:szCs w:val="21"/>
              </w:rPr>
            </w:pPr>
          </w:p>
        </w:tc>
      </w:tr>
      <w:tr w14:paraId="172F6154">
        <w:trPr>
          <w:wBefore w:w="0" w:type="dxa"/>
          <w:wAfter w:w="0" w:type="dxa"/>
        </w:trPr>
        <w:tc>
          <w:tcPr>
            <w:tcW w:w="46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0AECB">
            <w:pPr>
              <w:pStyle w:val="30"/>
              <w:spacing w:line="360" w:lineRule="auto"/>
              <w:rPr>
                <w:rFonts w:hint="eastAsia"/>
                <w:kern w:val="3276"/>
              </w:rPr>
            </w:pPr>
            <w:r>
              <w:rPr>
                <w:rFonts w:hint="eastAsia"/>
                <w:kern w:val="3276"/>
              </w:rPr>
              <w:t>2</w:t>
            </w:r>
          </w:p>
        </w:tc>
        <w:tc>
          <w:tcPr>
            <w:tcW w:w="30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F2524E">
            <w:pPr>
              <w:pStyle w:val="29"/>
              <w:spacing w:line="360" w:lineRule="auto"/>
              <w:rPr>
                <w:rFonts w:hint="eastAsia" w:ascii="宋体"/>
                <w:spacing w:val="0"/>
                <w:szCs w:val="21"/>
              </w:rPr>
            </w:pP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3D5B3">
            <w:pPr>
              <w:pStyle w:val="29"/>
              <w:spacing w:line="360" w:lineRule="auto"/>
              <w:jc w:val="center"/>
              <w:rPr>
                <w:rFonts w:hint="eastAsia" w:ascii="宋体"/>
                <w:spacing w:val="0"/>
                <w:szCs w:val="21"/>
              </w:rPr>
            </w:pP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8A0EC">
            <w:pPr>
              <w:pStyle w:val="29"/>
              <w:spacing w:line="360" w:lineRule="auto"/>
              <w:jc w:val="center"/>
              <w:rPr>
                <w:rFonts w:hint="eastAsia" w:ascii="宋体"/>
                <w:spacing w:val="0"/>
                <w:szCs w:val="21"/>
              </w:rPr>
            </w:pPr>
          </w:p>
        </w:tc>
        <w:tc>
          <w:tcPr>
            <w:tcW w:w="19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5F0CA85">
            <w:pPr>
              <w:pStyle w:val="29"/>
              <w:spacing w:line="360" w:lineRule="auto"/>
              <w:rPr>
                <w:rFonts w:hint="eastAsia" w:ascii="宋体"/>
                <w:spacing w:val="0"/>
                <w:szCs w:val="21"/>
              </w:rPr>
            </w:pPr>
          </w:p>
        </w:tc>
      </w:tr>
    </w:tbl>
    <w:p w14:paraId="3C47F235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10" w:name="_Toc58519189"/>
      <w:r>
        <w:rPr>
          <w:rFonts w:hint="eastAsia"/>
          <w:kern w:val="32"/>
          <w:sz w:val="24"/>
          <w:szCs w:val="24"/>
        </w:rPr>
        <w:t>系统设计决策</w:t>
      </w:r>
      <w:bookmarkEnd w:id="10"/>
    </w:p>
    <w:p w14:paraId="57FAC620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章应根据需要分条给出系统设计决策，即系统行为设计的决策(忽略其内部实现，从用户角度出发描述系统将怎样运转以满足需求)和其他影响组成该系统的软件部件的选择与设计的决策。如果在需求中所有这些决策是明确的，或者这些决策要推迟到系统的软件部件的设计时指出，则本章应如实陈述。针对关键性需求(例如对安全性或保密性关键的需求)作出的设计决策，应在专门的章条中加以叙述。如果设计决策依赖于系统状态或方式，则应指明这一依赖性。本条应给出或引用理解这些设计所需的设计约定。系统设计决策的例子如下:</w:t>
      </w:r>
    </w:p>
    <w:p w14:paraId="59FDFA67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a)关于系统将接收的输入和将产生的输出的设计决策，包括与其他系统、HWCI、CSCI和用户的接口。如果这一信息的全部或部分己在接口设计说明（IDD)中给出，则可以直接引用。</w:t>
      </w:r>
    </w:p>
    <w:p w14:paraId="36DFD799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b)有关响应每个输入或条件的系统行为的设计决策，包括系统要执行的动作、响应时间和其他性能特性，模型化的物理系统的说明，选定的方程式/算法/规则，以及对不允许的输入或条件进行的处理。</w:t>
      </w:r>
    </w:p>
    <w:p w14:paraId="4B9121F3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c)有关数据库/数据文件如何呈现给用户的设计决策。如果这一信息的全部或部分在数据库设计说明(DBDD)中给出，则可直接引用。</w:t>
      </w:r>
    </w:p>
    <w:p w14:paraId="48C0A975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d)为满足安全性和保密性需求所选择的方法。</w:t>
      </w:r>
    </w:p>
    <w:p w14:paraId="13AE998F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e)为满足需求所做的其他系统设计决策，例如为提供所需的灵活性、可用性和可维护性所选择的方法。</w:t>
      </w:r>
    </w:p>
    <w:p w14:paraId="740B55C2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11" w:name="_Toc58519190"/>
      <w:r>
        <w:rPr>
          <w:rFonts w:hint="eastAsia"/>
          <w:kern w:val="32"/>
          <w:sz w:val="24"/>
          <w:szCs w:val="24"/>
        </w:rPr>
        <w:t>系统体系结构设计</w:t>
      </w:r>
      <w:bookmarkEnd w:id="11"/>
    </w:p>
    <w:p w14:paraId="3DB5387D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章应分为以下几条描述CSCI（或系统）体系结构设计。如果设计的全部或部分依赖于系统的状态或方式，此依赖性应予指明。如果设计信息在多于一个条中出现，它只需被提供一次，而在其他条中引用。本条应提供或引用为了理解设计所需要的设计约定。</w:t>
      </w:r>
    </w:p>
    <w:p w14:paraId="342EFA3D">
      <w:pPr>
        <w:pStyle w:val="28"/>
        <w:numPr>
          <w:ilvl w:val="0"/>
          <w:numId w:val="0"/>
        </w:numPr>
        <w:spacing w:before="93" w:beforeLines="30" w:after="93" w:afterLines="30" w:line="240" w:lineRule="auto"/>
        <w:rPr>
          <w:rFonts w:hint="eastAsia" w:ascii="宋体" w:hAnsi="宋体"/>
        </w:rPr>
      </w:pPr>
      <w:bookmarkStart w:id="12" w:name="_Toc58519191"/>
      <w:r>
        <w:rPr>
          <w:rFonts w:hint="eastAsia" w:ascii="宋体" w:hAnsi="宋体"/>
        </w:rPr>
        <w:t>4.X CSCI</w:t>
      </w:r>
      <w:bookmarkEnd w:id="12"/>
    </w:p>
    <w:p w14:paraId="6E0A7053">
      <w:pPr>
        <w:pStyle w:val="4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bookmarkStart w:id="13" w:name="_Toc58519192"/>
      <w:r>
        <w:rPr>
          <w:rFonts w:hint="eastAsia"/>
          <w:sz w:val="24"/>
          <w:szCs w:val="24"/>
        </w:rPr>
        <w:t xml:space="preserve">4.X.1 </w:t>
      </w:r>
      <w:r>
        <w:rPr>
          <w:rFonts w:hint="eastAsia" w:ascii="宋体" w:hAnsi="宋体"/>
          <w:b w:val="0"/>
          <w:sz w:val="24"/>
          <w:szCs w:val="24"/>
        </w:rPr>
        <w:t>CSCI概述</w:t>
      </w:r>
      <w:bookmarkEnd w:id="13"/>
    </w:p>
    <w:p w14:paraId="1A27CAD1">
      <w:pPr>
        <w:pStyle w:val="4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bookmarkStart w:id="14" w:name="_Toc58519193"/>
      <w:r>
        <w:rPr>
          <w:rFonts w:hint="eastAsia"/>
          <w:sz w:val="24"/>
          <w:szCs w:val="24"/>
        </w:rPr>
        <w:t xml:space="preserve">4.X.2 </w:t>
      </w:r>
      <w:r>
        <w:rPr>
          <w:rFonts w:hint="eastAsia" w:ascii="宋体" w:hAnsi="宋体"/>
          <w:b w:val="0"/>
          <w:sz w:val="24"/>
          <w:szCs w:val="24"/>
        </w:rPr>
        <w:t>CSCI部件设计</w:t>
      </w:r>
      <w:bookmarkEnd w:id="14"/>
    </w:p>
    <w:p w14:paraId="5E2377EB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 xml:space="preserve">4.X.2.X </w:t>
      </w:r>
      <w:r>
        <w:rPr>
          <w:rFonts w:hint="eastAsia" w:ascii="宋体" w:hAnsi="宋体" w:eastAsia="宋体"/>
          <w:b w:val="0"/>
          <w:sz w:val="24"/>
          <w:szCs w:val="24"/>
        </w:rPr>
        <w:t>CSCI部件</w:t>
      </w:r>
    </w:p>
    <w:p w14:paraId="7932155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本条应描述:</w:t>
      </w:r>
    </w:p>
    <w:p w14:paraId="6F503041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a)构成该CSCI的所有软件部件。应赋予每个软件部件一个项目唯一的标识符。注:软件部件是CSCI设计中的一个元素:例如，CSCI的一个主要分支、该主要分支的一个组成部分，一个类、对象、模块、函数、例程或数据库。软件部件可以出现在层次结构的不同层上，且又可以由其他软件部件组成。在设计中，软件部件与实现它们的代码和数据实体(例程，过程，数据库，数据文件等)，或与包含这些实体的计算机文件之间，可以有、也可以没有一对一的对应关系。一个数据库可被处理为一个CSCI也可被处理为一个软件部件。SDD可以采用与所使用设计方法相一致的任何名字来称呼软件部件。</w:t>
      </w:r>
    </w:p>
    <w:p w14:paraId="36B66F9D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b)软件部件的静态(如，E...组成)关系。根据所选择的软件设计方法学，可以给出多种关系(例如，采用面向对象的设计方法时，本条既可给出类和对象结构，也可给出CSCI的模块和过程结构)。</w:t>
      </w:r>
    </w:p>
    <w:p w14:paraId="2136DF03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c)每个软件部件的用途，指明分配给它的CSCI需求和 CSCI级（或系统级）设计决策(需求的分配也可在5a)中提供)。</w:t>
      </w:r>
    </w:p>
    <w:p w14:paraId="29D312FC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d)每个软件部件的开发状态/类型(如新开发、按原样重用已有的设计或软件、再工程的已有的设计或软件、为重用而要开发的软件等，为构建版N计划的软件)。针对现有的设计或软件，本说明应提供标识信息，例如名字、版本、文档引用、库等。</w:t>
      </w:r>
    </w:p>
    <w:p w14:paraId="55F6EC6F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e)CSCI(若适用，针对每个软件部件)计划使用的计算机硬件资源(例如处理机能力，内存能力，输入/输出设备能力，辅存能力以及通信/网络设备能力)。本说明应覆盖CSCI的资源使用需求中、影响该CSCI的系统级资源分配中、以及在软件开发计划(SDP)的资源使用测量策划中包含的全部计算机硬件资源。如果针对指定计算机硬件资源的所有使用数据都在同一处提供，例如在SDD中提供，那么本条可直接引用。对每个计算机硬件资源，应包括如下信息:</w:t>
      </w:r>
    </w:p>
    <w:p w14:paraId="3B1E426D">
      <w:pPr>
        <w:spacing w:line="360" w:lineRule="auto"/>
        <w:ind w:firstLine="1080" w:firstLineChars="450"/>
        <w:rPr>
          <w:rFonts w:hint="eastAsia"/>
          <w:sz w:val="24"/>
        </w:rPr>
      </w:pPr>
      <w:r>
        <w:rPr>
          <w:rFonts w:hint="eastAsia"/>
          <w:sz w:val="24"/>
        </w:rPr>
        <w:t>1)得到满足的CSCI需求或系统级资源分配:</w:t>
      </w:r>
    </w:p>
    <w:p w14:paraId="7C010D16">
      <w:pPr>
        <w:spacing w:line="360" w:lineRule="auto"/>
        <w:ind w:firstLine="1080" w:firstLineChars="450"/>
        <w:rPr>
          <w:rFonts w:hint="eastAsia"/>
          <w:sz w:val="24"/>
        </w:rPr>
      </w:pPr>
      <w:r>
        <w:rPr>
          <w:rFonts w:hint="eastAsia"/>
          <w:sz w:val="24"/>
        </w:rPr>
        <w:t>2)使用数据基于的假设和条件(例如，典型用法、最坏情况用法、特定事件的假定);</w:t>
      </w:r>
    </w:p>
    <w:p w14:paraId="5659D418">
      <w:pPr>
        <w:spacing w:line="360" w:lineRule="auto"/>
        <w:ind w:left="1185" w:leftChars="450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3)影响使用的特殊考虑(例如，虚存、覆盖、多处理器的使用情况，操作系统、库软件的开销或其他实现开销的影响);</w:t>
      </w:r>
    </w:p>
    <w:p w14:paraId="4D6C0183">
      <w:pPr>
        <w:spacing w:line="360" w:lineRule="auto"/>
        <w:ind w:left="1185" w:leftChars="450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4)所使用的测度的单位(例如，处理器能力的百分比、周期/秒、内存字节数、千字节/秒);</w:t>
      </w:r>
    </w:p>
    <w:p w14:paraId="7D7F5C87">
      <w:pPr>
        <w:spacing w:line="360" w:lineRule="auto"/>
        <w:ind w:left="1185" w:leftChars="450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5)进行评估或测量的级别(例如，软件部件，CSCI或者可执行程序)。</w:t>
      </w:r>
    </w:p>
    <w:p w14:paraId="106DF1DA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f)标识实现每个软件部件的软件放置在哪个程序库中。</w:t>
      </w:r>
    </w:p>
    <w:p w14:paraId="12FF4F57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宋体" w:hAnsi="宋体"/>
          <w:b w:val="0"/>
          <w:sz w:val="24"/>
          <w:szCs w:val="24"/>
        </w:rPr>
      </w:pPr>
      <w:bookmarkStart w:id="15" w:name="_Toc58519194"/>
      <w:r>
        <w:rPr>
          <w:rFonts w:hint="eastAsia" w:ascii="黑体" w:hAnsi="宋体"/>
          <w:sz w:val="24"/>
          <w:szCs w:val="24"/>
        </w:rPr>
        <w:t>4.X.3</w:t>
      </w:r>
      <w:r>
        <w:rPr>
          <w:rFonts w:hint="eastAsia" w:ascii="宋体" w:hAnsi="宋体"/>
          <w:b w:val="0"/>
          <w:sz w:val="24"/>
          <w:szCs w:val="24"/>
        </w:rPr>
        <w:t>执行方案</w:t>
      </w:r>
      <w:bookmarkEnd w:id="15"/>
    </w:p>
    <w:p w14:paraId="1AD19E77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条应说明软件部件间的执行方案，可采用图表和描述，来说明软件部件间的动态关系，即CSCI运行期间软件部件间的相互作用情况，(若适用)应包括执行控制流程、数据流、动态控制序列、状态转换图、时序图、部件间的优先关系、中断处理、时序/排序关系、例外处理、并发执行、动态分配与去除分配、对象/进程/任务的动态创建/删除、以及动态行为的其他方面。</w:t>
      </w:r>
    </w:p>
    <w:p w14:paraId="1C8306D9">
      <w:pPr>
        <w:pStyle w:val="4"/>
        <w:numPr>
          <w:ilvl w:val="0"/>
          <w:numId w:val="0"/>
        </w:numPr>
        <w:spacing w:before="0" w:after="0" w:line="300" w:lineRule="auto"/>
        <w:rPr>
          <w:rFonts w:hint="eastAsia" w:ascii="黑体" w:hAnsi="宋体"/>
          <w:sz w:val="24"/>
          <w:szCs w:val="24"/>
        </w:rPr>
      </w:pPr>
      <w:bookmarkStart w:id="16" w:name="_Toc58519195"/>
      <w:r>
        <w:rPr>
          <w:rFonts w:hint="eastAsia" w:ascii="黑体" w:hAnsi="宋体"/>
          <w:sz w:val="24"/>
          <w:szCs w:val="24"/>
        </w:rPr>
        <w:t>4.X.4</w:t>
      </w:r>
      <w:r>
        <w:rPr>
          <w:rFonts w:hint="eastAsia" w:ascii="黑体" w:hAnsi="宋体"/>
          <w:b w:val="0"/>
          <w:sz w:val="24"/>
          <w:szCs w:val="24"/>
        </w:rPr>
        <w:t>接口设计</w:t>
      </w:r>
      <w:bookmarkEnd w:id="16"/>
    </w:p>
    <w:p w14:paraId="59E4DF00">
      <w:pPr>
        <w:pStyle w:val="5"/>
        <w:numPr>
          <w:ilvl w:val="0"/>
          <w:numId w:val="0"/>
        </w:numPr>
        <w:spacing w:before="0" w:after="0" w:line="300" w:lineRule="auto"/>
        <w:rPr>
          <w:rFonts w:hint="eastAsia"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4.X.4.1</w:t>
      </w:r>
      <w:r>
        <w:rPr>
          <w:rFonts w:hint="eastAsia" w:ascii="Times New Roman" w:hAnsi="Times New Roman"/>
          <w:b w:val="0"/>
          <w:sz w:val="24"/>
          <w:szCs w:val="24"/>
        </w:rPr>
        <w:t>接口标识和接口图</w:t>
      </w:r>
    </w:p>
    <w:p w14:paraId="7A56D6F8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条应说明赋予每个接口的项目唯一的标识符，(若适用)应通过名称、编号、版本及文档引用来标识接口实体(软件部件、系统、配置项、用户等)。该标识应说明哪些实体具有固定的接口特性(从而把接口需求分配给这些接口实体);说明哪些实体正在开发或修改(这些实体已有各自的接口需求)。(若适用)应通过接口图来描述这些接口。</w:t>
      </w:r>
    </w:p>
    <w:p w14:paraId="55A224C0">
      <w:pPr>
        <w:pStyle w:val="6"/>
        <w:numPr>
          <w:ilvl w:val="0"/>
          <w:numId w:val="0"/>
        </w:numPr>
        <w:spacing w:before="0" w:after="0"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4.X.4.1.X </w:t>
      </w:r>
      <w:r>
        <w:rPr>
          <w:rFonts w:hint="eastAsia"/>
          <w:b w:val="0"/>
          <w:sz w:val="24"/>
          <w:szCs w:val="24"/>
        </w:rPr>
        <w:t>(接口的项目唯一的标识符)</w:t>
      </w:r>
    </w:p>
    <w:p w14:paraId="43CC5EBD">
      <w:pPr>
        <w:spacing w:line="30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本条(从4.X.4.1.1开始)应通过项目唯一的标识符来标识接口，应简要地标识接口实体，根据需要可分条描述单方或双方接口实体的特性。如果一指定的接口实体未包含在本SDD中(例如，一个外部系统)，而描述接口实体需要提到其接口特性时，这些特性应作为假设予以陈述、或以"当[未涵盖的实体]这样做时，[所指定的实体]将……"的形式描述。本条可引用其他文档(例如数据字典、协议标准、用户接口标准)代替在此所描述的信息。本设计说明应包括以下内容(若适用)，以任何适合于所提供的信息的顺序提供，并应从接口实体角度说明这些特性之间的区别(例如关于数据元素的大小、频率或其他特性的不同期望值):</w:t>
      </w:r>
    </w:p>
    <w:p w14:paraId="467801D4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a)接口实体分配给接口的优先级。</w:t>
      </w:r>
    </w:p>
    <w:p w14:paraId="48818F7D">
      <w:pPr>
        <w:spacing w:line="360" w:lineRule="auto"/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b)要实现的接口类型(例如实时数据传输、数据的存储和检索等)。</w:t>
      </w:r>
    </w:p>
    <w:p w14:paraId="72134D30">
      <w:pPr>
        <w:spacing w:line="360" w:lineRule="auto"/>
        <w:ind w:left="210" w:leftChars="100" w:firstLine="360" w:firstLineChars="150"/>
        <w:rPr>
          <w:rFonts w:hint="eastAsia"/>
          <w:sz w:val="24"/>
        </w:rPr>
      </w:pPr>
      <w:r>
        <w:rPr>
          <w:rFonts w:hint="eastAsia"/>
          <w:sz w:val="24"/>
        </w:rPr>
        <w:t>c)接口实体将提供、在储、发送、访问、接收的各个数据元素的特征，例如</w:t>
      </w:r>
    </w:p>
    <w:p w14:paraId="13D24118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1)名称/标识符;</w:t>
      </w:r>
    </w:p>
    <w:p w14:paraId="2C0F1405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a.项目唯一的标识符;</w:t>
      </w:r>
    </w:p>
    <w:p w14:paraId="2E06673C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b.非技术(自然语言)名称:</w:t>
      </w:r>
    </w:p>
    <w:p w14:paraId="5288471A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c.数据元素名称:</w:t>
      </w:r>
    </w:p>
    <w:p w14:paraId="38C46D24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d.技术名称(如在代码或数据库中的变量名或字段名);</w:t>
      </w:r>
    </w:p>
    <w:p w14:paraId="390BE92A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e.缩略名或同义名。</w:t>
      </w:r>
    </w:p>
    <w:p w14:paraId="5EAA6E66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2)数据类型(字母、数字、整数等)。</w:t>
      </w:r>
    </w:p>
    <w:p w14:paraId="4AC4FF25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3)大小与格式(如:字符串的长度和标点符号)。</w:t>
      </w:r>
    </w:p>
    <w:p w14:paraId="22816A29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4)计量单位(如:f等)。</w:t>
      </w:r>
    </w:p>
    <w:p w14:paraId="5EEF0F01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5)可能值的范围或枚举(如:0-99)。</w:t>
      </w:r>
    </w:p>
    <w:p w14:paraId="5A9D2CF3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6)准确性(正确程度)和精度(有效数位数)。</w:t>
      </w:r>
    </w:p>
    <w:p w14:paraId="7FE6A6DE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7)优先级、定时、频率、容量、序列以及其他约束条件(例如数据元素是否可以被更新、业务规则是否适用)。</w:t>
      </w:r>
    </w:p>
    <w:p w14:paraId="73AB2665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8)保密性约束。</w:t>
      </w:r>
    </w:p>
    <w:p w14:paraId="3354FC6A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9)来源(建立/发送的实体)和接受者(使用/接收的实体)。</w:t>
      </w:r>
    </w:p>
    <w:p w14:paraId="4E155D65">
      <w:pPr>
        <w:spacing w:line="360" w:lineRule="auto"/>
        <w:ind w:left="210" w:leftChars="100" w:firstLine="360" w:firstLineChars="150"/>
        <w:rPr>
          <w:rFonts w:hint="eastAsia"/>
          <w:sz w:val="24"/>
        </w:rPr>
      </w:pPr>
      <w:r>
        <w:rPr>
          <w:rFonts w:hint="eastAsia"/>
          <w:sz w:val="24"/>
        </w:rPr>
        <w:t>d)接口实体将提供、存储、发送、访问、接收的数据元素组合体(记录、消息、文件、数组、显示、报表等)的特征，例如:</w:t>
      </w:r>
    </w:p>
    <w:p w14:paraId="203871C8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1)名称/标识符:</w:t>
      </w:r>
    </w:p>
    <w:p w14:paraId="189CB269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a.项目唯一的标识符:</w:t>
      </w:r>
    </w:p>
    <w:p w14:paraId="1835C7A7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b.非技术(自然语言)名称:</w:t>
      </w:r>
    </w:p>
    <w:p w14:paraId="62574193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c.技术名称(如在代码或数据库中的记录名或数据结构名);</w:t>
      </w:r>
    </w:p>
    <w:p w14:paraId="0ED07278">
      <w:pPr>
        <w:spacing w:line="360" w:lineRule="auto"/>
        <w:ind w:firstLine="1320" w:firstLineChars="550"/>
        <w:rPr>
          <w:rFonts w:hint="eastAsia"/>
          <w:sz w:val="24"/>
        </w:rPr>
      </w:pPr>
      <w:r>
        <w:rPr>
          <w:rFonts w:hint="eastAsia"/>
          <w:sz w:val="24"/>
        </w:rPr>
        <w:t>d.缩略名或同义名。</w:t>
      </w:r>
    </w:p>
    <w:p w14:paraId="7E41B6B1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2)数据元素组合体中的数据元素及其结构(编号、顺序和分组情况)。</w:t>
      </w:r>
    </w:p>
    <w:p w14:paraId="7E7D9EA3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3)介质(例如磁盘)以及介质上数据元素/数据组合体的结构。</w:t>
      </w:r>
    </w:p>
    <w:p w14:paraId="57F3A70E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4)显示和其他输出的视听特性(例如颜色、布局、字体、图标和其他显示元素、峰鸣声和亮度)。</w:t>
      </w:r>
    </w:p>
    <w:p w14:paraId="235EF375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5)数据组合体之间的关系，如排序/存取特性。</w:t>
      </w:r>
    </w:p>
    <w:p w14:paraId="7BB24D2C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6)优先级、定时、频率、容量、序列及其他约束，例如数据组合体是否可被更新、业务规则是否适用。</w:t>
      </w:r>
    </w:p>
    <w:p w14:paraId="0DCDEB4A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7)保密性约束。</w:t>
      </w:r>
    </w:p>
    <w:p w14:paraId="323764CA">
      <w:pPr>
        <w:spacing w:line="360" w:lineRule="auto"/>
        <w:ind w:left="210" w:leftChars="100" w:firstLine="720" w:firstLineChars="300"/>
        <w:rPr>
          <w:sz w:val="24"/>
        </w:rPr>
      </w:pPr>
      <w:r>
        <w:rPr>
          <w:rFonts w:hint="eastAsia"/>
          <w:sz w:val="24"/>
        </w:rPr>
        <w:t>8)来源(建立/发送的实体)和接受者(使用/接收的实体)。</w:t>
      </w:r>
    </w:p>
    <w:p w14:paraId="580CCEB4">
      <w:pPr>
        <w:spacing w:line="360" w:lineRule="auto"/>
        <w:ind w:left="210" w:leftChars="100" w:firstLine="360" w:firstLineChars="150"/>
        <w:rPr>
          <w:rFonts w:hint="eastAsia"/>
          <w:sz w:val="24"/>
        </w:rPr>
      </w:pPr>
      <w:r>
        <w:rPr>
          <w:rFonts w:hint="eastAsia"/>
          <w:sz w:val="24"/>
        </w:rPr>
        <w:t>e)接口实体用于接口的通信方法的特征。如:</w:t>
      </w:r>
    </w:p>
    <w:p w14:paraId="3932C361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1)项目唯一的标识符:</w:t>
      </w:r>
    </w:p>
    <w:p w14:paraId="67DCC13C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2)通信链接/带宽/频率/介质及其特征;</w:t>
      </w:r>
    </w:p>
    <w:p w14:paraId="1541321D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3)消息格式:</w:t>
      </w:r>
    </w:p>
    <w:p w14:paraId="6C0E769F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4)流控制(如:序列编号和缓冲区分配);</w:t>
      </w:r>
    </w:p>
    <w:p w14:paraId="7687D0CE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5)数据传输率、周期或非周期、传输间隔:</w:t>
      </w:r>
    </w:p>
    <w:p w14:paraId="19A325B6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6)路由、寻址及命名约定:</w:t>
      </w:r>
    </w:p>
    <w:p w14:paraId="54433E48">
      <w:pPr>
        <w:spacing w:line="360" w:lineRule="auto"/>
        <w:ind w:left="1080" w:leftChars="400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7)传输服务，包括:优先级和等级:8)安全性/保密性考虑，如:加密、用户鉴别、隔离和审核。</w:t>
      </w:r>
    </w:p>
    <w:p w14:paraId="3455F3C7">
      <w:pPr>
        <w:spacing w:line="360" w:lineRule="auto"/>
        <w:ind w:left="210" w:leftChars="100" w:firstLine="360" w:firstLineChars="150"/>
        <w:rPr>
          <w:rFonts w:hint="eastAsia"/>
          <w:sz w:val="24"/>
        </w:rPr>
      </w:pPr>
      <w:r>
        <w:rPr>
          <w:rFonts w:hint="eastAsia"/>
          <w:sz w:val="24"/>
        </w:rPr>
        <w:t>f)接口实体用于接口的协议的特征，如:</w:t>
      </w:r>
    </w:p>
    <w:p w14:paraId="01855861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1)项目唯一的标识符:</w:t>
      </w:r>
    </w:p>
    <w:p w14:paraId="40B7FD57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2)协议的优先级别/层次:</w:t>
      </w:r>
    </w:p>
    <w:p w14:paraId="5B7F97E4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3)打包，包括分段与重组、路由和寻址:</w:t>
      </w:r>
    </w:p>
    <w:p w14:paraId="51275BD7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4)合法性检查、错误控制和恢复过程:</w:t>
      </w:r>
    </w:p>
    <w:p w14:paraId="725849C3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5)同步，包括连接的建立、保持和终止;</w:t>
      </w:r>
    </w:p>
    <w:p w14:paraId="50BA141D">
      <w:pPr>
        <w:spacing w:line="360" w:lineRule="auto"/>
        <w:ind w:left="210" w:leftChars="100"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6)状态、标识和其他报告特性。</w:t>
      </w:r>
    </w:p>
    <w:p w14:paraId="684CA0DD">
      <w:pPr>
        <w:spacing w:line="360" w:lineRule="auto"/>
        <w:ind w:left="210" w:leftChars="100" w:firstLine="360" w:firstLineChars="150"/>
        <w:rPr>
          <w:rFonts w:hint="eastAsia"/>
          <w:sz w:val="24"/>
        </w:rPr>
      </w:pPr>
      <w:r>
        <w:rPr>
          <w:rFonts w:hint="eastAsia"/>
          <w:sz w:val="24"/>
        </w:rPr>
        <w:t>g)其他特征，例如接口实体的物理兼容性(尺寸、公差、负荷、电压和接插件的兼容性等)。</w:t>
      </w:r>
    </w:p>
    <w:p w14:paraId="61175D08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17" w:name="_Toc58519196"/>
      <w:r>
        <w:rPr>
          <w:rFonts w:hint="eastAsia"/>
          <w:kern w:val="32"/>
          <w:sz w:val="24"/>
          <w:szCs w:val="24"/>
        </w:rPr>
        <w:t>需求可追踪性</w:t>
      </w:r>
      <w:bookmarkEnd w:id="17"/>
    </w:p>
    <w:p w14:paraId="14AD8B83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本章应包含:</w:t>
      </w:r>
    </w:p>
    <w:p w14:paraId="1710D54A">
      <w:pPr>
        <w:spacing w:line="360" w:lineRule="auto"/>
        <w:ind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a)从本SDD所标识的每个软件单元，到分配给它的CSCI需求的可追踪性。</w:t>
      </w:r>
    </w:p>
    <w:p w14:paraId="2534BF92">
      <w:pPr>
        <w:spacing w:line="360" w:lineRule="auto"/>
        <w:ind w:firstLine="720" w:firstLineChars="300"/>
        <w:rPr>
          <w:rFonts w:hint="eastAsia"/>
          <w:sz w:val="24"/>
        </w:rPr>
      </w:pPr>
      <w:r>
        <w:rPr>
          <w:rFonts w:hint="eastAsia"/>
          <w:sz w:val="24"/>
        </w:rPr>
        <w:t>b)从每个CSCI需求，到被分配这些需求的软件单元的可追踪性。</w:t>
      </w:r>
    </w:p>
    <w:p w14:paraId="7A4A6F57">
      <w:pPr>
        <w:pStyle w:val="31"/>
        <w:spacing w:before="62" w:after="62"/>
      </w:pPr>
      <w:r>
        <w:rPr>
          <w:rFonts w:hint="eastAsia"/>
        </w:rPr>
        <w:t>表X-X</w:t>
      </w:r>
      <w:r>
        <w:t>需求的正向追踪性</w:t>
      </w:r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4"/>
        <w:gridCol w:w="1225"/>
        <w:gridCol w:w="2964"/>
        <w:gridCol w:w="1519"/>
      </w:tblGrid>
      <w:tr w14:paraId="11A18558">
        <w:trPr>
          <w:wBefore w:w="0" w:type="dxa"/>
          <w:wAfter w:w="0" w:type="dxa"/>
          <w:cantSplit/>
          <w:tblHeader/>
          <w:jc w:val="center"/>
        </w:trPr>
        <w:tc>
          <w:tcPr>
            <w:tcW w:w="2370" w:type="pct"/>
            <w:gridSpan w:val="2"/>
            <w:noWrap w:val="0"/>
            <w:vAlign w:val="center"/>
          </w:tcPr>
          <w:p w14:paraId="48D98289">
            <w:pPr>
              <w:pStyle w:val="33"/>
              <w:rPr>
                <w:lang/>
              </w:rPr>
            </w:pPr>
            <w:r>
              <w:t>软件需求</w:t>
            </w:r>
          </w:p>
        </w:tc>
        <w:tc>
          <w:tcPr>
            <w:tcW w:w="2630" w:type="pct"/>
            <w:gridSpan w:val="2"/>
            <w:noWrap w:val="0"/>
            <w:vAlign w:val="center"/>
          </w:tcPr>
          <w:p w14:paraId="283F2AE4">
            <w:pPr>
              <w:pStyle w:val="33"/>
              <w:rPr>
                <w:lang/>
              </w:rPr>
            </w:pPr>
            <w:r>
              <w:t>软件单元</w:t>
            </w:r>
          </w:p>
        </w:tc>
      </w:tr>
      <w:tr w14:paraId="7932CC5D">
        <w:trPr>
          <w:wBefore w:w="0" w:type="dxa"/>
          <w:wAfter w:w="0" w:type="dxa"/>
          <w:cantSplit/>
          <w:tblHeader/>
          <w:jc w:val="center"/>
        </w:trPr>
        <w:tc>
          <w:tcPr>
            <w:tcW w:w="1651" w:type="pct"/>
            <w:noWrap w:val="0"/>
            <w:vAlign w:val="center"/>
          </w:tcPr>
          <w:p w14:paraId="3D4C0F2C">
            <w:pPr>
              <w:pStyle w:val="33"/>
              <w:rPr>
                <w:rFonts w:ascii="Times New Roman"/>
              </w:rPr>
            </w:pPr>
            <w:r>
              <w:rPr>
                <w:rFonts w:ascii="Times New Roman"/>
              </w:rPr>
              <w:t>名称/标识</w:t>
            </w:r>
          </w:p>
        </w:tc>
        <w:tc>
          <w:tcPr>
            <w:tcW w:w="719" w:type="pct"/>
            <w:noWrap w:val="0"/>
            <w:vAlign w:val="center"/>
          </w:tcPr>
          <w:p w14:paraId="48E464E0">
            <w:pPr>
              <w:pStyle w:val="33"/>
            </w:pPr>
            <w:r>
              <w:t>软件需求规格说明的章节号</w:t>
            </w:r>
          </w:p>
        </w:tc>
        <w:tc>
          <w:tcPr>
            <w:tcW w:w="1739" w:type="pct"/>
            <w:noWrap w:val="0"/>
            <w:vAlign w:val="center"/>
          </w:tcPr>
          <w:p w14:paraId="41D86848">
            <w:pPr>
              <w:pStyle w:val="33"/>
            </w:pPr>
            <w:r>
              <w:t>名称/标识</w:t>
            </w:r>
          </w:p>
        </w:tc>
        <w:tc>
          <w:tcPr>
            <w:tcW w:w="891" w:type="pct"/>
            <w:noWrap w:val="0"/>
            <w:vAlign w:val="center"/>
          </w:tcPr>
          <w:p w14:paraId="695467B5">
            <w:pPr>
              <w:pStyle w:val="33"/>
            </w:pPr>
            <w:r>
              <w:t>本文档的章节号</w:t>
            </w:r>
          </w:p>
        </w:tc>
      </w:tr>
      <w:tr w14:paraId="1FAC5ECC">
        <w:trPr>
          <w:wBefore w:w="0" w:type="dxa"/>
          <w:wAfter w:w="0" w:type="dxa"/>
          <w:cantSplit/>
          <w:jc w:val="center"/>
        </w:trPr>
        <w:tc>
          <w:tcPr>
            <w:tcW w:w="1651" w:type="pct"/>
            <w:vMerge w:val="restart"/>
            <w:noWrap w:val="0"/>
            <w:vAlign w:val="center"/>
          </w:tcPr>
          <w:p w14:paraId="2F37D438">
            <w:pPr>
              <w:pStyle w:val="34"/>
            </w:pPr>
            <w:r>
              <w:rPr>
                <w:rFonts w:hint="eastAsia"/>
              </w:rPr>
              <w:t>一对多的情况</w:t>
            </w:r>
          </w:p>
        </w:tc>
        <w:tc>
          <w:tcPr>
            <w:tcW w:w="719" w:type="pct"/>
            <w:vMerge w:val="restart"/>
            <w:noWrap w:val="0"/>
            <w:vAlign w:val="center"/>
          </w:tcPr>
          <w:p w14:paraId="5F77734C">
            <w:pPr>
              <w:pStyle w:val="34"/>
            </w:pPr>
          </w:p>
        </w:tc>
        <w:tc>
          <w:tcPr>
            <w:tcW w:w="1739" w:type="pct"/>
            <w:noWrap w:val="0"/>
            <w:vAlign w:val="center"/>
          </w:tcPr>
          <w:p w14:paraId="3CD6C733">
            <w:pPr>
              <w:pStyle w:val="34"/>
            </w:pPr>
          </w:p>
        </w:tc>
        <w:tc>
          <w:tcPr>
            <w:tcW w:w="891" w:type="pct"/>
            <w:noWrap w:val="0"/>
            <w:vAlign w:val="center"/>
          </w:tcPr>
          <w:p w14:paraId="6428A1F1">
            <w:pPr>
              <w:pStyle w:val="34"/>
              <w:rPr>
                <w:lang/>
              </w:rPr>
            </w:pPr>
          </w:p>
        </w:tc>
      </w:tr>
      <w:tr w14:paraId="239556D4">
        <w:trPr>
          <w:wBefore w:w="0" w:type="dxa"/>
          <w:wAfter w:w="0" w:type="dxa"/>
          <w:cantSplit/>
          <w:jc w:val="center"/>
        </w:trPr>
        <w:tc>
          <w:tcPr>
            <w:tcW w:w="1651" w:type="pct"/>
            <w:vMerge w:val="continue"/>
            <w:noWrap w:val="0"/>
            <w:vAlign w:val="center"/>
          </w:tcPr>
          <w:p w14:paraId="39AAE0C6">
            <w:pPr>
              <w:pStyle w:val="34"/>
            </w:pPr>
          </w:p>
        </w:tc>
        <w:tc>
          <w:tcPr>
            <w:tcW w:w="719" w:type="pct"/>
            <w:vMerge w:val="continue"/>
            <w:noWrap w:val="0"/>
            <w:vAlign w:val="center"/>
          </w:tcPr>
          <w:p w14:paraId="45B87047">
            <w:pPr>
              <w:pStyle w:val="34"/>
            </w:pPr>
          </w:p>
        </w:tc>
        <w:tc>
          <w:tcPr>
            <w:tcW w:w="1739" w:type="pct"/>
            <w:noWrap w:val="0"/>
            <w:vAlign w:val="center"/>
          </w:tcPr>
          <w:p w14:paraId="0BFB543E">
            <w:pPr>
              <w:pStyle w:val="34"/>
            </w:pPr>
          </w:p>
        </w:tc>
        <w:tc>
          <w:tcPr>
            <w:tcW w:w="891" w:type="pct"/>
            <w:noWrap w:val="0"/>
            <w:vAlign w:val="center"/>
          </w:tcPr>
          <w:p w14:paraId="09978ACE">
            <w:pPr>
              <w:pStyle w:val="34"/>
            </w:pPr>
          </w:p>
        </w:tc>
      </w:tr>
      <w:tr w14:paraId="499BD563">
        <w:trPr>
          <w:wBefore w:w="0" w:type="dxa"/>
          <w:wAfter w:w="0" w:type="dxa"/>
          <w:cantSplit/>
          <w:jc w:val="center"/>
        </w:trPr>
        <w:tc>
          <w:tcPr>
            <w:tcW w:w="1651" w:type="pct"/>
            <w:vMerge w:val="continue"/>
            <w:noWrap w:val="0"/>
            <w:vAlign w:val="center"/>
          </w:tcPr>
          <w:p w14:paraId="7E315CF4">
            <w:pPr>
              <w:pStyle w:val="34"/>
            </w:pPr>
          </w:p>
        </w:tc>
        <w:tc>
          <w:tcPr>
            <w:tcW w:w="719" w:type="pct"/>
            <w:vMerge w:val="continue"/>
            <w:noWrap w:val="0"/>
            <w:vAlign w:val="center"/>
          </w:tcPr>
          <w:p w14:paraId="577C9D2B">
            <w:pPr>
              <w:pStyle w:val="34"/>
            </w:pPr>
          </w:p>
        </w:tc>
        <w:tc>
          <w:tcPr>
            <w:tcW w:w="1739" w:type="pct"/>
            <w:noWrap w:val="0"/>
            <w:vAlign w:val="center"/>
          </w:tcPr>
          <w:p w14:paraId="56140CE3">
            <w:pPr>
              <w:pStyle w:val="34"/>
              <w:rPr>
                <w:lang/>
              </w:rPr>
            </w:pPr>
          </w:p>
        </w:tc>
        <w:tc>
          <w:tcPr>
            <w:tcW w:w="891" w:type="pct"/>
            <w:noWrap w:val="0"/>
            <w:vAlign w:val="center"/>
          </w:tcPr>
          <w:p w14:paraId="5D7296EA">
            <w:pPr>
              <w:pStyle w:val="34"/>
              <w:rPr>
                <w:lang/>
              </w:rPr>
            </w:pPr>
          </w:p>
        </w:tc>
      </w:tr>
      <w:tr w14:paraId="13BB3E2D">
        <w:trPr>
          <w:wBefore w:w="0" w:type="dxa"/>
          <w:wAfter w:w="0" w:type="dxa"/>
          <w:cantSplit/>
          <w:jc w:val="center"/>
        </w:trPr>
        <w:tc>
          <w:tcPr>
            <w:tcW w:w="1651" w:type="pct"/>
            <w:vMerge w:val="continue"/>
            <w:noWrap w:val="0"/>
            <w:vAlign w:val="center"/>
          </w:tcPr>
          <w:p w14:paraId="4B345920">
            <w:pPr>
              <w:pStyle w:val="34"/>
            </w:pPr>
          </w:p>
        </w:tc>
        <w:tc>
          <w:tcPr>
            <w:tcW w:w="719" w:type="pct"/>
            <w:vMerge w:val="continue"/>
            <w:noWrap w:val="0"/>
            <w:vAlign w:val="center"/>
          </w:tcPr>
          <w:p w14:paraId="5EB741A8">
            <w:pPr>
              <w:pStyle w:val="34"/>
            </w:pPr>
          </w:p>
        </w:tc>
        <w:tc>
          <w:tcPr>
            <w:tcW w:w="1739" w:type="pct"/>
            <w:noWrap w:val="0"/>
            <w:vAlign w:val="center"/>
          </w:tcPr>
          <w:p w14:paraId="7BDF0D16">
            <w:pPr>
              <w:pStyle w:val="34"/>
            </w:pPr>
          </w:p>
        </w:tc>
        <w:tc>
          <w:tcPr>
            <w:tcW w:w="891" w:type="pct"/>
            <w:noWrap w:val="0"/>
            <w:vAlign w:val="center"/>
          </w:tcPr>
          <w:p w14:paraId="7DE18F94">
            <w:pPr>
              <w:pStyle w:val="34"/>
              <w:rPr>
                <w:lang/>
              </w:rPr>
            </w:pPr>
          </w:p>
        </w:tc>
      </w:tr>
      <w:tr w14:paraId="607BAFEC">
        <w:trPr>
          <w:wBefore w:w="0" w:type="dxa"/>
          <w:wAfter w:w="0" w:type="dxa"/>
          <w:cantSplit/>
          <w:jc w:val="center"/>
        </w:trPr>
        <w:tc>
          <w:tcPr>
            <w:tcW w:w="1651" w:type="pct"/>
            <w:noWrap w:val="0"/>
            <w:vAlign w:val="center"/>
          </w:tcPr>
          <w:p w14:paraId="30F054C5">
            <w:pPr>
              <w:pStyle w:val="34"/>
            </w:pPr>
          </w:p>
        </w:tc>
        <w:tc>
          <w:tcPr>
            <w:tcW w:w="719" w:type="pct"/>
            <w:noWrap w:val="0"/>
            <w:vAlign w:val="center"/>
          </w:tcPr>
          <w:p w14:paraId="56EEF733">
            <w:pPr>
              <w:pStyle w:val="34"/>
            </w:pPr>
          </w:p>
        </w:tc>
        <w:tc>
          <w:tcPr>
            <w:tcW w:w="1739" w:type="pct"/>
            <w:noWrap w:val="0"/>
            <w:vAlign w:val="center"/>
          </w:tcPr>
          <w:p w14:paraId="7BAB842B">
            <w:pPr>
              <w:pStyle w:val="34"/>
            </w:pPr>
          </w:p>
        </w:tc>
        <w:tc>
          <w:tcPr>
            <w:tcW w:w="891" w:type="pct"/>
            <w:noWrap w:val="0"/>
            <w:vAlign w:val="center"/>
          </w:tcPr>
          <w:p w14:paraId="1D6F61FB">
            <w:pPr>
              <w:pStyle w:val="34"/>
            </w:pPr>
          </w:p>
        </w:tc>
      </w:tr>
    </w:tbl>
    <w:p w14:paraId="524BAD60">
      <w:pPr>
        <w:pStyle w:val="31"/>
        <w:spacing w:before="62" w:after="62"/>
        <w:rPr>
          <w:rFonts w:hint="eastAsia"/>
        </w:rPr>
      </w:pPr>
      <w:r>
        <w:rPr>
          <w:rFonts w:hint="eastAsia"/>
        </w:rPr>
        <w:t>表X-X</w:t>
      </w:r>
      <w:r>
        <w:t>需求的</w:t>
      </w:r>
      <w:r>
        <w:rPr>
          <w:rFonts w:hint="eastAsia"/>
        </w:rPr>
        <w:t>逆向</w:t>
      </w:r>
      <w:r>
        <w:t>追踪性</w:t>
      </w:r>
    </w:p>
    <w:tbl>
      <w:tblPr>
        <w:tblStyle w:val="14"/>
        <w:tblW w:w="506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8"/>
        <w:gridCol w:w="1477"/>
        <w:gridCol w:w="2976"/>
        <w:gridCol w:w="1055"/>
      </w:tblGrid>
      <w:tr w14:paraId="4726182A">
        <w:trPr>
          <w:wBefore w:w="0" w:type="dxa"/>
          <w:wAfter w:w="0" w:type="dxa"/>
          <w:tblHeader/>
          <w:jc w:val="center"/>
        </w:trPr>
        <w:tc>
          <w:tcPr>
            <w:tcW w:w="2666" w:type="pct"/>
            <w:gridSpan w:val="2"/>
            <w:noWrap w:val="0"/>
            <w:vAlign w:val="center"/>
          </w:tcPr>
          <w:p w14:paraId="0AB966EC">
            <w:pPr>
              <w:pStyle w:val="33"/>
              <w:rPr>
                <w:lang/>
              </w:rPr>
            </w:pPr>
            <w:r>
              <w:t>软件单元</w:t>
            </w:r>
          </w:p>
        </w:tc>
        <w:tc>
          <w:tcPr>
            <w:tcW w:w="2334" w:type="pct"/>
            <w:gridSpan w:val="2"/>
            <w:noWrap w:val="0"/>
            <w:vAlign w:val="center"/>
          </w:tcPr>
          <w:p w14:paraId="75852059">
            <w:pPr>
              <w:pStyle w:val="33"/>
              <w:rPr>
                <w:lang/>
              </w:rPr>
            </w:pPr>
            <w:r>
              <w:t>软件需求</w:t>
            </w:r>
          </w:p>
        </w:tc>
      </w:tr>
      <w:tr w14:paraId="5F81E3B5">
        <w:trPr>
          <w:wBefore w:w="0" w:type="dxa"/>
          <w:wAfter w:w="0" w:type="dxa"/>
          <w:tblHeader/>
          <w:jc w:val="center"/>
        </w:trPr>
        <w:tc>
          <w:tcPr>
            <w:tcW w:w="1811" w:type="pct"/>
            <w:noWrap w:val="0"/>
            <w:vAlign w:val="center"/>
          </w:tcPr>
          <w:p w14:paraId="5CACC64D">
            <w:pPr>
              <w:pStyle w:val="33"/>
            </w:pPr>
            <w:r>
              <w:t>名称/标识</w:t>
            </w:r>
          </w:p>
        </w:tc>
        <w:tc>
          <w:tcPr>
            <w:tcW w:w="855" w:type="pct"/>
            <w:noWrap w:val="0"/>
            <w:vAlign w:val="center"/>
          </w:tcPr>
          <w:p w14:paraId="08D3F6C4">
            <w:pPr>
              <w:pStyle w:val="33"/>
            </w:pPr>
            <w:r>
              <w:t>名称/标识</w:t>
            </w:r>
          </w:p>
        </w:tc>
        <w:tc>
          <w:tcPr>
            <w:tcW w:w="1723" w:type="pct"/>
            <w:noWrap w:val="0"/>
            <w:vAlign w:val="center"/>
          </w:tcPr>
          <w:p w14:paraId="53D0BE3D">
            <w:pPr>
              <w:pStyle w:val="33"/>
            </w:pPr>
            <w:r>
              <w:t>名称/标识</w:t>
            </w:r>
          </w:p>
        </w:tc>
        <w:tc>
          <w:tcPr>
            <w:tcW w:w="611" w:type="pct"/>
            <w:noWrap w:val="0"/>
            <w:vAlign w:val="center"/>
          </w:tcPr>
          <w:p w14:paraId="74A541C8">
            <w:pPr>
              <w:pStyle w:val="33"/>
            </w:pPr>
            <w:r>
              <w:t>本文档的章节号</w:t>
            </w:r>
          </w:p>
        </w:tc>
      </w:tr>
      <w:tr w14:paraId="4500BF8C">
        <w:trPr>
          <w:wBefore w:w="0" w:type="dxa"/>
          <w:wAfter w:w="0" w:type="dxa"/>
          <w:jc w:val="center"/>
        </w:trPr>
        <w:tc>
          <w:tcPr>
            <w:tcW w:w="1811" w:type="pct"/>
            <w:noWrap w:val="0"/>
            <w:vAlign w:val="center"/>
          </w:tcPr>
          <w:p w14:paraId="61A3AF87">
            <w:pPr>
              <w:pStyle w:val="34"/>
            </w:pPr>
          </w:p>
        </w:tc>
        <w:tc>
          <w:tcPr>
            <w:tcW w:w="855" w:type="pct"/>
            <w:noWrap w:val="0"/>
            <w:vAlign w:val="center"/>
          </w:tcPr>
          <w:p w14:paraId="2A52B0E2">
            <w:pPr>
              <w:pStyle w:val="34"/>
              <w:rPr>
                <w:lang/>
              </w:rPr>
            </w:pPr>
          </w:p>
        </w:tc>
        <w:tc>
          <w:tcPr>
            <w:tcW w:w="1723" w:type="pct"/>
            <w:noWrap w:val="0"/>
            <w:vAlign w:val="center"/>
          </w:tcPr>
          <w:p w14:paraId="3B1BDEAB">
            <w:pPr>
              <w:pStyle w:val="34"/>
            </w:pPr>
          </w:p>
        </w:tc>
        <w:tc>
          <w:tcPr>
            <w:tcW w:w="611" w:type="pct"/>
            <w:noWrap w:val="0"/>
            <w:vAlign w:val="center"/>
          </w:tcPr>
          <w:p w14:paraId="019DBE9A">
            <w:pPr>
              <w:pStyle w:val="34"/>
            </w:pPr>
          </w:p>
        </w:tc>
      </w:tr>
      <w:tr w14:paraId="413828D8">
        <w:trPr>
          <w:wBefore w:w="0" w:type="dxa"/>
          <w:wAfter w:w="0" w:type="dxa"/>
          <w:jc w:val="center"/>
        </w:trPr>
        <w:tc>
          <w:tcPr>
            <w:tcW w:w="1811" w:type="pct"/>
            <w:noWrap w:val="0"/>
            <w:vAlign w:val="center"/>
          </w:tcPr>
          <w:p w14:paraId="20DD00AE">
            <w:pPr>
              <w:pStyle w:val="34"/>
            </w:pPr>
          </w:p>
        </w:tc>
        <w:tc>
          <w:tcPr>
            <w:tcW w:w="855" w:type="pct"/>
            <w:noWrap w:val="0"/>
            <w:vAlign w:val="center"/>
          </w:tcPr>
          <w:p w14:paraId="4E29A875">
            <w:pPr>
              <w:pStyle w:val="34"/>
            </w:pPr>
          </w:p>
        </w:tc>
        <w:tc>
          <w:tcPr>
            <w:tcW w:w="1723" w:type="pct"/>
            <w:noWrap w:val="0"/>
            <w:vAlign w:val="center"/>
          </w:tcPr>
          <w:p w14:paraId="2D4C6729">
            <w:pPr>
              <w:pStyle w:val="34"/>
            </w:pPr>
          </w:p>
        </w:tc>
        <w:tc>
          <w:tcPr>
            <w:tcW w:w="611" w:type="pct"/>
            <w:noWrap w:val="0"/>
            <w:vAlign w:val="center"/>
          </w:tcPr>
          <w:p w14:paraId="793C659A">
            <w:pPr>
              <w:pStyle w:val="34"/>
            </w:pPr>
          </w:p>
        </w:tc>
      </w:tr>
      <w:tr w14:paraId="5B0A28D3">
        <w:trPr>
          <w:wBefore w:w="0" w:type="dxa"/>
          <w:wAfter w:w="0" w:type="dxa"/>
          <w:jc w:val="center"/>
        </w:trPr>
        <w:tc>
          <w:tcPr>
            <w:tcW w:w="1811" w:type="pct"/>
            <w:noWrap w:val="0"/>
            <w:vAlign w:val="center"/>
          </w:tcPr>
          <w:p w14:paraId="6ABB5FEC">
            <w:pPr>
              <w:pStyle w:val="34"/>
              <w:rPr>
                <w:lang/>
              </w:rPr>
            </w:pPr>
          </w:p>
        </w:tc>
        <w:tc>
          <w:tcPr>
            <w:tcW w:w="855" w:type="pct"/>
            <w:noWrap w:val="0"/>
            <w:vAlign w:val="center"/>
          </w:tcPr>
          <w:p w14:paraId="472ADF01">
            <w:pPr>
              <w:pStyle w:val="34"/>
              <w:rPr>
                <w:lang/>
              </w:rPr>
            </w:pPr>
          </w:p>
        </w:tc>
        <w:tc>
          <w:tcPr>
            <w:tcW w:w="1723" w:type="pct"/>
            <w:noWrap w:val="0"/>
            <w:vAlign w:val="center"/>
          </w:tcPr>
          <w:p w14:paraId="7EA34F78">
            <w:pPr>
              <w:pStyle w:val="34"/>
            </w:pPr>
          </w:p>
        </w:tc>
        <w:tc>
          <w:tcPr>
            <w:tcW w:w="611" w:type="pct"/>
            <w:noWrap w:val="0"/>
            <w:vAlign w:val="center"/>
          </w:tcPr>
          <w:p w14:paraId="689F0684">
            <w:pPr>
              <w:pStyle w:val="34"/>
            </w:pPr>
          </w:p>
        </w:tc>
      </w:tr>
    </w:tbl>
    <w:p w14:paraId="51AAB832">
      <w:pPr>
        <w:spacing w:line="360" w:lineRule="auto"/>
        <w:ind w:firstLine="720" w:firstLineChars="300"/>
        <w:rPr>
          <w:rFonts w:hint="eastAsia"/>
          <w:sz w:val="24"/>
        </w:rPr>
      </w:pPr>
    </w:p>
    <w:p w14:paraId="57623C6F">
      <w:pPr>
        <w:pStyle w:val="2"/>
        <w:numPr>
          <w:ilvl w:val="0"/>
          <w:numId w:val="3"/>
        </w:numPr>
        <w:spacing w:before="156" w:beforeLines="50" w:after="156" w:afterLines="50" w:line="240" w:lineRule="auto"/>
        <w:rPr>
          <w:rFonts w:hint="eastAsia"/>
          <w:kern w:val="32"/>
          <w:sz w:val="24"/>
          <w:szCs w:val="24"/>
        </w:rPr>
      </w:pPr>
      <w:bookmarkStart w:id="18" w:name="_Toc58519197"/>
      <w:r>
        <w:rPr>
          <w:rFonts w:hint="eastAsia"/>
          <w:kern w:val="32"/>
          <w:sz w:val="24"/>
          <w:szCs w:val="24"/>
        </w:rPr>
        <w:t>注释</w:t>
      </w:r>
      <w:bookmarkEnd w:id="18"/>
    </w:p>
    <w:p w14:paraId="77941E19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本章应包括有助于了解文档的所有信息(例如:背景、术语、缩略语或公式)。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imes">
    <w:altName w:val="Times New Roman"/>
    <w:panose1 w:val="00000000000000000000"/>
    <w:charset w:val="00"/>
    <w:family w:val="roman"/>
    <w:pitch w:val="default"/>
    <w:sig w:usb0="E0002EFF" w:usb1="C000785B" w:usb2="00000009" w:usb3="00000000" w:csb0="000001FF" w:csb1="00000000"/>
  </w:font>
  <w:font w:name="等线 Light">
    <w:altName w:val="汉仪中等线KW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F1B3D">
    <w:pPr>
      <w:pStyle w:val="10"/>
      <w:framePr w:wrap="around" w:vAnchor="text" w:hAnchor="margin" w:xAlign="right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1D339B9D">
    <w:pPr>
      <w:pStyle w:val="1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0609E">
    <w:pPr>
      <w:pStyle w:val="10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2199A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03DE7E60"/>
    <w:multiLevelType w:val="multilevel"/>
    <w:tmpl w:val="03DE7E60"/>
    <w:lvl w:ilvl="0" w:tentative="0">
      <w:start w:val="1"/>
      <w:numFmt w:val="decimal"/>
      <w:pStyle w:val="30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abstractNum w:abstractNumId="2">
    <w:nsid w:val="0D8B4525"/>
    <w:multiLevelType w:val="multilevel"/>
    <w:tmpl w:val="0D8B4525"/>
    <w:lvl w:ilvl="0" w:tentative="0">
      <w:start w:val="1"/>
      <w:numFmt w:val="decimal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78A40F79"/>
    <w:multiLevelType w:val="multilevel"/>
    <w:tmpl w:val="78A40F79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0" w:firstLine="0"/>
      </w:pPr>
      <w:rPr>
        <w:rFonts w:hint="eastAsia" w:ascii="黑体" w:eastAsia="黑体"/>
        <w:b/>
        <w:i w:val="0"/>
        <w:kern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4MTU4YTg4NGVkNGQzMGFkYWRmMjQ4NGIxY2MzY2YifQ=="/>
  </w:docVars>
  <w:rsids>
    <w:rsidRoot w:val="00CE3D84"/>
    <w:rsid w:val="0000542C"/>
    <w:rsid w:val="00087B85"/>
    <w:rsid w:val="00094985"/>
    <w:rsid w:val="000B4819"/>
    <w:rsid w:val="000E5E7D"/>
    <w:rsid w:val="000F57E4"/>
    <w:rsid w:val="00116351"/>
    <w:rsid w:val="00126699"/>
    <w:rsid w:val="001B540A"/>
    <w:rsid w:val="001F2E2D"/>
    <w:rsid w:val="00237A8E"/>
    <w:rsid w:val="00243AA2"/>
    <w:rsid w:val="0025357B"/>
    <w:rsid w:val="002705F9"/>
    <w:rsid w:val="002865D1"/>
    <w:rsid w:val="00296559"/>
    <w:rsid w:val="002A6B00"/>
    <w:rsid w:val="002B0F00"/>
    <w:rsid w:val="002E712F"/>
    <w:rsid w:val="0031762F"/>
    <w:rsid w:val="003316D2"/>
    <w:rsid w:val="003656B1"/>
    <w:rsid w:val="00372F30"/>
    <w:rsid w:val="003A0FF5"/>
    <w:rsid w:val="003B5381"/>
    <w:rsid w:val="003E5E06"/>
    <w:rsid w:val="003E6D64"/>
    <w:rsid w:val="00407DC8"/>
    <w:rsid w:val="004350EE"/>
    <w:rsid w:val="004579BE"/>
    <w:rsid w:val="00485B4B"/>
    <w:rsid w:val="004E2F0C"/>
    <w:rsid w:val="005070CB"/>
    <w:rsid w:val="0053134B"/>
    <w:rsid w:val="00553AA1"/>
    <w:rsid w:val="00553DDB"/>
    <w:rsid w:val="0058643D"/>
    <w:rsid w:val="00595CCB"/>
    <w:rsid w:val="005C4523"/>
    <w:rsid w:val="005D0E13"/>
    <w:rsid w:val="005D58FE"/>
    <w:rsid w:val="0063123B"/>
    <w:rsid w:val="00665646"/>
    <w:rsid w:val="00694284"/>
    <w:rsid w:val="006E5C0D"/>
    <w:rsid w:val="0077331B"/>
    <w:rsid w:val="007E1B4D"/>
    <w:rsid w:val="0080572E"/>
    <w:rsid w:val="008113C0"/>
    <w:rsid w:val="00815A9C"/>
    <w:rsid w:val="008357A9"/>
    <w:rsid w:val="00853FE5"/>
    <w:rsid w:val="00855D59"/>
    <w:rsid w:val="008725FD"/>
    <w:rsid w:val="00876768"/>
    <w:rsid w:val="00893965"/>
    <w:rsid w:val="00934F7A"/>
    <w:rsid w:val="0094654B"/>
    <w:rsid w:val="00964719"/>
    <w:rsid w:val="00981AAC"/>
    <w:rsid w:val="009877FA"/>
    <w:rsid w:val="00997D09"/>
    <w:rsid w:val="009B2CFD"/>
    <w:rsid w:val="009B587A"/>
    <w:rsid w:val="009B6CE7"/>
    <w:rsid w:val="009B7411"/>
    <w:rsid w:val="009E2B76"/>
    <w:rsid w:val="009E2FF5"/>
    <w:rsid w:val="00A30D45"/>
    <w:rsid w:val="00A53D32"/>
    <w:rsid w:val="00A74126"/>
    <w:rsid w:val="00A80FA9"/>
    <w:rsid w:val="00A85BF1"/>
    <w:rsid w:val="00A93284"/>
    <w:rsid w:val="00A95D7D"/>
    <w:rsid w:val="00AA3481"/>
    <w:rsid w:val="00AA4B5D"/>
    <w:rsid w:val="00AB494F"/>
    <w:rsid w:val="00AB7CEC"/>
    <w:rsid w:val="00AC68D0"/>
    <w:rsid w:val="00B02F5E"/>
    <w:rsid w:val="00B06BF2"/>
    <w:rsid w:val="00B15C94"/>
    <w:rsid w:val="00B66667"/>
    <w:rsid w:val="00B66D4E"/>
    <w:rsid w:val="00B948F8"/>
    <w:rsid w:val="00B94AD0"/>
    <w:rsid w:val="00BA0E83"/>
    <w:rsid w:val="00BB1A59"/>
    <w:rsid w:val="00C018A6"/>
    <w:rsid w:val="00C1798B"/>
    <w:rsid w:val="00C24DEF"/>
    <w:rsid w:val="00C338D4"/>
    <w:rsid w:val="00C527BA"/>
    <w:rsid w:val="00C60CB9"/>
    <w:rsid w:val="00C676D5"/>
    <w:rsid w:val="00C842AC"/>
    <w:rsid w:val="00CD013B"/>
    <w:rsid w:val="00CE3D84"/>
    <w:rsid w:val="00CE7599"/>
    <w:rsid w:val="00CF1B27"/>
    <w:rsid w:val="00CF26C9"/>
    <w:rsid w:val="00D12FF2"/>
    <w:rsid w:val="00D67176"/>
    <w:rsid w:val="00D9600A"/>
    <w:rsid w:val="00DC5814"/>
    <w:rsid w:val="00DC628F"/>
    <w:rsid w:val="00E12322"/>
    <w:rsid w:val="00E47BF8"/>
    <w:rsid w:val="00E82DEB"/>
    <w:rsid w:val="00E875CC"/>
    <w:rsid w:val="00E93196"/>
    <w:rsid w:val="00EA5627"/>
    <w:rsid w:val="00EB4B16"/>
    <w:rsid w:val="00EC702F"/>
    <w:rsid w:val="00ED1107"/>
    <w:rsid w:val="00EE03B0"/>
    <w:rsid w:val="00F121D3"/>
    <w:rsid w:val="00F40FBA"/>
    <w:rsid w:val="00F4203E"/>
    <w:rsid w:val="00F43287"/>
    <w:rsid w:val="00F52B96"/>
    <w:rsid w:val="00F94345"/>
    <w:rsid w:val="00F96CF7"/>
    <w:rsid w:val="00FF2E5C"/>
    <w:rsid w:val="510416D8"/>
    <w:rsid w:val="5CD55C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  <w:lang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  <w:lang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/>
    </w:rPr>
  </w:style>
  <w:style w:type="character" w:default="1" w:styleId="16">
    <w:name w:val="Default Paragraph Font"/>
    <w:link w:val="17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8">
    <w:name w:val="Document Map"/>
    <w:basedOn w:val="1"/>
    <w:semiHidden/>
    <w:uiPriority w:val="0"/>
    <w:pPr>
      <w:shd w:val="clear" w:color="auto" w:fill="000080"/>
    </w:pPr>
  </w:style>
  <w:style w:type="paragraph" w:styleId="9">
    <w:name w:val="toc 3"/>
    <w:basedOn w:val="1"/>
    <w:next w:val="1"/>
    <w:uiPriority w:val="39"/>
    <w:pPr>
      <w:ind w:left="840" w:leftChars="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1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12">
    <w:name w:val="toc 1"/>
    <w:basedOn w:val="1"/>
    <w:next w:val="1"/>
    <w:uiPriority w:val="39"/>
  </w:style>
  <w:style w:type="paragraph" w:styleId="13">
    <w:name w:val="toc 2"/>
    <w:basedOn w:val="1"/>
    <w:next w:val="1"/>
    <w:uiPriority w:val="39"/>
    <w:pPr>
      <w:ind w:left="420" w:leftChars="200"/>
    </w:p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Char"/>
    <w:basedOn w:val="1"/>
    <w:link w:val="16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18">
    <w:name w:val="page number"/>
    <w:basedOn w:val="16"/>
    <w:uiPriority w:val="0"/>
  </w:style>
  <w:style w:type="character" w:styleId="19">
    <w:name w:val="Hyperlink"/>
    <w:unhideWhenUsed/>
    <w:uiPriority w:val="99"/>
    <w:rPr>
      <w:color w:val="0563C1"/>
      <w:u w:val="single"/>
    </w:rPr>
  </w:style>
  <w:style w:type="paragraph" w:customStyle="1" w:styleId="20">
    <w:name w:val="正文格式"/>
    <w:basedOn w:val="1"/>
    <w:link w:val="21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21">
    <w:name w:val="正文格式 Char1"/>
    <w:link w:val="20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22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23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24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25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26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7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8">
    <w:name w:val="样式 标题 2第一层条Chapter X.X. Statementh22Header 2l2Level 2 Hea..."/>
    <w:basedOn w:val="3"/>
    <w:uiPriority w:val="0"/>
    <w:pPr>
      <w:spacing w:before="156" w:beforeLines="50" w:after="156" w:afterLines="50" w:line="36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customStyle="1" w:styleId="29">
    <w:name w:val="样式4"/>
    <w:basedOn w:val="1"/>
    <w:uiPriority w:val="0"/>
    <w:rPr>
      <w:spacing w:val="2"/>
      <w:szCs w:val="20"/>
      <w:lang/>
    </w:rPr>
  </w:style>
  <w:style w:type="paragraph" w:customStyle="1" w:styleId="30">
    <w:name w:val="表格文字"/>
    <w:basedOn w:val="1"/>
    <w:uiPriority w:val="0"/>
    <w:pPr>
      <w:numPr>
        <w:ilvl w:val="0"/>
        <w:numId w:val="2"/>
      </w:numPr>
    </w:pPr>
    <w:rPr>
      <w:lang/>
    </w:rPr>
  </w:style>
  <w:style w:type="paragraph" w:customStyle="1" w:styleId="31">
    <w:name w:val="？图表编号"/>
    <w:link w:val="32"/>
    <w:qFormat/>
    <w:uiPriority w:val="0"/>
    <w:pPr>
      <w:keepNext/>
      <w:spacing w:before="20" w:beforeLines="20" w:after="20" w:afterLines="20"/>
      <w:jc w:val="center"/>
    </w:pPr>
    <w:rPr>
      <w:rFonts w:cs="Arial"/>
      <w:snapToGrid w:val="0"/>
      <w:sz w:val="24"/>
      <w:szCs w:val="24"/>
      <w:lang w:val="en-US" w:eastAsia="zh-CN" w:bidi="ar-SA"/>
    </w:rPr>
  </w:style>
  <w:style w:type="character" w:customStyle="1" w:styleId="32">
    <w:name w:val="？图表编号 Char"/>
    <w:link w:val="31"/>
    <w:uiPriority w:val="0"/>
    <w:rPr>
      <w:rFonts w:eastAsia="宋体" w:cs="Arial"/>
      <w:snapToGrid w:val="0"/>
      <w:sz w:val="24"/>
      <w:szCs w:val="24"/>
      <w:lang w:val="en-US" w:eastAsia="zh-CN" w:bidi="ar-SA"/>
    </w:rPr>
  </w:style>
  <w:style w:type="paragraph" w:customStyle="1" w:styleId="33">
    <w:name w:val="？表头"/>
    <w:basedOn w:val="1"/>
    <w:uiPriority w:val="0"/>
    <w:pPr>
      <w:spacing w:before="65" w:after="65"/>
      <w:jc w:val="center"/>
    </w:pPr>
    <w:rPr>
      <w:rFonts w:ascii="宋体" w:cs="宋体"/>
      <w:snapToGrid w:val="0"/>
      <w:kern w:val="0"/>
      <w:szCs w:val="20"/>
    </w:rPr>
  </w:style>
  <w:style w:type="paragraph" w:customStyle="1" w:styleId="34">
    <w:name w:val="？表内容"/>
    <w:basedOn w:val="1"/>
    <w:uiPriority w:val="0"/>
    <w:pPr>
      <w:spacing w:line="300" w:lineRule="auto"/>
      <w:jc w:val="left"/>
    </w:pPr>
    <w:rPr>
      <w:rFonts w:ascii="宋体" w:hAnsi="宋体"/>
      <w:snapToGrid w:val="0"/>
      <w:kern w:val="0"/>
      <w:szCs w:val="20"/>
    </w:rPr>
  </w:style>
  <w:style w:type="paragraph" w:styleId="35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799</Words>
  <Characters>4556</Characters>
  <Lines>37</Lines>
  <Paragraphs>10</Paragraphs>
  <TotalTime>0</TotalTime>
  <ScaleCrop>false</ScaleCrop>
  <LinksUpToDate>false</LinksUpToDate>
  <CharactersWithSpaces>5345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2009-12-07T14:19:00Z</dcterms:created>
  <dc:creator>技术研发部-张新亮-17710693680</dc:creator>
  <cp:lastModifiedBy>吴俊杰</cp:lastModifiedBy>
  <cp:lastPrinted>2010-07-19T13:49:00Z</cp:lastPrinted>
  <dcterms:modified xsi:type="dcterms:W3CDTF">2026-04-24T18:29:11Z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AD2A24372E1A199FF745EB6936F9B7C4_43</vt:lpwstr>
  </property>
</Properties>
</file>