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33A52"/>
          <w:sz w:val="52"/>
          <w:szCs w:val="52"/>
        </w:rPr>
        <w:t xml:space="preserve">PAID MEDIA PERFORMANCE REPORT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Google Ads + Meta Ads  |  Q[X] [Year]  |  [Client Name]</w:t>
      </w:r>
    </w:p>
    <w:p>
      <w:pPr>
        <w:pBdr>
          <w:bottom w:val="single" w:color="133A52" w:sz="4" w:space="1"/>
        </w:pBdr>
        <w:spacing w:after="80" w:before="80"/>
      </w:pPr>
      <w:r>
        <w:t xml:space="preserve"/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[Client Name]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Reporting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[Month DD] to [Month DD, Year]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Channels Covered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Ads  |  Meta Ads (Facebook + Instagram)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$[XX,XXX]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Carlos M. | Marketing Analytics Specialist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33A52"/>
          <w:sz w:val="32"/>
          <w:szCs w:val="32"/>
        </w:rPr>
        <w:t xml:space="preserve">Executive Snapshot</w:t>
      </w:r>
    </w:p>
    <w:p>
      <w:pPr>
        <w:pBdr>
          <w:bottom w:val="single" w:color="133A52" w:sz="4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Spend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Blended ROAS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Leads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Blended CPL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33A52"/>
                <w:sz w:val="26"/>
                <w:szCs w:val="26"/>
              </w:rPr>
              <w:t xml:space="preserve">$[XX,XXX]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$[XXX,XXX]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33A52"/>
                <w:sz w:val="26"/>
                <w:szCs w:val="26"/>
              </w:rPr>
              <w:t xml:space="preserve">[X.X]x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33A52"/>
                <w:sz w:val="26"/>
                <w:szCs w:val="26"/>
              </w:rPr>
              <w:t xml:space="preserve">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33A52"/>
                <w:sz w:val="26"/>
                <w:szCs w:val="26"/>
              </w:rPr>
              <w:t xml:space="preserve">$[XX.XX]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[Summary paragraph: Overall campaign performance for the period. Call out top performer, any budget pacing issue, and the single most important action for the next period. Keep to 3 to 4 sentences.]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Period-over-Period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This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Total Spend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Total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Blended ROAS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[X.X]x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[X.X]x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-[X]%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Total Leads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Blended CPL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-[X]%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Improved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Impressions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[X,XXX,XXX]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[X,XXX,XXX]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Click-Through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-[X]%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Watch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33A52"/>
          <w:sz w:val="32"/>
          <w:szCs w:val="32"/>
        </w:rPr>
        <w:t xml:space="preserve">Google Ads Performance</w:t>
      </w:r>
    </w:p>
    <w:p>
      <w:pPr>
        <w:pBdr>
          <w:bottom w:val="single" w:color="133A52" w:sz="4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Campaign-Level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200"/>
        <w:gridCol w:w="1200"/>
        <w:gridCol w:w="1080"/>
        <w:gridCol w:w="1080"/>
        <w:gridCol w:w="1080"/>
        <w:gridCol w:w="1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Campaign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Conv.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[Brand Search]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[X.X]x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[X.X]%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[Non-Brand Search]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[X.X]x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[X.X]%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[Performance Max]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[X.X]x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[X.X]%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[Remarketing]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[X.X]x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[X.X]%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$[XX,XXX]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$[XXX,XXX]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[X.X]x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$[X.XX]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[X.X]%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Google Ads Budget Pacing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440"/>
        <w:gridCol w:w="1440"/>
        <w:gridCol w:w="1080"/>
        <w:gridCol w:w="1800"/>
        <w:gridCol w:w="1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Campaign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Spend to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Pacing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Projected End Spend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[Brand Search]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[XX]%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On Pace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[Non-Brand Search]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[XX]%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Under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[Performance Max]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[XX]%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Overpacing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[Remarketing]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[XX]%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On Pace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Google Ads Observations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[Observation 1]: Brand Search is delivering the strongest ROAS at [X.X]x. Budget is fully utilized and performance is stable. No changes recommended this period.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[Observation 2]: Non-Brand Search is underpacing. CPCs have increased [X]% period-over-period due to [market condition]. Recommend reviewing match types and expanding to [keyword category] to recover volume.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[Observation 3]: Performance Max is trending toward budget overrun. Monitor asset group performance and cap daily budgets if ROAS dips below [target] by [date].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33A52"/>
          <w:sz w:val="32"/>
          <w:szCs w:val="32"/>
        </w:rPr>
        <w:t xml:space="preserve">Meta Ads Performance</w:t>
      </w:r>
    </w:p>
    <w:p>
      <w:pPr>
        <w:pBdr>
          <w:bottom w:val="single" w:color="133A52" w:sz="4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Campaign-Level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080"/>
        <w:gridCol w:w="1080"/>
        <w:gridCol w:w="1080"/>
        <w:gridCol w:w="1080"/>
        <w:gridCol w:w="14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Campaign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[Prospecting - TOF]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Awareness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[Lead Gen - MOF]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Lead 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On Track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[Retargeting - BOF]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$[XX.XX]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[Lookalike - LAL]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Lead 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$[XX.XX]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$[XX,XXX]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$[XX.XX]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[X.X]%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Top Performing Ad Creative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80"/>
        <w:gridCol w:w="1080"/>
        <w:gridCol w:w="1080"/>
        <w:gridCol w:w="1080"/>
        <w:gridCol w:w="108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[Creative Name A]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[X.X]%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$[XX]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Top performer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[Creative Name B]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Carousel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[Creative Name C]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Static 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[X.X]%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$[XX]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Underperforming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Audience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200"/>
        <w:gridCol w:w="1200"/>
        <w:gridCol w:w="1200"/>
        <w:gridCol w:w="12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[Lookalike 1% - Purchasers]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[XXX,XXX]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$[XX.XX]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[Interest Stack - Health]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[XXX,XXX]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$[XX.XX]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[Retargeting - Site Visitors]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[XX,XXX]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[X.X]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$[XX.XX]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Refresh Needed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33A52"/>
          <w:sz w:val="32"/>
          <w:szCs w:val="32"/>
        </w:rPr>
        <w:t xml:space="preserve">ROAS and CPL Deep Dive</w:t>
      </w:r>
    </w:p>
    <w:p>
      <w:pPr>
        <w:pBdr>
          <w:bottom w:val="single" w:color="133A52" w:sz="4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ROAS by Channel and Campaign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26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 /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ROAS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ROAS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Google - Brand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[X.X]x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[X.X]x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Exceeding target. Stable.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Google - Non-Brand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[X.X]x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[X.X]x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-[X]%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Slightly below. Review keyword bids.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Google - PMax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[X.X]x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[X.X]x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Strong performance, watch budget.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Meta - Retargeting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[X.X]x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[X.X]x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+[X]%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Best ROAS in portfolio.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Meta - Prospecting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[X.X]x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[X.X]x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-[X]%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Expected for TOF. Monitor CPL.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33A52"/>
          <w:sz w:val="26"/>
          <w:szCs w:val="26"/>
        </w:rPr>
        <w:t xml:space="preserve">CPL Trend Analysis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40"/>
        <w:gridCol w:w="1440"/>
        <w:gridCol w:w="1440"/>
        <w:gridCol w:w="1440"/>
        <w:gridCol w:w="1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CPL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CPL This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CPL Prior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Google 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$[XX.XX]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Improving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Maintain current strategy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Meta 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$[XX.XX]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Slight increase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Refresh creative on [campaign]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Blended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$[XX.XX]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$[XX.XX]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change required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33A52"/>
          <w:sz w:val="32"/>
          <w:szCs w:val="32"/>
        </w:rPr>
        <w:t xml:space="preserve">Recommendations and Next Steps</w:t>
      </w:r>
    </w:p>
    <w:p>
      <w:pPr>
        <w:pBdr>
          <w:bottom w:val="single" w:color="133A52" w:sz="4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800"/>
        <w:gridCol w:w="1200"/>
        <w:gridCol w:w="1200"/>
        <w:gridCol w:w="1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Deadline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Pause [Creative C] on Meta. Reallocate $[X,XXX] to top-performing video creative and duplicate into new ad sets.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Meta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Immediate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Increase Non-Brand Search bid on [keyword group] by [X]% to recover lost impression share.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Google 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Cap Performance Max daily budget at $[XXX] to prevent overpacing. Review asset group quality scores.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Google 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Refresh Retargeting audience window from [X] days to [X] days to reduce frequency fatigue.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Meta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 2 Weeks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 new [ad format] creative on Lookalike 1% audience. Budget: $[XXX] for [X] day test.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Meta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 Sprint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 up Google Analytics 4 event tracking for [conversion action] to improve attribution accuracy.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Both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 30 Days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33A52"/>
          <w:sz w:val="32"/>
          <w:szCs w:val="32"/>
        </w:rPr>
        <w:t xml:space="preserve">Methodology and Notes</w:t>
      </w:r>
    </w:p>
    <w:p>
      <w:pPr>
        <w:pBdr>
          <w:bottom w:val="single" w:color="133A52" w:sz="4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A5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ROAS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Return on Ad Spend. Calculated as Revenue Attributed / Ad Spend. Attribution window: [X]-day click, [X]-day view.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CPL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Cost Per Lead. Total spend divided by total qualified leads generated within the reporting period.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CPC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Cost Per Click. Total spend divided by total clicks recorded in the platform.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CTR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Click-Through Rate. Clicks divided by impressions, expressed as a percentage.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Pacing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Budget pacing is calculated as (Spend to Date / Days Elapsed) x Total Days in Period vs. Total Monthly Budget.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Attribution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Revenue figures use [last-click / data-driven] attribution as configured in [Google Ads / GA4]. Cross-channel overlap is not deduplicated unless otherwise noted.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133A52"/>
                <w:sz w:val="19"/>
                <w:szCs w:val="19"/>
              </w:rPr>
              <w:t xml:space="preserve">Data 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9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Ads Manager, Meta Ads Manager, Google Analytics 4. Data extracted on [date] and reflects finalized conversions through [date].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33A52" w:sz="2" w:space="1"/>
      </w:pBdr>
      <w:spacing w:after="0" w:before="1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Carlos M.  |  Marketing Analytics Specialist  |  M.S. Marketing Analytics  |  carlosamunoz.com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33A52" w:sz="2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133A52"/>
        <w:sz w:val="16"/>
        <w:szCs w:val="16"/>
      </w:rPr>
      <w:t xml:space="preserve">Paid Media Performance Report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33A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33A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33A5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2026-06-28T00:46:58.165Z</dcterms:created>
  <dcterms:modified xsi:type="dcterms:W3CDTF">2026-06-28T00:46:58.177Z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