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60" w:before="0"/>
        <w:jc w:val="center"/>
      </w:pPr>
      <w:r>
        <w:rPr>
          <w:rFonts w:ascii="Arial" w:cs="Arial" w:eastAsia="Arial" w:hAnsi="Arial"/>
          <w:b/>
          <w:bCs/>
          <w:color w:val="133A52"/>
          <w:sz w:val="52"/>
          <w:szCs w:val="52"/>
        </w:rPr>
        <w:t xml:space="preserve">CUSTOMER SEGMENTATION ANALYSIS</w:t>
      </w:r>
    </w:p>
    <w:p>
      <w:pPr>
        <w:spacing w:after="80" w:before="0"/>
        <w:jc w:val="center"/>
      </w:pPr>
      <w:r>
        <w:rPr>
          <w:rFonts w:ascii="Arial" w:cs="Arial" w:eastAsia="Arial" w:hAnsi="Arial"/>
          <w:color w:val="555555"/>
          <w:sz w:val="26"/>
          <w:szCs w:val="26"/>
        </w:rPr>
        <w:t xml:space="preserve">RFM Model  |  [Client Name]  |  [Date Range]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Borders>
              <w:top w:val="none" w:color="FFFFFF" w:sz="0"/>
              <w:left w:val="none" w:color="FFFFFF" w:sz="0"/>
              <w:bottom w:val="none" w:color="FFFFFF" w:sz="0"/>
              <w:right w:val="none" w:color="FFFFFF" w:sz="0"/>
            </w:tcBorders>
            <w:shd w:fill="9A7D0A" w:val="clear"/>
            <w:tcMar>
              <w:top w:type="dxa" w:w="80"/>
              <w:left w:type="dxa" w:w="60"/>
              <w:bottom w:type="dxa" w:w="80"/>
              <w:right w:type="dxa" w:w="60"/>
            </w:tcMar>
          </w:tcPr>
          <w:p>
            <w:pPr>
              <w:spacing w:after="0" w:before="0"/>
              <w:jc w:val="center"/>
            </w:pPr>
            <w:r>
              <w:rPr>
                <w:rFonts w:ascii="Arial" w:cs="Arial" w:eastAsia="Arial" w:hAnsi="Arial"/>
                <w:b/>
                <w:bCs/>
                <w:color w:val="FFFFFF"/>
                <w:sz w:val="14"/>
                <w:szCs w:val="14"/>
              </w:rPr>
              <w:t xml:space="preserve">CHAMPIONS</w:t>
            </w:r>
          </w:p>
        </w:tc>
        <w:tc>
          <w:tcPr>
            <w:tcBorders>
              <w:top w:val="none" w:color="FFFFFF" w:sz="0"/>
              <w:left w:val="none" w:color="FFFFFF" w:sz="0"/>
              <w:bottom w:val="none" w:color="FFFFFF" w:sz="0"/>
              <w:right w:val="none" w:color="FFFFFF" w:sz="0"/>
            </w:tcBorders>
            <w:shd w:fill="1A5276" w:val="clear"/>
            <w:tcMar>
              <w:top w:type="dxa" w:w="80"/>
              <w:left w:type="dxa" w:w="60"/>
              <w:bottom w:type="dxa" w:w="80"/>
              <w:right w:type="dxa" w:w="60"/>
            </w:tcMar>
          </w:tcPr>
          <w:p>
            <w:pPr>
              <w:spacing w:after="0" w:before="0"/>
              <w:jc w:val="center"/>
            </w:pPr>
            <w:r>
              <w:rPr>
                <w:rFonts w:ascii="Arial" w:cs="Arial" w:eastAsia="Arial" w:hAnsi="Arial"/>
                <w:b/>
                <w:bCs/>
                <w:color w:val="FFFFFF"/>
                <w:sz w:val="14"/>
                <w:szCs w:val="14"/>
              </w:rPr>
              <w:t xml:space="preserve">LOYAL CUSTOMERS</w:t>
            </w:r>
          </w:p>
        </w:tc>
        <w:tc>
          <w:tcPr>
            <w:tcBorders>
              <w:top w:val="none" w:color="FFFFFF" w:sz="0"/>
              <w:left w:val="none" w:color="FFFFFF" w:sz="0"/>
              <w:bottom w:val="none" w:color="FFFFFF" w:sz="0"/>
              <w:right w:val="none" w:color="FFFFFF" w:sz="0"/>
            </w:tcBorders>
            <w:shd w:fill="0E6655" w:val="clear"/>
            <w:tcMar>
              <w:top w:type="dxa" w:w="80"/>
              <w:left w:type="dxa" w:w="60"/>
              <w:bottom w:type="dxa" w:w="80"/>
              <w:right w:type="dxa" w:w="60"/>
            </w:tcMar>
          </w:tcPr>
          <w:p>
            <w:pPr>
              <w:spacing w:after="0" w:before="0"/>
              <w:jc w:val="center"/>
            </w:pPr>
            <w:r>
              <w:rPr>
                <w:rFonts w:ascii="Arial" w:cs="Arial" w:eastAsia="Arial" w:hAnsi="Arial"/>
                <w:b/>
                <w:bCs/>
                <w:color w:val="FFFFFF"/>
                <w:sz w:val="14"/>
                <w:szCs w:val="14"/>
              </w:rPr>
              <w:t xml:space="preserve">POTENTIAL LOYALISTS</w:t>
            </w:r>
          </w:p>
        </w:tc>
        <w:tc>
          <w:tcPr>
            <w:tcBorders>
              <w:top w:val="none" w:color="FFFFFF" w:sz="0"/>
              <w:left w:val="none" w:color="FFFFFF" w:sz="0"/>
              <w:bottom w:val="none" w:color="FFFFFF" w:sz="0"/>
              <w:right w:val="none" w:color="FFFFFF" w:sz="0"/>
            </w:tcBorders>
            <w:shd w:fill="C0392B" w:val="clear"/>
            <w:tcMar>
              <w:top w:type="dxa" w:w="80"/>
              <w:left w:type="dxa" w:w="60"/>
              <w:bottom w:type="dxa" w:w="80"/>
              <w:right w:type="dxa" w:w="60"/>
            </w:tcMar>
          </w:tcPr>
          <w:p>
            <w:pPr>
              <w:spacing w:after="0" w:before="0"/>
              <w:jc w:val="center"/>
            </w:pPr>
            <w:r>
              <w:rPr>
                <w:rFonts w:ascii="Arial" w:cs="Arial" w:eastAsia="Arial" w:hAnsi="Arial"/>
                <w:b/>
                <w:bCs/>
                <w:color w:val="FFFFFF"/>
                <w:sz w:val="14"/>
                <w:szCs w:val="14"/>
              </w:rPr>
              <w:t xml:space="preserve">AT RISK</w:t>
            </w:r>
          </w:p>
        </w:tc>
        <w:tc>
          <w:tcPr>
            <w:tcBorders>
              <w:top w:val="none" w:color="FFFFFF" w:sz="0"/>
              <w:left w:val="none" w:color="FFFFFF" w:sz="0"/>
              <w:bottom w:val="none" w:color="FFFFFF" w:sz="0"/>
              <w:right w:val="none" w:color="FFFFFF" w:sz="0"/>
            </w:tcBorders>
            <w:shd w:fill="6C3483" w:val="clear"/>
            <w:tcMar>
              <w:top w:type="dxa" w:w="80"/>
              <w:left w:type="dxa" w:w="60"/>
              <w:bottom w:type="dxa" w:w="80"/>
              <w:right w:type="dxa" w:w="60"/>
            </w:tcMar>
          </w:tcPr>
          <w:p>
            <w:pPr>
              <w:spacing w:after="0" w:before="0"/>
              <w:jc w:val="center"/>
            </w:pPr>
            <w:r>
              <w:rPr>
                <w:rFonts w:ascii="Arial" w:cs="Arial" w:eastAsia="Arial" w:hAnsi="Arial"/>
                <w:b/>
                <w:bCs/>
                <w:color w:val="FFFFFF"/>
                <w:sz w:val="14"/>
                <w:szCs w:val="14"/>
              </w:rPr>
              <w:t xml:space="preserve">CANNOT LOSE THEM</w:t>
            </w:r>
          </w:p>
        </w:tc>
        <w:tc>
          <w:tcPr>
            <w:tcBorders>
              <w:top w:val="none" w:color="FFFFFF" w:sz="0"/>
              <w:left w:val="none" w:color="FFFFFF" w:sz="0"/>
              <w:bottom w:val="none" w:color="FFFFFF" w:sz="0"/>
              <w:right w:val="none" w:color="FFFFFF" w:sz="0"/>
            </w:tcBorders>
            <w:shd w:fill="1D8348" w:val="clear"/>
            <w:tcMar>
              <w:top w:type="dxa" w:w="80"/>
              <w:left w:type="dxa" w:w="60"/>
              <w:bottom w:type="dxa" w:w="80"/>
              <w:right w:type="dxa" w:w="60"/>
            </w:tcMar>
          </w:tcPr>
          <w:p>
            <w:pPr>
              <w:spacing w:after="0" w:before="0"/>
              <w:jc w:val="center"/>
            </w:pPr>
            <w:r>
              <w:rPr>
                <w:rFonts w:ascii="Arial" w:cs="Arial" w:eastAsia="Arial" w:hAnsi="Arial"/>
                <w:b/>
                <w:bCs/>
                <w:color w:val="FFFFFF"/>
                <w:sz w:val="14"/>
                <w:szCs w:val="14"/>
              </w:rPr>
              <w:t xml:space="preserve">NEW CUSTOMERS</w:t>
            </w:r>
          </w:p>
        </w:tc>
        <w:tc>
          <w:tcPr>
            <w:tcBorders>
              <w:top w:val="none" w:color="FFFFFF" w:sz="0"/>
              <w:left w:val="none" w:color="FFFFFF" w:sz="0"/>
              <w:bottom w:val="none" w:color="FFFFFF" w:sz="0"/>
              <w:right w:val="none" w:color="FFFFFF" w:sz="0"/>
            </w:tcBorders>
            <w:shd w:fill="B7770D" w:val="clear"/>
            <w:tcMar>
              <w:top w:type="dxa" w:w="80"/>
              <w:left w:type="dxa" w:w="60"/>
              <w:bottom w:type="dxa" w:w="80"/>
              <w:right w:type="dxa" w:w="60"/>
            </w:tcMar>
          </w:tcPr>
          <w:p>
            <w:pPr>
              <w:spacing w:after="0" w:before="0"/>
              <w:jc w:val="center"/>
            </w:pPr>
            <w:r>
              <w:rPr>
                <w:rFonts w:ascii="Arial" w:cs="Arial" w:eastAsia="Arial" w:hAnsi="Arial"/>
                <w:b/>
                <w:bCs/>
                <w:color w:val="FFFFFF"/>
                <w:sz w:val="14"/>
                <w:szCs w:val="14"/>
              </w:rPr>
              <w:t xml:space="preserve">HIBERNATING</w:t>
            </w:r>
          </w:p>
        </w:tc>
        <w:tc>
          <w:tcPr>
            <w:tcBorders>
              <w:top w:val="none" w:color="FFFFFF" w:sz="0"/>
              <w:left w:val="none" w:color="FFFFFF" w:sz="0"/>
              <w:bottom w:val="none" w:color="FFFFFF" w:sz="0"/>
              <w:right w:val="none" w:color="FFFFFF" w:sz="0"/>
            </w:tcBorders>
            <w:shd w:fill="7F8C8D" w:val="clear"/>
            <w:tcMar>
              <w:top w:type="dxa" w:w="80"/>
              <w:left w:type="dxa" w:w="60"/>
              <w:bottom w:type="dxa" w:w="80"/>
              <w:right w:type="dxa" w:w="60"/>
            </w:tcMar>
          </w:tcPr>
          <w:p>
            <w:pPr>
              <w:spacing w:after="0" w:before="0"/>
              <w:jc w:val="center"/>
            </w:pPr>
            <w:r>
              <w:rPr>
                <w:rFonts w:ascii="Arial" w:cs="Arial" w:eastAsia="Arial" w:hAnsi="Arial"/>
                <w:b/>
                <w:bCs/>
                <w:color w:val="FFFFFF"/>
                <w:sz w:val="14"/>
                <w:szCs w:val="14"/>
              </w:rPr>
              <w:t xml:space="preserve">LOST</w:t>
            </w:r>
          </w:p>
        </w:tc>
      </w:tr>
    </w:tbl>
    <w:p>
      <w:pPr>
        <w:spacing w:after="160" w:before="160"/>
      </w:pPr>
      <w:r>
        <w:t xml:space="preserve"/>
      </w:r>
    </w:p>
    <w:p>
      <w:pPr>
        <w:pBdr>
          <w:bottom w:val="single" w:color="133A52" w:sz="4" w:space="1"/>
        </w:pBdr>
        <w:spacing w:after="80" w:before="80"/>
      </w:pPr>
      <w:r>
        <w:t xml:space="preserve"/>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Client / Brand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[Client Name]</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Data Period</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[Month DD, YYYY] to [Month DD, YYYY]</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Customers Analyzed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[XX,XXX] total  |  [XX,XXX] active in period</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Data Source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[CRM / E-commerce Platform / Data Warehouse]</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Segmentation Model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RFM: Recency, Frequency, Monetary Value  |  Quintile Scoring (1-5)</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Prepared By</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20"/>
                <w:szCs w:val="20"/>
              </w:rPr>
              <w:t xml:space="preserve">Carlos M. | Marketing Analytics Specialist</w:t>
            </w:r>
          </w:p>
        </w:tc>
      </w:tr>
    </w:tbl>
    <w:p>
      <w:r>
        <w:br w:type="page"/>
      </w:r>
    </w:p>
    <w:p>
      <w:pPr>
        <w:pStyle w:val="Heading1"/>
        <w:spacing w:after="120" w:before="240"/>
      </w:pPr>
      <w:r>
        <w:rPr>
          <w:rFonts w:ascii="Arial" w:cs="Arial" w:eastAsia="Arial" w:hAnsi="Arial"/>
          <w:b/>
          <w:bCs/>
          <w:color w:val="133A52"/>
          <w:sz w:val="32"/>
          <w:szCs w:val="32"/>
        </w:rPr>
        <w:t xml:space="preserve">Executive Summary</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Customers</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Active (90d)</w:t>
            </w:r>
          </w:p>
        </w:tc>
        <w:tc>
          <w:tcPr>
            <w:tcBorders>
              <w:top w:val="single" w:color="CCCCCC" w:sz="1"/>
              <w:left w:val="single" w:color="CCCCCC" w:sz="1"/>
              <w:bottom w:val="single" w:color="CCCCCC" w:sz="1"/>
              <w:right w:val="single" w:color="CCCCCC" w:sz="1"/>
            </w:tcBorders>
            <w:shd w:fill="9A7D0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Champions</w:t>
            </w:r>
          </w:p>
        </w:tc>
        <w:tc>
          <w:tcPr>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At Risk</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Revenue: Top Segment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26"/>
                <w:szCs w:val="26"/>
              </w:rPr>
              <w:t xml:space="preserve">[XX,XXX]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D8348"/>
                <w:sz w:val="26"/>
                <w:szCs w:val="26"/>
              </w:rPr>
              <w:t xml:space="preserve">[XX]%</w:t>
            </w:r>
          </w:p>
        </w:tc>
        <w:tc>
          <w:tcPr>
            <w:tcBorders>
              <w:top w:val="single" w:color="CCCCCC" w:sz="1"/>
              <w:left w:val="single" w:color="CCCCCC" w:sz="1"/>
              <w:bottom w:val="single" w:color="CCCCCC" w:sz="1"/>
              <w:right w:val="single" w:color="CCCCCC" w:sz="1"/>
            </w:tcBorders>
            <w:shd w:fill="F9E79F" w:val="clear"/>
            <w:tcMar>
              <w:top w:type="dxa" w:w="100"/>
              <w:left w:type="dxa" w:w="140"/>
              <w:bottom w:type="dxa" w:w="100"/>
              <w:right w:type="dxa" w:w="120"/>
            </w:tcMar>
          </w:tcPr>
          <w:p>
            <w:pPr>
              <w:spacing w:after="20" w:before="20"/>
              <w:jc w:val="center"/>
            </w:pPr>
            <w:r>
              <w:rPr>
                <w:rFonts w:ascii="Arial" w:cs="Arial" w:eastAsia="Arial" w:hAnsi="Arial"/>
                <w:b/>
                <w:bCs/>
                <w:color w:val="9A7D0A"/>
                <w:sz w:val="22"/>
                <w:szCs w:val="22"/>
              </w:rPr>
              <w:t xml:space="preserve">[X]% of base</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center"/>
            </w:pPr>
            <w:r>
              <w:rPr>
                <w:rFonts w:ascii="Arial" w:cs="Arial" w:eastAsia="Arial" w:hAnsi="Arial"/>
                <w:b/>
                <w:bCs/>
                <w:color w:val="C0392B"/>
                <w:sz w:val="22"/>
                <w:szCs w:val="22"/>
              </w:rPr>
              <w:t xml:space="preserve">[X]% of base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33A52"/>
                <w:sz w:val="20"/>
                <w:szCs w:val="20"/>
              </w:rPr>
              <w:t xml:space="preserve">Champions = [XX]% of revenue</w:t>
            </w:r>
          </w:p>
        </w:tc>
      </w:tr>
    </w:tbl>
    <w:p>
      <w:pPr>
        <w:spacing w:after="80" w:before="80"/>
      </w:pPr>
      <w:r>
        <w:t xml:space="preserve"/>
      </w:r>
    </w:p>
    <w:p>
      <w:pPr>
        <w:spacing w:after="60" w:before="60"/>
        <w:jc w:val="left"/>
      </w:pPr>
      <w:r>
        <w:rPr>
          <w:rFonts w:ascii="Arial" w:cs="Arial" w:eastAsia="Arial" w:hAnsi="Arial"/>
          <w:b w:val="false"/>
          <w:bCs w:val="false"/>
          <w:color w:val="1A1A1A"/>
          <w:sz w:val="20"/>
          <w:szCs w:val="20"/>
        </w:rPr>
        <w:t xml:space="preserve">[This analysis segments [XX,XXX] customers across eight behavioral groups using RFM scoring. Revenue is heavily concentrated: Champions and Loyal Customers make up [X]% of the customer base but drive [XX]% of total revenue. The most urgent finding is the Cannot Lose Them segment, [XXX] customers who were historically high-value but have gone quiet in the last [XX] days. Re-engaging this group alone represents an estimated $[XX,XXX] in recoverable revenue. The segment color system used throughout this report persists across all tables and the activation roadmap so you can track each group at a glance.]</w:t>
      </w:r>
    </w:p>
    <w:p>
      <w:pPr>
        <w:spacing w:after="80" w:before="80"/>
      </w:pPr>
      <w:r>
        <w:t xml:space="preserve"/>
      </w:r>
    </w:p>
    <w:p>
      <w:pPr>
        <w:pStyle w:val="Heading2"/>
        <w:spacing w:after="100" w:before="200"/>
      </w:pPr>
      <w:r>
        <w:rPr>
          <w:rFonts w:ascii="Arial" w:cs="Arial" w:eastAsia="Arial" w:hAnsi="Arial"/>
          <w:b/>
          <w:bCs/>
          <w:color w:val="133A52"/>
          <w:sz w:val="26"/>
          <w:szCs w:val="26"/>
        </w:rPr>
        <w:t xml:space="preserve">Segment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Borders>
              <w:top w:val="single" w:color="CCCCCC" w:sz="1"/>
              <w:left w:val="single" w:color="CCCCCC" w:sz="1"/>
              <w:bottom w:val="single" w:color="CCCCCC" w:sz="1"/>
              <w:right w:val="single" w:color="CCCCCC" w:sz="1"/>
            </w:tcBorders>
            <w:shd w:fill="9A7D0A" w:val="clear"/>
            <w:tcMar>
              <w:top w:type="dxa" w:w="100"/>
              <w:left w:type="dxa" w:w="140"/>
              <w:bottom w:type="dxa" w:w="100"/>
              <w:right w:type="dxa" w:w="120"/>
            </w:tcMar>
          </w:tcPr>
          <w:p>
            <w:pPr>
              <w:spacing w:after="20" w:before="20"/>
              <w:jc w:val="center"/>
            </w:pPr>
            <w:r>
              <w:rPr>
                <w:rFonts w:ascii="Arial" w:cs="Arial" w:eastAsia="Arial" w:hAnsi="Arial"/>
                <w:b/>
                <w:bCs/>
                <w:color w:val="FFFFFF"/>
                <w:sz w:val="17"/>
                <w:szCs w:val="17"/>
              </w:rPr>
              <w:t xml:space="preserve">CHAMPIONS</w:t>
            </w:r>
          </w:p>
        </w:tc>
        <w:tc>
          <w:tcPr>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20"/>
            </w:tcMar>
          </w:tcPr>
          <w:p>
            <w:pPr>
              <w:spacing w:after="20" w:before="20"/>
              <w:jc w:val="center"/>
            </w:pPr>
            <w:r>
              <w:rPr>
                <w:rFonts w:ascii="Arial" w:cs="Arial" w:eastAsia="Arial" w:hAnsi="Arial"/>
                <w:b/>
                <w:bCs/>
                <w:color w:val="FFFFFF"/>
                <w:sz w:val="17"/>
                <w:szCs w:val="17"/>
              </w:rPr>
              <w:t xml:space="preserve">LOYAL CUSTOMERS</w:t>
            </w:r>
          </w:p>
        </w:tc>
        <w:tc>
          <w:tcPr>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20"/>
            </w:tcMar>
          </w:tcPr>
          <w:p>
            <w:pPr>
              <w:spacing w:after="20" w:before="20"/>
              <w:jc w:val="center"/>
            </w:pPr>
            <w:r>
              <w:rPr>
                <w:rFonts w:ascii="Arial" w:cs="Arial" w:eastAsia="Arial" w:hAnsi="Arial"/>
                <w:b/>
                <w:bCs/>
                <w:color w:val="FFFFFF"/>
                <w:sz w:val="17"/>
                <w:szCs w:val="17"/>
              </w:rPr>
              <w:t xml:space="preserve">POTENTIAL LOYALISTS</w:t>
            </w:r>
          </w:p>
        </w:tc>
        <w:tc>
          <w:tcPr>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20"/>
            </w:tcMar>
          </w:tcPr>
          <w:p>
            <w:pPr>
              <w:spacing w:after="20" w:before="20"/>
              <w:jc w:val="center"/>
            </w:pPr>
            <w:r>
              <w:rPr>
                <w:rFonts w:ascii="Arial" w:cs="Arial" w:eastAsia="Arial" w:hAnsi="Arial"/>
                <w:b/>
                <w:bCs/>
                <w:color w:val="FFFFFF"/>
                <w:sz w:val="17"/>
                <w:szCs w:val="17"/>
              </w:rPr>
              <w:t xml:space="preserve">AT RISK</w:t>
            </w:r>
          </w:p>
        </w:tc>
        <w:tc>
          <w:tcPr>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20"/>
            </w:tcMar>
          </w:tcPr>
          <w:p>
            <w:pPr>
              <w:spacing w:after="20" w:before="20"/>
              <w:jc w:val="center"/>
            </w:pPr>
            <w:r>
              <w:rPr>
                <w:rFonts w:ascii="Arial" w:cs="Arial" w:eastAsia="Arial" w:hAnsi="Arial"/>
                <w:b/>
                <w:bCs/>
                <w:color w:val="FFFFFF"/>
                <w:sz w:val="17"/>
                <w:szCs w:val="17"/>
              </w:rPr>
              <w:t xml:space="preserve">CANNOT LOSE THEM</w:t>
            </w:r>
          </w:p>
        </w:tc>
        <w:tc>
          <w:tcPr>
            <w:tcBorders>
              <w:top w:val="single" w:color="CCCCCC" w:sz="1"/>
              <w:left w:val="single" w:color="CCCCCC" w:sz="1"/>
              <w:bottom w:val="single" w:color="CCCCCC" w:sz="1"/>
              <w:right w:val="single" w:color="CCCCCC" w:sz="1"/>
            </w:tcBorders>
            <w:shd w:fill="1D8348" w:val="clear"/>
            <w:tcMar>
              <w:top w:type="dxa" w:w="100"/>
              <w:left w:type="dxa" w:w="140"/>
              <w:bottom w:type="dxa" w:w="100"/>
              <w:right w:type="dxa" w:w="120"/>
            </w:tcMar>
          </w:tcPr>
          <w:p>
            <w:pPr>
              <w:spacing w:after="20" w:before="20"/>
              <w:jc w:val="center"/>
            </w:pPr>
            <w:r>
              <w:rPr>
                <w:rFonts w:ascii="Arial" w:cs="Arial" w:eastAsia="Arial" w:hAnsi="Arial"/>
                <w:b/>
                <w:bCs/>
                <w:color w:val="FFFFFF"/>
                <w:sz w:val="17"/>
                <w:szCs w:val="17"/>
              </w:rPr>
              <w:t xml:space="preserve">NEW CUSTOMERS</w:t>
            </w:r>
          </w:p>
        </w:tc>
        <w:tc>
          <w:tcPr>
            <w:tcBorders>
              <w:top w:val="single" w:color="CCCCCC" w:sz="1"/>
              <w:left w:val="single" w:color="CCCCCC" w:sz="1"/>
              <w:bottom w:val="single" w:color="CCCCCC" w:sz="1"/>
              <w:right w:val="single" w:color="CCCCCC" w:sz="1"/>
            </w:tcBorders>
            <w:shd w:fill="B7770D" w:val="clear"/>
            <w:tcMar>
              <w:top w:type="dxa" w:w="100"/>
              <w:left w:type="dxa" w:w="140"/>
              <w:bottom w:type="dxa" w:w="100"/>
              <w:right w:type="dxa" w:w="120"/>
            </w:tcMar>
          </w:tcPr>
          <w:p>
            <w:pPr>
              <w:spacing w:after="20" w:before="20"/>
              <w:jc w:val="center"/>
            </w:pPr>
            <w:r>
              <w:rPr>
                <w:rFonts w:ascii="Arial" w:cs="Arial" w:eastAsia="Arial" w:hAnsi="Arial"/>
                <w:b/>
                <w:bCs/>
                <w:color w:val="FFFFFF"/>
                <w:sz w:val="17"/>
                <w:szCs w:val="17"/>
              </w:rPr>
              <w:t xml:space="preserve">HIBERNATING</w:t>
            </w:r>
          </w:p>
        </w:tc>
        <w:tc>
          <w:tcPr>
            <w:tcBorders>
              <w:top w:val="single" w:color="CCCCCC" w:sz="1"/>
              <w:left w:val="single" w:color="CCCCCC" w:sz="1"/>
              <w:bottom w:val="single" w:color="CCCCCC" w:sz="1"/>
              <w:right w:val="single" w:color="CCCCCC" w:sz="1"/>
            </w:tcBorders>
            <w:shd w:fill="7F8C8D" w:val="clear"/>
            <w:tcMar>
              <w:top w:type="dxa" w:w="100"/>
              <w:left w:type="dxa" w:w="140"/>
              <w:bottom w:type="dxa" w:w="100"/>
              <w:right w:type="dxa" w:w="120"/>
            </w:tcMar>
          </w:tcPr>
          <w:p>
            <w:pPr>
              <w:spacing w:after="20" w:before="20"/>
              <w:jc w:val="center"/>
            </w:pPr>
            <w:r>
              <w:rPr>
                <w:rFonts w:ascii="Arial" w:cs="Arial" w:eastAsia="Arial" w:hAnsi="Arial"/>
                <w:b/>
                <w:bCs/>
                <w:color w:val="FFFFFF"/>
                <w:sz w:val="17"/>
                <w:szCs w:val="17"/>
              </w:rPr>
              <w:t xml:space="preserve">LOST</w:t>
            </w:r>
          </w:p>
        </w:tc>
      </w:tr>
      <w:tr>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center"/>
            </w:pPr>
            <w:r>
              <w:rPr>
                <w:rFonts w:ascii="Arial" w:cs="Arial" w:eastAsia="Arial" w:hAnsi="Arial"/>
                <w:b/>
                <w:bCs/>
                <w:color w:val="9A7D0A"/>
                <w:sz w:val="18"/>
                <w:szCs w:val="18"/>
              </w:rPr>
              <w:t xml:space="preserve">[X,XXX]
[XX]% rev</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A5276"/>
                <w:sz w:val="18"/>
                <w:szCs w:val="18"/>
              </w:rPr>
              <w:t xml:space="preserve">[X,XXX]
[XX]% rev</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center"/>
            </w:pPr>
            <w:r>
              <w:rPr>
                <w:rFonts w:ascii="Arial" w:cs="Arial" w:eastAsia="Arial" w:hAnsi="Arial"/>
                <w:b/>
                <w:bCs/>
                <w:color w:val="0E6655"/>
                <w:sz w:val="18"/>
                <w:szCs w:val="18"/>
              </w:rPr>
              <w:t xml:space="preserve">[X,XXX]
[X]% rev</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C0392B"/>
                <w:sz w:val="18"/>
                <w:szCs w:val="18"/>
              </w:rPr>
              <w:t xml:space="preserve">[X,XXX]
[X]% rev</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center"/>
            </w:pPr>
            <w:r>
              <w:rPr>
                <w:rFonts w:ascii="Arial" w:cs="Arial" w:eastAsia="Arial" w:hAnsi="Arial"/>
                <w:b/>
                <w:bCs/>
                <w:color w:val="6C3483"/>
                <w:sz w:val="18"/>
                <w:szCs w:val="18"/>
              </w:rPr>
              <w:t xml:space="preserve">[XXX]
[X]% rev</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D8348"/>
                <w:sz w:val="18"/>
                <w:szCs w:val="18"/>
              </w:rPr>
              <w:t xml:space="preserve">[X,XXX]
[X]% rev</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center"/>
            </w:pPr>
            <w:r>
              <w:rPr>
                <w:rFonts w:ascii="Arial" w:cs="Arial" w:eastAsia="Arial" w:hAnsi="Arial"/>
                <w:b/>
                <w:bCs/>
                <w:color w:val="B7770D"/>
                <w:sz w:val="18"/>
                <w:szCs w:val="18"/>
              </w:rPr>
              <w:t xml:space="preserve">[X,XXX]
[X]% rev</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7F8C8D"/>
                <w:sz w:val="18"/>
                <w:szCs w:val="18"/>
              </w:rPr>
              <w:t xml:space="preserve">[X,XXX]
[X]% rev</w:t>
            </w:r>
          </w:p>
        </w:tc>
      </w:tr>
    </w:tbl>
    <w:p>
      <w:r>
        <w:br w:type="page"/>
      </w:r>
    </w:p>
    <w:p>
      <w:pPr>
        <w:pStyle w:val="Heading1"/>
        <w:spacing w:after="120" w:before="240"/>
      </w:pPr>
      <w:r>
        <w:rPr>
          <w:rFonts w:ascii="Arial" w:cs="Arial" w:eastAsia="Arial" w:hAnsi="Arial"/>
          <w:b/>
          <w:bCs/>
          <w:color w:val="133A52"/>
          <w:sz w:val="32"/>
          <w:szCs w:val="32"/>
        </w:rPr>
        <w:t xml:space="preserve">RFM Methodology</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000"/>
        <w:gridCol w:w="196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Dimension</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What It Measures</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Metric</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Score Logic</w:t>
            </w:r>
          </w:p>
        </w:tc>
      </w:tr>
      <w:tr>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bCs/>
                <w:color w:val="1D8348"/>
                <w:sz w:val="19"/>
                <w:szCs w:val="19"/>
              </w:rPr>
              <w:t xml:space="preserve">Recency (R)</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recently did they buy? Customers who bought yesterday outrank those who bought last year.</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Days since last purchase</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5 = bought most recently. 1 = longest ago.</w:t>
            </w:r>
          </w:p>
        </w:tc>
      </w:tr>
      <w:tr>
        <w:tc>
          <w:tcPr>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20"/>
            </w:tcMar>
          </w:tcPr>
          <w:p>
            <w:pPr>
              <w:spacing w:after="20" w:before="20"/>
              <w:jc w:val="left"/>
            </w:pPr>
            <w:r>
              <w:rPr>
                <w:rFonts w:ascii="Arial" w:cs="Arial" w:eastAsia="Arial" w:hAnsi="Arial"/>
                <w:b/>
                <w:bCs/>
                <w:color w:val="1A5276"/>
                <w:sz w:val="19"/>
                <w:szCs w:val="19"/>
              </w:rPr>
              <w:t xml:space="preserve">Frequency (F)</w:t>
            </w:r>
          </w:p>
        </w:tc>
        <w:tc>
          <w:tcPr>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often do they buy? Habitual buyers are more valuable and more predictable than one-time buyers.</w:t>
            </w:r>
          </w:p>
        </w:tc>
        <w:tc>
          <w:tcPr>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Number of orders in period</w:t>
            </w:r>
          </w:p>
        </w:tc>
        <w:tc>
          <w:tcPr>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5 = most purchases. 1 = single order.</w:t>
            </w:r>
          </w:p>
        </w:tc>
      </w:tr>
      <w:tr>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bCs/>
                <w:color w:val="9A7D0A"/>
                <w:sz w:val="19"/>
                <w:szCs w:val="19"/>
              </w:rPr>
              <w:t xml:space="preserve">Monetary (M)</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How much do they spend? High spenders tend to respond better to premium offers and are costlier to lose.</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Total lifetime spend (USD)</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5 = highest spenders. 1 = lowest.</w:t>
            </w:r>
          </w:p>
        </w:tc>
      </w:tr>
    </w:tbl>
    <w:p>
      <w:pPr>
        <w:spacing w:after="80" w:before="80"/>
      </w:pPr>
      <w:r>
        <w:t xml:space="preserve"/>
      </w:r>
    </w:p>
    <w:p>
      <w:pPr>
        <w:pStyle w:val="Heading2"/>
        <w:spacing w:after="100" w:before="200"/>
      </w:pPr>
      <w:r>
        <w:rPr>
          <w:rFonts w:ascii="Arial" w:cs="Arial" w:eastAsia="Arial" w:hAnsi="Arial"/>
          <w:b/>
          <w:bCs/>
          <w:color w:val="133A52"/>
          <w:sz w:val="26"/>
          <w:szCs w:val="26"/>
        </w:rPr>
        <w:t xml:space="preserve">Scoring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2880"/>
        <w:gridCol w:w="288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Score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Recency: Days Since Last Purchase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Frequency: Orders in Period</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Monetary: Total Spend</w:t>
            </w:r>
          </w:p>
        </w:tc>
      </w:tr>
      <w:tr>
        <w:tc>
          <w:tcPr>
            <w:tcBorders>
              <w:top w:val="single" w:color="CCCCCC" w:sz="1"/>
              <w:left w:val="single" w:color="CCCCCC" w:sz="1"/>
              <w:bottom w:val="single" w:color="CCCCCC" w:sz="1"/>
              <w:right w:val="single" w:color="CCCCCC" w:sz="1"/>
            </w:tcBorders>
            <w:shd w:fill="82E0AA" w:val="clear"/>
            <w:tcMar>
              <w:top w:type="dxa" w:w="100"/>
              <w:left w:type="dxa" w:w="140"/>
              <w:bottom w:type="dxa" w:w="100"/>
              <w:right w:type="dxa" w:w="120"/>
            </w:tcMar>
          </w:tcPr>
          <w:p>
            <w:pPr>
              <w:spacing w:after="20" w:before="20"/>
              <w:jc w:val="center"/>
            </w:pPr>
            <w:r>
              <w:rPr>
                <w:rFonts w:ascii="Arial" w:cs="Arial" w:eastAsia="Arial" w:hAnsi="Arial"/>
                <w:b/>
                <w:bCs/>
                <w:color w:val="1D8348"/>
                <w:sz w:val="22"/>
                <w:szCs w:val="22"/>
              </w:rPr>
              <w:t xml:space="preserve">5</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0 to [X] days</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 orders</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$[X,XXX]+</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A5276"/>
                <w:sz w:val="22"/>
                <w:szCs w:val="22"/>
              </w:rPr>
              <w:t xml:space="preserve">4</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 to [X] days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 to [X] orders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 to $[X,XXX]</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A1A1A"/>
                <w:sz w:val="22"/>
                <w:szCs w:val="22"/>
              </w:rPr>
              <w:t xml:space="preserve">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 to [X] days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 to [X] orders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 to $[XXX]</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center"/>
            </w:pPr>
            <w:r>
              <w:rPr>
                <w:rFonts w:ascii="Arial" w:cs="Arial" w:eastAsia="Arial" w:hAnsi="Arial"/>
                <w:b/>
                <w:bCs/>
                <w:color w:val="1A1A1A"/>
                <w:sz w:val="22"/>
                <w:szCs w:val="22"/>
              </w:rPr>
              <w:t xml:space="preserve">2</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 to [X] days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 to [X] orders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 to $[XXX]</w:t>
            </w:r>
          </w:p>
        </w:tc>
      </w:tr>
      <w:tr>
        <w:tc>
          <w:tcPr>
            <w:tcBorders>
              <w:top w:val="single" w:color="CCCCCC" w:sz="1"/>
              <w:left w:val="single" w:color="CCCCCC" w:sz="1"/>
              <w:bottom w:val="single" w:color="CCCCCC" w:sz="1"/>
              <w:right w:val="single" w:color="CCCCCC" w:sz="1"/>
            </w:tcBorders>
            <w:shd w:fill="F1948A" w:val="clear"/>
            <w:tcMar>
              <w:top w:type="dxa" w:w="100"/>
              <w:left w:type="dxa" w:w="140"/>
              <w:bottom w:type="dxa" w:w="100"/>
              <w:right w:type="dxa" w:w="120"/>
            </w:tcMar>
          </w:tcPr>
          <w:p>
            <w:pPr>
              <w:spacing w:after="20" w:before="20"/>
              <w:jc w:val="center"/>
            </w:pPr>
            <w:r>
              <w:rPr>
                <w:rFonts w:ascii="Arial" w:cs="Arial" w:eastAsia="Arial" w:hAnsi="Arial"/>
                <w:b/>
                <w:bCs/>
                <w:color w:val="C0392B"/>
                <w:sz w:val="22"/>
                <w:szCs w:val="22"/>
              </w:rPr>
              <w:t xml:space="preserve">1</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 days</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1 order only</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Under $[XX]</w:t>
            </w:r>
          </w:p>
        </w:tc>
      </w:tr>
    </w:tbl>
    <w:p>
      <w:r>
        <w:br w:type="page"/>
      </w:r>
    </w:p>
    <w:p>
      <w:pPr>
        <w:pStyle w:val="Heading1"/>
        <w:spacing w:after="120" w:before="240"/>
      </w:pPr>
      <w:r>
        <w:rPr>
          <w:rFonts w:ascii="Arial" w:cs="Arial" w:eastAsia="Arial" w:hAnsi="Arial"/>
          <w:b/>
          <w:bCs/>
          <w:color w:val="133A52"/>
          <w:sz w:val="32"/>
          <w:szCs w:val="32"/>
        </w:rPr>
        <w:t xml:space="preserve">Segment Profiles</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Borders>
              <w:top w:val="none" w:color="FFFFFF" w:sz="0"/>
              <w:left w:val="none" w:color="FFFFFF" w:sz="0"/>
              <w:bottom w:val="none" w:color="FFFFFF" w:sz="0"/>
              <w:right w:val="none" w:color="FFFFFF" w:sz="0"/>
            </w:tcBorders>
            <w:shd w:fill="9A7D0A" w:val="clear"/>
            <w:tcMar>
              <w:top w:type="dxa" w:w="160"/>
              <w:left w:type="dxa" w:w="240"/>
              <w:bottom w:type="dxa" w:w="160"/>
              <w:right w:type="dxa" w:w="120"/>
            </w:tcMar>
          </w:tcPr>
          <w:p>
            <w:pPr>
              <w:spacing w:after="40" w:before="0"/>
            </w:pPr>
            <w:r>
              <w:rPr>
                <w:rFonts w:ascii="Arial" w:cs="Arial" w:eastAsia="Arial" w:hAnsi="Arial"/>
                <w:b/>
                <w:bCs/>
                <w:color w:val="FFFFFF"/>
                <w:sz w:val="28"/>
                <w:szCs w:val="28"/>
              </w:rPr>
              <w:t xml:space="preserve">CHAMPIONS</w:t>
            </w:r>
          </w:p>
          <w:p>
            <w:pPr>
              <w:spacing w:after="0" w:before="0"/>
            </w:pPr>
            <w:r>
              <w:rPr>
                <w:rFonts w:ascii="Arial" w:cs="Arial" w:eastAsia="Arial" w:hAnsi="Arial"/>
                <w:color w:val="FFFFFF"/>
                <w:sz w:val="19"/>
                <w:szCs w:val="19"/>
              </w:rPr>
              <w:t xml:space="preserve">RFM Score: 4-5, 4-5, 4-5</w:t>
            </w:r>
          </w:p>
        </w:tc>
        <w:tc>
          <w:tcPr>
            <w:tcBorders>
              <w:top w:val="none" w:color="FFFFFF" w:sz="0"/>
              <w:left w:val="none" w:color="FFFFFF" w:sz="0"/>
              <w:bottom w:val="none" w:color="FFFFFF" w:sz="0"/>
              <w:right w:val="none" w:color="FFFFFF" w:sz="0"/>
            </w:tcBorders>
            <w:shd w:fill="F9E79F" w:val="clear"/>
            <w:tcMar>
              <w:top w:type="dxa" w:w="120"/>
              <w:left w:type="dxa" w:w="200"/>
              <w:bottom w:type="dxa" w:w="120"/>
              <w:right w:type="dxa" w:w="120"/>
            </w:tcMar>
          </w:tcPr>
          <w:p>
            <w:pPr>
              <w:spacing w:after="20" w:before="0"/>
              <w:jc w:val="right"/>
            </w:pPr>
            <w:r>
              <w:rPr>
                <w:rFonts w:ascii="Arial" w:cs="Arial" w:eastAsia="Arial" w:hAnsi="Arial"/>
                <w:b/>
                <w:bCs/>
                <w:color w:val="9A7D0A"/>
                <w:sz w:val="26"/>
                <w:szCs w:val="26"/>
              </w:rPr>
              <w:t xml:space="preserve">[X,XXX] customers</w:t>
            </w:r>
          </w:p>
          <w:p>
            <w:pPr>
              <w:spacing w:after="0" w:before="0"/>
              <w:jc w:val="right"/>
            </w:pPr>
            <w:r>
              <w:rPr>
                <w:rFonts w:ascii="Arial" w:cs="Arial" w:eastAsia="Arial" w:hAnsi="Arial"/>
                <w:color w:val="9A7D0A"/>
                <w:sz w:val="18"/>
                <w:szCs w:val="18"/>
              </w:rPr>
              <w:t xml:space="preserve">[XX]% of revenue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EFCF0" w:val="clear"/>
            <w:tcMar>
              <w:top w:type="dxa" w:w="120"/>
              <w:left w:type="dxa" w:w="160"/>
              <w:bottom w:type="dxa" w:w="120"/>
              <w:right w:type="dxa" w:w="160"/>
            </w:tcMar>
          </w:tcPr>
          <w:p>
            <w:pPr>
              <w:spacing w:after="20" w:before="0"/>
              <w:jc w:val="center"/>
            </w:pPr>
            <w:r>
              <w:rPr>
                <w:rFonts w:ascii="Arial" w:cs="Arial" w:eastAsia="Arial" w:hAnsi="Arial"/>
                <w:b/>
                <w:bCs/>
                <w:color w:val="9A7D0A"/>
                <w:sz w:val="48"/>
                <w:szCs w:val="48"/>
              </w:rPr>
              <w:t xml:space="preserve">$[X,XXX]</w:t>
            </w:r>
          </w:p>
          <w:p>
            <w:pPr>
              <w:spacing w:after="0" w:before="0"/>
              <w:jc w:val="center"/>
            </w:pPr>
            <w:r>
              <w:rPr>
                <w:rFonts w:ascii="Arial" w:cs="Arial" w:eastAsia="Arial" w:hAnsi="Arial"/>
                <w:color w:val="555555"/>
                <w:sz w:val="18"/>
                <w:szCs w:val="18"/>
              </w:rPr>
              <w:t xml:space="preserve">Average Lifetime Value</w:t>
            </w:r>
          </w:p>
        </w:tc>
        <w:tc>
          <w:tcPr>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0"/>
            </w:pPr>
            <w:r>
              <w:rPr>
                <w:rFonts w:ascii="Arial" w:cs="Arial" w:eastAsia="Arial" w:hAnsi="Arial"/>
                <w:b/>
                <w:bCs/>
                <w:color w:val="9A7D0A"/>
                <w:sz w:val="20"/>
                <w:szCs w:val="20"/>
              </w:rPr>
              <w:t xml:space="preserve">Who they are</w:t>
            </w:r>
          </w:p>
          <w:p>
            <w:pPr>
              <w:spacing w:after="0" w:before="0"/>
            </w:pPr>
            <w:r>
              <w:rPr>
                <w:rFonts w:ascii="Arial" w:cs="Arial" w:eastAsia="Arial" w:hAnsi="Arial"/>
                <w:color w:val="1A1A1A"/>
                <w:sz w:val="19"/>
                <w:szCs w:val="19"/>
              </w:rPr>
              <w:t xml:space="preserve">Your highest-value customers. Bought recently, buy often, and spend the most. They are your most reliable revenue source and your most powerful brand advocates.</w:t>
            </w:r>
          </w:p>
        </w:tc>
        <w:tc>
          <w:tcPr>
            <w:tcBorders>
              <w:top w:val="single" w:color="CCCCCC" w:sz="1"/>
              <w:left w:val="single" w:color="CCCCCC" w:sz="1"/>
              <w:bottom w:val="single" w:color="CCCCCC" w:sz="1"/>
              <w:right w:val="single" w:color="CCCCCC" w:sz="1"/>
            </w:tcBorders>
            <w:shd w:fill="FEFCF0" w:val="clear"/>
            <w:tcMar>
              <w:top w:type="dxa" w:w="120"/>
              <w:left w:type="dxa" w:w="160"/>
              <w:bottom w:type="dxa" w:w="120"/>
              <w:right w:type="dxa" w:w="160"/>
            </w:tcMar>
          </w:tcPr>
          <w:p>
            <w:pPr>
              <w:spacing w:after="40" w:before="0"/>
            </w:pPr>
            <w:r>
              <w:rPr>
                <w:rFonts w:ascii="Arial" w:cs="Arial" w:eastAsia="Arial" w:hAnsi="Arial"/>
                <w:b/>
                <w:bCs/>
                <w:color w:val="9A7D0A"/>
                <w:sz w:val="20"/>
                <w:szCs w:val="20"/>
              </w:rPr>
              <w:t xml:space="preserve">Recommended action</w:t>
            </w:r>
          </w:p>
          <w:p>
            <w:pPr>
              <w:spacing w:after="0" w:before="0"/>
            </w:pPr>
            <w:r>
              <w:rPr>
                <w:rFonts w:ascii="Arial" w:cs="Arial" w:eastAsia="Arial" w:hAnsi="Arial"/>
                <w:color w:val="1A1A1A"/>
                <w:sz w:val="19"/>
                <w:szCs w:val="19"/>
              </w:rPr>
              <w:t xml:space="preserve">Reward and protect. VIP access, exclusive previews, referral incentives. Do not over-discount. Their perception of your brand value matters.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Borders>
              <w:top w:val="none" w:color="FFFFFF" w:sz="0"/>
              <w:left w:val="none" w:color="FFFFFF" w:sz="0"/>
              <w:bottom w:val="none" w:color="FFFFFF" w:sz="0"/>
              <w:right w:val="none" w:color="FFFFFF" w:sz="0"/>
            </w:tcBorders>
            <w:shd w:fill="1A5276" w:val="clear"/>
            <w:tcMar>
              <w:top w:type="dxa" w:w="160"/>
              <w:left w:type="dxa" w:w="240"/>
              <w:bottom w:type="dxa" w:w="160"/>
              <w:right w:type="dxa" w:w="120"/>
            </w:tcMar>
          </w:tcPr>
          <w:p>
            <w:pPr>
              <w:spacing w:after="40" w:before="0"/>
            </w:pPr>
            <w:r>
              <w:rPr>
                <w:rFonts w:ascii="Arial" w:cs="Arial" w:eastAsia="Arial" w:hAnsi="Arial"/>
                <w:b/>
                <w:bCs/>
                <w:color w:val="FFFFFF"/>
                <w:sz w:val="28"/>
                <w:szCs w:val="28"/>
              </w:rPr>
              <w:t xml:space="preserve">LOYAL CUSTOMERS</w:t>
            </w:r>
          </w:p>
          <w:p>
            <w:pPr>
              <w:spacing w:after="0" w:before="0"/>
            </w:pPr>
            <w:r>
              <w:rPr>
                <w:rFonts w:ascii="Arial" w:cs="Arial" w:eastAsia="Arial" w:hAnsi="Arial"/>
                <w:color w:val="FFFFFF"/>
                <w:sz w:val="19"/>
                <w:szCs w:val="19"/>
              </w:rPr>
              <w:t xml:space="preserve">RFM Score: 2-5, 3-5, 3-5</w:t>
            </w:r>
          </w:p>
        </w:tc>
        <w:tc>
          <w:tcPr>
            <w:tcBorders>
              <w:top w:val="none" w:color="FFFFFF" w:sz="0"/>
              <w:left w:val="none" w:color="FFFFFF" w:sz="0"/>
              <w:bottom w:val="none" w:color="FFFFFF" w:sz="0"/>
              <w:right w:val="none" w:color="FFFFFF" w:sz="0"/>
            </w:tcBorders>
            <w:shd w:fill="AED6F1" w:val="clear"/>
            <w:tcMar>
              <w:top w:type="dxa" w:w="120"/>
              <w:left w:type="dxa" w:w="200"/>
              <w:bottom w:type="dxa" w:w="120"/>
              <w:right w:type="dxa" w:w="120"/>
            </w:tcMar>
          </w:tcPr>
          <w:p>
            <w:pPr>
              <w:spacing w:after="20" w:before="0"/>
              <w:jc w:val="right"/>
            </w:pPr>
            <w:r>
              <w:rPr>
                <w:rFonts w:ascii="Arial" w:cs="Arial" w:eastAsia="Arial" w:hAnsi="Arial"/>
                <w:b/>
                <w:bCs/>
                <w:color w:val="1A5276"/>
                <w:sz w:val="26"/>
                <w:szCs w:val="26"/>
              </w:rPr>
              <w:t xml:space="preserve">[X,XXX] customers</w:t>
            </w:r>
          </w:p>
          <w:p>
            <w:pPr>
              <w:spacing w:after="0" w:before="0"/>
              <w:jc w:val="right"/>
            </w:pPr>
            <w:r>
              <w:rPr>
                <w:rFonts w:ascii="Arial" w:cs="Arial" w:eastAsia="Arial" w:hAnsi="Arial"/>
                <w:color w:val="1A5276"/>
                <w:sz w:val="18"/>
                <w:szCs w:val="18"/>
              </w:rPr>
              <w:t xml:space="preserve">[XX]% of revenue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Profile</w:t>
            </w:r>
          </w:p>
        </w:tc>
        <w:tc>
          <w:tcPr>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Behavior</w:t>
            </w:r>
          </w:p>
        </w:tc>
        <w:tc>
          <w:tcPr>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Metrics</w:t>
            </w:r>
          </w:p>
        </w:tc>
        <w:tc>
          <w:tcPr>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Action</w:t>
            </w:r>
          </w:p>
        </w:tc>
      </w:tr>
      <w:tr>
        <w:tc>
          <w:tcPr>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Consistent buyers with solid spend. Not yet Champion-level but trending in the right direction.</w:t>
            </w:r>
          </w:p>
        </w:tc>
        <w:tc>
          <w:tcPr>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Purchase every [X] to [X] days. Slightly lower AOV than Champions but reliable cadence. Responsive to cross-sell.</w:t>
            </w:r>
          </w:p>
        </w:tc>
        <w:tc>
          <w:tcPr>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20"/>
            </w:tcMar>
          </w:tcPr>
          <w:p>
            <w:pPr>
              <w:spacing w:after="20" w:before="20"/>
              <w:jc w:val="left"/>
            </w:pPr>
            <w:r>
              <w:rPr>
                <w:rFonts w:ascii="Arial" w:cs="Arial" w:eastAsia="Arial" w:hAnsi="Arial"/>
                <w:b/>
                <w:bCs/>
                <w:color w:val="1A5276"/>
                <w:sz w:val="19"/>
                <w:szCs w:val="19"/>
              </w:rPr>
              <w:t xml:space="preserve">Avg LTV: $[XXX]
Avg Order: $[XXX]
Purchase Gap: [X] days
Churn Risk: Low</w:t>
            </w:r>
          </w:p>
        </w:tc>
        <w:tc>
          <w:tcPr>
            <w:tcBorders>
              <w:top w:val="single" w:color="CCCCCC" w:sz="1"/>
              <w:left w:val="single" w:color="CCCCCC" w:sz="1"/>
              <w:bottom w:val="single" w:color="CCCCCC" w:sz="1"/>
              <w:right w:val="single" w:color="CCCCCC" w:sz="1"/>
            </w:tcBorders>
            <w:shd w:fill="EBF5FB"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Upsell and deepen. Introduce premium products or bundles. A loyalty program can push them to Champion status.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Borders>
              <w:top w:val="none" w:color="FFFFFF" w:sz="0"/>
              <w:left w:val="none" w:color="FFFFFF" w:sz="0"/>
              <w:bottom w:val="none" w:color="FFFFFF" w:sz="0"/>
              <w:right w:val="none" w:color="FFFFFF" w:sz="0"/>
            </w:tcBorders>
            <w:shd w:fill="0E6655" w:val="clear"/>
            <w:tcMar>
              <w:top w:type="dxa" w:w="160"/>
              <w:left w:type="dxa" w:w="240"/>
              <w:bottom w:type="dxa" w:w="160"/>
              <w:right w:type="dxa" w:w="120"/>
            </w:tcMar>
          </w:tcPr>
          <w:p>
            <w:pPr>
              <w:spacing w:after="40" w:before="0"/>
            </w:pPr>
            <w:r>
              <w:rPr>
                <w:rFonts w:ascii="Arial" w:cs="Arial" w:eastAsia="Arial" w:hAnsi="Arial"/>
                <w:b/>
                <w:bCs/>
                <w:color w:val="FFFFFF"/>
                <w:sz w:val="28"/>
                <w:szCs w:val="28"/>
              </w:rPr>
              <w:t xml:space="preserve">POTENTIAL LOYALISTS</w:t>
            </w:r>
          </w:p>
          <w:p>
            <w:pPr>
              <w:spacing w:after="0" w:before="0"/>
            </w:pPr>
            <w:r>
              <w:rPr>
                <w:rFonts w:ascii="Arial" w:cs="Arial" w:eastAsia="Arial" w:hAnsi="Arial"/>
                <w:color w:val="FFFFFF"/>
                <w:sz w:val="19"/>
                <w:szCs w:val="19"/>
              </w:rPr>
              <w:t xml:space="preserve">RFM Score: 3-5, 1-3, 1-3</w:t>
            </w:r>
          </w:p>
        </w:tc>
        <w:tc>
          <w:tcPr>
            <w:tcBorders>
              <w:top w:val="none" w:color="FFFFFF" w:sz="0"/>
              <w:left w:val="none" w:color="FFFFFF" w:sz="0"/>
              <w:bottom w:val="none" w:color="FFFFFF" w:sz="0"/>
              <w:right w:val="none" w:color="FFFFFF" w:sz="0"/>
            </w:tcBorders>
            <w:shd w:fill="A9DFBF" w:val="clear"/>
            <w:tcMar>
              <w:top w:type="dxa" w:w="120"/>
              <w:left w:type="dxa" w:w="200"/>
              <w:bottom w:type="dxa" w:w="120"/>
              <w:right w:type="dxa" w:w="120"/>
            </w:tcMar>
          </w:tcPr>
          <w:p>
            <w:pPr>
              <w:spacing w:after="20" w:before="0"/>
              <w:jc w:val="right"/>
            </w:pPr>
            <w:r>
              <w:rPr>
                <w:rFonts w:ascii="Arial" w:cs="Arial" w:eastAsia="Arial" w:hAnsi="Arial"/>
                <w:b/>
                <w:bCs/>
                <w:color w:val="0E6655"/>
                <w:sz w:val="26"/>
                <w:szCs w:val="26"/>
              </w:rPr>
              <w:t xml:space="preserve">[X,XXX] customers</w:t>
            </w:r>
          </w:p>
          <w:p>
            <w:pPr>
              <w:spacing w:after="0" w:before="0"/>
              <w:jc w:val="right"/>
            </w:pPr>
            <w:r>
              <w:rPr>
                <w:rFonts w:ascii="Arial" w:cs="Arial" w:eastAsia="Arial" w:hAnsi="Arial"/>
                <w:color w:val="0E6655"/>
                <w:sz w:val="18"/>
                <w:szCs w:val="18"/>
              </w:rPr>
              <w:t xml:space="preserve">[X]% of revenue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Profile</w:t>
            </w:r>
          </w:p>
        </w:tc>
        <w:tc>
          <w:tcPr>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Behavior</w:t>
            </w:r>
          </w:p>
        </w:tc>
        <w:tc>
          <w:tcPr>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Metrics</w:t>
            </w:r>
          </w:p>
        </w:tc>
        <w:tc>
          <w:tcPr>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Action</w:t>
            </w:r>
          </w:p>
        </w:tc>
      </w:tr>
      <w:tr>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Recent buyers with room to grow. The highest-potential group for future revenue expansion.</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Bought in the last [X] days but only [X] to [X] times. Exploratory pattern. Still evaluating.</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bCs/>
                <w:color w:val="0E6655"/>
                <w:sz w:val="19"/>
                <w:szCs w:val="19"/>
              </w:rPr>
              <w:t xml:space="preserve">Avg LTV: $[XXX]
Avg Order: $[XXX]
Orders: [X] to [X]
Churn Risk: Medium</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Nurture toward second and third purchase. Product recommendations, onboarding sequences, social proof.</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140"/>
              <w:left w:type="dxa" w:w="240"/>
              <w:bottom w:type="dxa" w:w="140"/>
              <w:right w:type="dxa" w:w="240"/>
            </w:tcMar>
          </w:tcPr>
          <w:p>
            <w:pPr>
              <w:spacing w:after="40" w:before="0"/>
            </w:pPr>
            <w:r>
              <w:rPr>
                <w:rFonts w:ascii="Arial" w:cs="Arial" w:eastAsia="Arial" w:hAnsi="Arial"/>
                <w:b/>
                <w:bCs/>
                <w:color w:val="FFFFFF"/>
                <w:sz w:val="24"/>
                <w:szCs w:val="24"/>
              </w:rPr>
              <w:t xml:space="preserve">CRITICAL: CANNOT LOSE THEM</w:t>
            </w:r>
          </w:p>
          <w:p>
            <w:r>
              <w:rPr>
                <w:rFonts w:ascii="Arial" w:cs="Arial" w:eastAsia="Arial" w:hAnsi="Arial"/>
                <w:color w:val="FFFFFF"/>
                <w:sz w:val="19"/>
                <w:szCs w:val="19"/>
              </w:rPr>
              <w:t xml:space="preserve">These customers were Champions or Loyal buyers. They have gone quiet. Every day without action increases the probability of permanent loss.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Borders>
              <w:top w:val="none" w:color="FFFFFF" w:sz="0"/>
              <w:left w:val="none" w:color="FFFFFF" w:sz="0"/>
              <w:bottom w:val="none" w:color="FFFFFF" w:sz="0"/>
              <w:right w:val="none" w:color="FFFFFF" w:sz="0"/>
            </w:tcBorders>
            <w:shd w:fill="6C3483" w:val="clear"/>
            <w:tcMar>
              <w:top w:type="dxa" w:w="160"/>
              <w:left w:type="dxa" w:w="240"/>
              <w:bottom w:type="dxa" w:w="160"/>
              <w:right w:type="dxa" w:w="120"/>
            </w:tcMar>
          </w:tcPr>
          <w:p>
            <w:pPr>
              <w:spacing w:after="40" w:before="0"/>
            </w:pPr>
            <w:r>
              <w:rPr>
                <w:rFonts w:ascii="Arial" w:cs="Arial" w:eastAsia="Arial" w:hAnsi="Arial"/>
                <w:b/>
                <w:bCs/>
                <w:color w:val="FFFFFF"/>
                <w:sz w:val="28"/>
                <w:szCs w:val="28"/>
              </w:rPr>
              <w:t xml:space="preserve">CANNOT LOSE THEM</w:t>
            </w:r>
          </w:p>
          <w:p>
            <w:pPr>
              <w:spacing w:after="0" w:before="0"/>
            </w:pPr>
            <w:r>
              <w:rPr>
                <w:rFonts w:ascii="Arial" w:cs="Arial" w:eastAsia="Arial" w:hAnsi="Arial"/>
                <w:color w:val="FFFFFF"/>
                <w:sz w:val="19"/>
                <w:szCs w:val="19"/>
              </w:rPr>
              <w:t xml:space="preserve">RFM Score: 1-2, 4-5, 4-5</w:t>
            </w:r>
          </w:p>
        </w:tc>
        <w:tc>
          <w:tcPr>
            <w:tcBorders>
              <w:top w:val="none" w:color="FFFFFF" w:sz="0"/>
              <w:left w:val="none" w:color="FFFFFF" w:sz="0"/>
              <w:bottom w:val="none" w:color="FFFFFF" w:sz="0"/>
              <w:right w:val="none" w:color="FFFFFF" w:sz="0"/>
            </w:tcBorders>
            <w:shd w:fill="C39BD3" w:val="clear"/>
            <w:tcMar>
              <w:top w:type="dxa" w:w="120"/>
              <w:left w:type="dxa" w:w="200"/>
              <w:bottom w:type="dxa" w:w="120"/>
              <w:right w:type="dxa" w:w="120"/>
            </w:tcMar>
          </w:tcPr>
          <w:p>
            <w:pPr>
              <w:spacing w:after="20" w:before="0"/>
              <w:jc w:val="right"/>
            </w:pPr>
            <w:r>
              <w:rPr>
                <w:rFonts w:ascii="Arial" w:cs="Arial" w:eastAsia="Arial" w:hAnsi="Arial"/>
                <w:b/>
                <w:bCs/>
                <w:color w:val="6C3483"/>
                <w:sz w:val="26"/>
                <w:szCs w:val="26"/>
              </w:rPr>
              <w:t xml:space="preserve">[XXX] customers</w:t>
            </w:r>
          </w:p>
          <w:p>
            <w:pPr>
              <w:spacing w:after="0" w:before="0"/>
              <w:jc w:val="right"/>
            </w:pPr>
            <w:r>
              <w:rPr>
                <w:rFonts w:ascii="Arial" w:cs="Arial" w:eastAsia="Arial" w:hAnsi="Arial"/>
                <w:color w:val="6C3483"/>
                <w:sz w:val="18"/>
                <w:szCs w:val="18"/>
              </w:rPr>
              <w:t xml:space="preserve">[X]% of revenue of revenue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Who They Were</w:t>
            </w:r>
          </w:p>
        </w:tc>
        <w:tc>
          <w:tcPr>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What Changed</w:t>
            </w:r>
          </w:p>
        </w:tc>
        <w:tc>
          <w:tcPr>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The Risk</w:t>
            </w:r>
          </w:p>
        </w:tc>
        <w:tc>
          <w:tcPr>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Immediate Action</w:t>
            </w:r>
          </w:p>
        </w:tc>
      </w:tr>
      <w:tr>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Champion or Loyal-tier buyers. Historically spent $[X,XXX]+ and placed [X]+ orders.</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Last purchase was [X]+ days ago. No activity since. Something disrupted the pattern.</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bCs/>
                <w:color w:val="6C3483"/>
                <w:sz w:val="19"/>
                <w:szCs w:val="19"/>
              </w:rPr>
              <w:t xml:space="preserve">Recovery rate drops [X]% for every additional [X] days of inactivity. Act now.
Estimated at-risk revenue: $[XX,XXX]</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Personal, high-touch re-engagement. Make them feel recognized. Offer a compelling reason to return. Do not treat them like a generic win-back list.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Borders>
              <w:top w:val="none" w:color="FFFFFF" w:sz="0"/>
              <w:left w:val="none" w:color="FFFFFF" w:sz="0"/>
              <w:bottom w:val="none" w:color="FFFFFF" w:sz="0"/>
              <w:right w:val="none" w:color="FFFFFF" w:sz="0"/>
            </w:tcBorders>
            <w:shd w:fill="C0392B" w:val="clear"/>
            <w:tcMar>
              <w:top w:type="dxa" w:w="160"/>
              <w:left w:type="dxa" w:w="240"/>
              <w:bottom w:type="dxa" w:w="160"/>
              <w:right w:type="dxa" w:w="120"/>
            </w:tcMar>
          </w:tcPr>
          <w:p>
            <w:pPr>
              <w:spacing w:after="40" w:before="0"/>
            </w:pPr>
            <w:r>
              <w:rPr>
                <w:rFonts w:ascii="Arial" w:cs="Arial" w:eastAsia="Arial" w:hAnsi="Arial"/>
                <w:b/>
                <w:bCs/>
                <w:color w:val="FFFFFF"/>
                <w:sz w:val="28"/>
                <w:szCs w:val="28"/>
              </w:rPr>
              <w:t xml:space="preserve">AT RISK</w:t>
            </w:r>
          </w:p>
          <w:p>
            <w:pPr>
              <w:spacing w:after="0" w:before="0"/>
            </w:pPr>
            <w:r>
              <w:rPr>
                <w:rFonts w:ascii="Arial" w:cs="Arial" w:eastAsia="Arial" w:hAnsi="Arial"/>
                <w:color w:val="FFFFFF"/>
                <w:sz w:val="19"/>
                <w:szCs w:val="19"/>
              </w:rPr>
              <w:t xml:space="preserve">RFM Score: 2-3, 2-5, 2-5</w:t>
            </w:r>
          </w:p>
        </w:tc>
        <w:tc>
          <w:tcPr>
            <w:tcBorders>
              <w:top w:val="none" w:color="FFFFFF" w:sz="0"/>
              <w:left w:val="none" w:color="FFFFFF" w:sz="0"/>
              <w:bottom w:val="none" w:color="FFFFFF" w:sz="0"/>
              <w:right w:val="none" w:color="FFFFFF" w:sz="0"/>
            </w:tcBorders>
            <w:shd w:fill="F1948A" w:val="clear"/>
            <w:tcMar>
              <w:top w:type="dxa" w:w="120"/>
              <w:left w:type="dxa" w:w="200"/>
              <w:bottom w:type="dxa" w:w="120"/>
              <w:right w:type="dxa" w:w="120"/>
            </w:tcMar>
          </w:tcPr>
          <w:p>
            <w:pPr>
              <w:spacing w:after="20" w:before="0"/>
              <w:jc w:val="right"/>
            </w:pPr>
            <w:r>
              <w:rPr>
                <w:rFonts w:ascii="Arial" w:cs="Arial" w:eastAsia="Arial" w:hAnsi="Arial"/>
                <w:b/>
                <w:bCs/>
                <w:color w:val="C0392B"/>
                <w:sz w:val="26"/>
                <w:szCs w:val="26"/>
              </w:rPr>
              <w:t xml:space="preserve">[X,XXX] customers</w:t>
            </w:r>
          </w:p>
          <w:p>
            <w:pPr>
              <w:spacing w:after="0" w:before="0"/>
              <w:jc w:val="right"/>
            </w:pPr>
            <w:r>
              <w:rPr>
                <w:rFonts w:ascii="Arial" w:cs="Arial" w:eastAsia="Arial" w:hAnsi="Arial"/>
                <w:color w:val="C0392B"/>
                <w:sz w:val="18"/>
                <w:szCs w:val="18"/>
              </w:rPr>
              <w:t xml:space="preserve">[X]% of revenue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Profile</w:t>
            </w:r>
          </w:p>
        </w:tc>
        <w:tc>
          <w:tcPr>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Behavior</w:t>
            </w:r>
          </w:p>
        </w:tc>
        <w:tc>
          <w:tcPr>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Metrics</w:t>
            </w:r>
          </w:p>
        </w:tc>
        <w:tc>
          <w:tcPr>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Action</w:t>
            </w:r>
          </w:p>
        </w:tc>
      </w:tr>
      <w:tr>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Were buying regularly. Recency has dropped. Pattern disruption is the warning sign.</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Last purchase [X] to [X] days ago. Frequency and spend scores were 3+. Clear behavioral shift.</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Avg LTV: $[XXX]
Avg Order: $[XXX]
Days Silent: [X] to [X]
Churn Risk: HIGH</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Win-back campaign with urgency and personalization. Time-limited offer. If no response in [X] days, move to lower-touch. Do not blanket-discount.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Borders>
              <w:top w:val="none" w:color="FFFFFF" w:sz="0"/>
              <w:left w:val="none" w:color="FFFFFF" w:sz="0"/>
              <w:bottom w:val="none" w:color="FFFFFF" w:sz="0"/>
              <w:right w:val="none" w:color="FFFFFF" w:sz="0"/>
            </w:tcBorders>
            <w:shd w:fill="1D8348" w:val="clear"/>
            <w:tcMar>
              <w:top w:type="dxa" w:w="160"/>
              <w:left w:type="dxa" w:w="240"/>
              <w:bottom w:type="dxa" w:w="160"/>
              <w:right w:type="dxa" w:w="120"/>
            </w:tcMar>
          </w:tcPr>
          <w:p>
            <w:pPr>
              <w:spacing w:after="40" w:before="0"/>
            </w:pPr>
            <w:r>
              <w:rPr>
                <w:rFonts w:ascii="Arial" w:cs="Arial" w:eastAsia="Arial" w:hAnsi="Arial"/>
                <w:b/>
                <w:bCs/>
                <w:color w:val="FFFFFF"/>
                <w:sz w:val="28"/>
                <w:szCs w:val="28"/>
              </w:rPr>
              <w:t xml:space="preserve">NEW CUSTOMERS</w:t>
            </w:r>
          </w:p>
          <w:p>
            <w:pPr>
              <w:spacing w:after="0" w:before="0"/>
            </w:pPr>
            <w:r>
              <w:rPr>
                <w:rFonts w:ascii="Arial" w:cs="Arial" w:eastAsia="Arial" w:hAnsi="Arial"/>
                <w:color w:val="FFFFFF"/>
                <w:sz w:val="19"/>
                <w:szCs w:val="19"/>
              </w:rPr>
              <w:t xml:space="preserve">RFM Score: 4-5, 1, 1-3</w:t>
            </w:r>
          </w:p>
        </w:tc>
        <w:tc>
          <w:tcPr>
            <w:tcBorders>
              <w:top w:val="none" w:color="FFFFFF" w:sz="0"/>
              <w:left w:val="none" w:color="FFFFFF" w:sz="0"/>
              <w:bottom w:val="none" w:color="FFFFFF" w:sz="0"/>
              <w:right w:val="none" w:color="FFFFFF" w:sz="0"/>
            </w:tcBorders>
            <w:shd w:fill="82E0AA" w:val="clear"/>
            <w:tcMar>
              <w:top w:type="dxa" w:w="120"/>
              <w:left w:type="dxa" w:w="200"/>
              <w:bottom w:type="dxa" w:w="120"/>
              <w:right w:type="dxa" w:w="120"/>
            </w:tcMar>
          </w:tcPr>
          <w:p>
            <w:pPr>
              <w:spacing w:after="20" w:before="0"/>
              <w:jc w:val="right"/>
            </w:pPr>
            <w:r>
              <w:rPr>
                <w:rFonts w:ascii="Arial" w:cs="Arial" w:eastAsia="Arial" w:hAnsi="Arial"/>
                <w:b/>
                <w:bCs/>
                <w:color w:val="1D8348"/>
                <w:sz w:val="26"/>
                <w:szCs w:val="26"/>
              </w:rPr>
              <w:t xml:space="preserve">[X,XXX] customers</w:t>
            </w:r>
          </w:p>
          <w:p>
            <w:pPr>
              <w:spacing w:after="0" w:before="0"/>
              <w:jc w:val="right"/>
            </w:pPr>
            <w:r>
              <w:rPr>
                <w:rFonts w:ascii="Arial" w:cs="Arial" w:eastAsia="Arial" w:hAnsi="Arial"/>
                <w:color w:val="1D8348"/>
                <w:sz w:val="18"/>
                <w:szCs w:val="18"/>
              </w:rPr>
              <w:t xml:space="preserve">[X]% of revenue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AFAF1" w:val="clear"/>
            <w:tcMar>
              <w:top w:type="dxa" w:w="120"/>
              <w:left w:type="dxa" w:w="160"/>
              <w:bottom w:type="dxa" w:w="120"/>
              <w:right w:type="dxa" w:w="160"/>
            </w:tcMar>
          </w:tcPr>
          <w:p>
            <w:pPr>
              <w:spacing w:after="40" w:before="0"/>
            </w:pPr>
            <w:r>
              <w:rPr>
                <w:rFonts w:ascii="Arial" w:cs="Arial" w:eastAsia="Arial" w:hAnsi="Arial"/>
                <w:b/>
                <w:bCs/>
                <w:color w:val="1D8348"/>
                <w:sz w:val="20"/>
                <w:szCs w:val="20"/>
              </w:rPr>
              <w:t xml:space="preserve">The Opportunity</w:t>
            </w:r>
          </w:p>
          <w:p>
            <w:r>
              <w:rPr>
                <w:rFonts w:ascii="Arial" w:cs="Arial" w:eastAsia="Arial" w:hAnsi="Arial"/>
                <w:color w:val="1A1A1A"/>
                <w:sz w:val="19"/>
                <w:szCs w:val="19"/>
              </w:rPr>
              <w:t xml:space="preserve">The behavior that forms in the first [X] days post-purchase predicts long-term LTV with [XX]% accuracy. A customer who makes a second purchase within [X] days is [X]x more likely to become a Loyal-tier buyer.</w:t>
            </w:r>
          </w:p>
          <w:p>
            <w:pPr>
              <w:spacing w:after="40" w:before="40"/>
            </w:pPr>
            <w:r>
              <w:t xml:space="preserve"/>
            </w:r>
          </w:p>
          <w:p>
            <w:r>
              <w:rPr>
                <w:rFonts w:ascii="Arial" w:cs="Arial" w:eastAsia="Arial" w:hAnsi="Arial"/>
                <w:color w:val="1D8348"/>
                <w:sz w:val="18"/>
                <w:szCs w:val="18"/>
              </w:rPr>
              <w:t xml:space="preserve">Avg first-order value: $[XXX]  |  Days since signup: [X] to [X]</w:t>
            </w:r>
          </w:p>
        </w:tc>
        <w:tc>
          <w:tcPr>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0"/>
            </w:pPr>
            <w:r>
              <w:rPr>
                <w:rFonts w:ascii="Arial" w:cs="Arial" w:eastAsia="Arial" w:hAnsi="Arial"/>
                <w:b/>
                <w:bCs/>
                <w:color w:val="1D8348"/>
                <w:sz w:val="20"/>
                <w:szCs w:val="20"/>
              </w:rPr>
              <w:t xml:space="preserve">Action: 48-Hour Onboarding Sequence</w:t>
            </w:r>
          </w:p>
          <w:p>
            <w:r>
              <w:rPr>
                <w:rFonts w:ascii="Arial" w:cs="Arial" w:eastAsia="Arial" w:hAnsi="Arial"/>
                <w:color w:val="1A1A1A"/>
                <w:sz w:val="19"/>
                <w:szCs w:val="19"/>
              </w:rPr>
              <w:t xml:space="preserve">Day 1: Welcome email with brand story and category guide.
Day 3: Product education or how-to based on first purchase.
Day [X]: Second-purchase incentive (time-limited).
Day [X]: Social proof, reviews, community invite.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Borders>
              <w:top w:val="none" w:color="FFFFFF" w:sz="0"/>
              <w:left w:val="none" w:color="FFFFFF" w:sz="0"/>
              <w:bottom w:val="none" w:color="FFFFFF" w:sz="0"/>
              <w:right w:val="none" w:color="FFFFFF" w:sz="0"/>
            </w:tcBorders>
            <w:shd w:fill="B7770D" w:val="clear"/>
            <w:tcMar>
              <w:top w:type="dxa" w:w="160"/>
              <w:left w:type="dxa" w:w="240"/>
              <w:bottom w:type="dxa" w:w="160"/>
              <w:right w:type="dxa" w:w="120"/>
            </w:tcMar>
          </w:tcPr>
          <w:p>
            <w:pPr>
              <w:spacing w:after="40" w:before="0"/>
            </w:pPr>
            <w:r>
              <w:rPr>
                <w:rFonts w:ascii="Arial" w:cs="Arial" w:eastAsia="Arial" w:hAnsi="Arial"/>
                <w:b/>
                <w:bCs/>
                <w:color w:val="FFFFFF"/>
                <w:sz w:val="28"/>
                <w:szCs w:val="28"/>
              </w:rPr>
              <w:t xml:space="preserve">HIBERNATING</w:t>
            </w:r>
          </w:p>
          <w:p>
            <w:pPr>
              <w:spacing w:after="0" w:before="0"/>
            </w:pPr>
            <w:r>
              <w:rPr>
                <w:rFonts w:ascii="Arial" w:cs="Arial" w:eastAsia="Arial" w:hAnsi="Arial"/>
                <w:color w:val="FFFFFF"/>
                <w:sz w:val="19"/>
                <w:szCs w:val="19"/>
              </w:rPr>
              <w:t xml:space="preserve">RFM Score: 1-2, 1-2, 1-3</w:t>
            </w:r>
          </w:p>
        </w:tc>
        <w:tc>
          <w:tcPr>
            <w:tcBorders>
              <w:top w:val="none" w:color="FFFFFF" w:sz="0"/>
              <w:left w:val="none" w:color="FFFFFF" w:sz="0"/>
              <w:bottom w:val="none" w:color="FFFFFF" w:sz="0"/>
              <w:right w:val="none" w:color="FFFFFF" w:sz="0"/>
            </w:tcBorders>
            <w:shd w:fill="FAD7A0" w:val="clear"/>
            <w:tcMar>
              <w:top w:type="dxa" w:w="120"/>
              <w:left w:type="dxa" w:w="200"/>
              <w:bottom w:type="dxa" w:w="120"/>
              <w:right w:type="dxa" w:w="120"/>
            </w:tcMar>
          </w:tcPr>
          <w:p>
            <w:pPr>
              <w:spacing w:after="20" w:before="0"/>
              <w:jc w:val="right"/>
            </w:pPr>
            <w:r>
              <w:rPr>
                <w:rFonts w:ascii="Arial" w:cs="Arial" w:eastAsia="Arial" w:hAnsi="Arial"/>
                <w:b/>
                <w:bCs/>
                <w:color w:val="B7770D"/>
                <w:sz w:val="26"/>
                <w:szCs w:val="26"/>
              </w:rPr>
              <w:t xml:space="preserve">[X,XXX] customers</w:t>
            </w:r>
          </w:p>
          <w:p>
            <w:pPr>
              <w:spacing w:after="0" w:before="0"/>
              <w:jc w:val="right"/>
            </w:pPr>
            <w:r>
              <w:rPr>
                <w:rFonts w:ascii="Arial" w:cs="Arial" w:eastAsia="Arial" w:hAnsi="Arial"/>
                <w:color w:val="B7770D"/>
                <w:sz w:val="18"/>
                <w:szCs w:val="18"/>
              </w:rPr>
              <w:t xml:space="preserve">[X]% of revenue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Borders>
              <w:top w:val="single" w:color="CCCCCC" w:sz="1"/>
              <w:left w:val="single" w:color="CCCCCC" w:sz="1"/>
              <w:bottom w:val="single" w:color="CCCCCC" w:sz="1"/>
              <w:right w:val="single" w:color="CCCCCC" w:sz="1"/>
            </w:tcBorders>
            <w:shd w:fill="B7770D"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Profile</w:t>
            </w:r>
          </w:p>
        </w:tc>
        <w:tc>
          <w:tcPr>
            <w:tcBorders>
              <w:top w:val="single" w:color="CCCCCC" w:sz="1"/>
              <w:left w:val="single" w:color="CCCCCC" w:sz="1"/>
              <w:bottom w:val="single" w:color="CCCCCC" w:sz="1"/>
              <w:right w:val="single" w:color="CCCCCC" w:sz="1"/>
            </w:tcBorders>
            <w:shd w:fill="B7770D"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Behavior</w:t>
            </w:r>
          </w:p>
        </w:tc>
        <w:tc>
          <w:tcPr>
            <w:tcBorders>
              <w:top w:val="single" w:color="CCCCCC" w:sz="1"/>
              <w:left w:val="single" w:color="CCCCCC" w:sz="1"/>
              <w:bottom w:val="single" w:color="CCCCCC" w:sz="1"/>
              <w:right w:val="single" w:color="CCCCCC" w:sz="1"/>
            </w:tcBorders>
            <w:shd w:fill="B7770D"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Action</w:t>
            </w:r>
          </w:p>
        </w:tc>
      </w:tr>
      <w:tr>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Low activity on all three dimensions. Likely one-time buyers who responded to a promotion and never returned.</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Avg [X] to [X] purchases. Last order [X]+ days ago. Low AOV. No pattern to build on.</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Seasonal or clearance sends only. Do not allocate meaningful budget. If no response after two campaigns, suppress from active lists to protect deliverability scores.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BDC3C7" w:val="clear"/>
            <w:tcMar>
              <w:top w:type="dxa" w:w="120"/>
              <w:left w:type="dxa" w:w="160"/>
              <w:bottom w:type="dxa" w:w="120"/>
              <w:right w:type="dxa" w:w="160"/>
            </w:tcMar>
          </w:tcPr>
          <w:p>
            <w:pPr>
              <w:spacing w:after="20" w:before="0"/>
              <w:jc w:val="center"/>
            </w:pPr>
            <w:r>
              <w:rPr>
                <w:rFonts w:ascii="Arial" w:cs="Arial" w:eastAsia="Arial" w:hAnsi="Arial"/>
                <w:b/>
                <w:bCs/>
                <w:color w:val="7F8C8D"/>
                <w:sz w:val="28"/>
                <w:szCs w:val="28"/>
              </w:rPr>
              <w:t xml:space="preserve">LOST</w:t>
            </w:r>
          </w:p>
          <w:p>
            <w:pPr>
              <w:spacing w:after="20" w:before="0"/>
              <w:jc w:val="center"/>
            </w:pPr>
            <w:r>
              <w:rPr>
                <w:rFonts w:ascii="Arial" w:cs="Arial" w:eastAsia="Arial" w:hAnsi="Arial"/>
                <w:color w:val="7F8C8D"/>
                <w:sz w:val="18"/>
                <w:szCs w:val="18"/>
              </w:rPr>
              <w:t xml:space="preserve">Score: 1, 1, 1</w:t>
            </w:r>
          </w:p>
          <w:p>
            <w:pPr>
              <w:jc w:val="center"/>
            </w:pPr>
            <w:r>
              <w:rPr>
                <w:rFonts w:ascii="Arial" w:cs="Arial" w:eastAsia="Arial" w:hAnsi="Arial"/>
                <w:b/>
                <w:bCs/>
                <w:color w:val="7F8C8D"/>
                <w:sz w:val="18"/>
                <w:szCs w:val="18"/>
              </w:rPr>
              <w:t xml:space="preserve">[X,XXX] customers</w:t>
            </w:r>
          </w:p>
        </w:tc>
        <w:tc>
          <w:tcPr>
            <w:tcBorders>
              <w:top w:val="single" w:color="CCCCCC" w:sz="1"/>
              <w:left w:val="single" w:color="CCCCCC" w:sz="1"/>
              <w:bottom w:val="single" w:color="CCCCCC" w:sz="1"/>
              <w:right w:val="single" w:color="CCCCCC" w:sz="1"/>
            </w:tcBorders>
            <w:shd w:fill="F5F7F9" w:val="clear"/>
            <w:tcMar>
              <w:top w:type="dxa" w:w="120"/>
              <w:left w:type="dxa" w:w="160"/>
              <w:bottom w:type="dxa" w:w="120"/>
              <w:right w:type="dxa" w:w="160"/>
            </w:tcMar>
          </w:tcPr>
          <w:p>
            <w:pPr>
              <w:spacing w:after="40" w:before="0"/>
            </w:pPr>
            <w:r>
              <w:rPr>
                <w:rFonts w:ascii="Arial" w:cs="Arial" w:eastAsia="Arial" w:hAnsi="Arial"/>
                <w:b/>
                <w:bCs/>
                <w:color w:val="7F8C8D"/>
                <w:sz w:val="20"/>
                <w:szCs w:val="20"/>
              </w:rPr>
              <w:t xml:space="preserve">The cost of re-engaging this segment exceeds the expected return.</w:t>
            </w:r>
          </w:p>
          <w:p>
            <w:r>
              <w:rPr>
                <w:rFonts w:ascii="Arial" w:cs="Arial" w:eastAsia="Arial" w:hAnsi="Arial"/>
                <w:color w:val="555555"/>
                <w:sz w:val="19"/>
                <w:szCs w:val="19"/>
              </w:rPr>
              <w:t xml:space="preserve">Suppress from active campaigns. Include only in the lowest-cost annual or clearance sends. Reallocate the budget saved here toward Cannot Lose Them and At Risk, where recovery probability is meaningfully higher.</w:t>
            </w:r>
          </w:p>
        </w:tc>
      </w:tr>
    </w:tbl>
    <w:p>
      <w:pPr>
        <w:spacing w:after="80" w:before="80"/>
      </w:pPr>
      <w:r>
        <w:t xml:space="preserve"/>
      </w:r>
    </w:p>
    <w:p>
      <w:r>
        <w:br w:type="page"/>
      </w:r>
    </w:p>
    <w:p>
      <w:pPr>
        <w:pStyle w:val="Heading1"/>
        <w:spacing w:after="120" w:before="240"/>
      </w:pPr>
      <w:r>
        <w:rPr>
          <w:rFonts w:ascii="Arial" w:cs="Arial" w:eastAsia="Arial" w:hAnsi="Arial"/>
          <w:b/>
          <w:bCs/>
          <w:color w:val="133A52"/>
          <w:sz w:val="32"/>
          <w:szCs w:val="32"/>
        </w:rPr>
        <w:t xml:space="preserve">Revenue and Distribution</w:t>
      </w:r>
    </w:p>
    <w:p>
      <w:pPr>
        <w:pBdr>
          <w:bottom w:val="single" w:color="133A52" w:sz="4" w:space="1"/>
        </w:pBd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440"/>
        <w:gridCol w:w="1200"/>
        <w:gridCol w:w="1080"/>
        <w:gridCol w:w="108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Segment</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Customers</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 of Base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Total Revenue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 of Revenue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Avg LTV</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Avg Order</w:t>
            </w:r>
          </w:p>
        </w:tc>
      </w:tr>
      <w:tr>
        <w:tc>
          <w:tcPr>
            <w:tcBorders>
              <w:top w:val="single" w:color="CCCCCC" w:sz="1"/>
              <w:left w:val="single" w:color="CCCCCC" w:sz="1"/>
              <w:bottom w:val="single" w:color="CCCCCC" w:sz="1"/>
              <w:right w:val="single" w:color="CCCCCC" w:sz="1"/>
            </w:tcBorders>
            <w:shd w:fill="9A7D0A"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CHAMPIONS</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[X,XXX]</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bCs/>
                <w:color w:val="9A7D0A"/>
                <w:sz w:val="19"/>
                <w:szCs w:val="19"/>
              </w:rPr>
              <w:t xml:space="preserve">$[XXX,XXX]</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bCs/>
                <w:color w:val="9A7D0A"/>
                <w:sz w:val="19"/>
                <w:szCs w:val="19"/>
              </w:rPr>
              <w:t xml:space="preserve">[XX]%</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$[X,XXX]</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w:t>
            </w:r>
          </w:p>
        </w:tc>
      </w:tr>
      <w:tr>
        <w:tc>
          <w:tcPr>
            <w:tcBorders>
              <w:top w:val="single" w:color="CCCCCC" w:sz="1"/>
              <w:left w:val="single" w:color="CCCCCC" w:sz="1"/>
              <w:bottom w:val="single" w:color="CCCCCC" w:sz="1"/>
              <w:right w:val="single" w:color="CCCCCC" w:sz="1"/>
            </w:tcBorders>
            <w:shd w:fill="1A5276"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LOYAL CUSTOMERS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A5276"/>
                <w:sz w:val="19"/>
                <w:szCs w:val="19"/>
              </w:rPr>
              <w:t xml:space="preserve">$[XXX,XXX]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A5276"/>
                <w:sz w:val="19"/>
                <w:szCs w:val="19"/>
              </w:rPr>
              <w:t xml:space="preserve">[XX]%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w:t>
            </w:r>
          </w:p>
        </w:tc>
      </w:tr>
      <w:tr>
        <w:tc>
          <w:tcPr>
            <w:tcBorders>
              <w:top w:val="single" w:color="CCCCCC" w:sz="1"/>
              <w:left w:val="single" w:color="CCCCCC" w:sz="1"/>
              <w:bottom w:val="single" w:color="CCCCCC" w:sz="1"/>
              <w:right w:val="single" w:color="CCCCCC" w:sz="1"/>
            </w:tcBorders>
            <w:shd w:fill="0E6655"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POTENTIAL LOYALISTS</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[X,XXX]</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bCs/>
                <w:color w:val="0E6655"/>
                <w:sz w:val="19"/>
                <w:szCs w:val="19"/>
              </w:rPr>
              <w:t xml:space="preserve">$[XX,XXX]</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bCs/>
                <w:color w:val="0E6655"/>
                <w:sz w:val="19"/>
                <w:szCs w:val="19"/>
              </w:rPr>
              <w:t xml:space="preserve">[X]%</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w:t>
            </w:r>
          </w:p>
        </w:tc>
      </w:tr>
      <w:tr>
        <w:tc>
          <w:tcPr>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AT RISK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$[XX,XXX]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w:t>
            </w:r>
          </w:p>
        </w:tc>
      </w:tr>
      <w:tr>
        <w:tc>
          <w:tcPr>
            <w:tcBorders>
              <w:top w:val="single" w:color="CCCCCC" w:sz="1"/>
              <w:left w:val="single" w:color="CCCCCC" w:sz="1"/>
              <w:bottom w:val="single" w:color="CCCCCC" w:sz="1"/>
              <w:right w:val="single" w:color="CCCCCC" w:sz="1"/>
            </w:tcBorders>
            <w:shd w:fill="6C3483"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CANNOT LOSE THEM</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bCs/>
                <w:color w:val="6C3483"/>
                <w:sz w:val="19"/>
                <w:szCs w:val="19"/>
              </w:rPr>
              <w:t xml:space="preserve">$[XX,XXX]</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bCs/>
                <w:color w:val="6C3483"/>
                <w:sz w:val="19"/>
                <w:szCs w:val="19"/>
              </w:rPr>
              <w:t xml:space="preserve">[X]%</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$[X,XXX]</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w:t>
            </w:r>
          </w:p>
        </w:tc>
      </w:tr>
      <w:tr>
        <w:tc>
          <w:tcPr>
            <w:tcBorders>
              <w:top w:val="single" w:color="CCCCCC" w:sz="1"/>
              <w:left w:val="single" w:color="CCCCCC" w:sz="1"/>
              <w:bottom w:val="single" w:color="CCCCCC" w:sz="1"/>
              <w:right w:val="single" w:color="CCCCCC" w:sz="1"/>
            </w:tcBorders>
            <w:shd w:fill="1D8348"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NEW CUSTOMERS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D8348"/>
                <w:sz w:val="19"/>
                <w:szCs w:val="19"/>
              </w:rPr>
              <w:t xml:space="preserve">$[XX,XXX]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D8348"/>
                <w:sz w:val="19"/>
                <w:szCs w:val="19"/>
              </w:rPr>
              <w:t xml:space="preserve">[X]%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w:t>
            </w:r>
          </w:p>
        </w:tc>
      </w:tr>
      <w:tr>
        <w:tc>
          <w:tcPr>
            <w:tcBorders>
              <w:top w:val="single" w:color="CCCCCC" w:sz="1"/>
              <w:left w:val="single" w:color="CCCCCC" w:sz="1"/>
              <w:bottom w:val="single" w:color="CCCCCC" w:sz="1"/>
              <w:right w:val="single" w:color="CCCCCC" w:sz="1"/>
            </w:tcBorders>
            <w:shd w:fill="B7770D"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HIBERNATING</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[X,XXX]</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bCs/>
                <w:color w:val="B7770D"/>
                <w:sz w:val="19"/>
                <w:szCs w:val="19"/>
              </w:rPr>
              <w:t xml:space="preserve">$[X,XXX]</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bCs/>
                <w:color w:val="B7770D"/>
                <w:sz w:val="19"/>
                <w:szCs w:val="19"/>
              </w:rPr>
              <w:t xml:space="preserve">[X]%</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r>
      <w:tr>
        <w:tc>
          <w:tcPr>
            <w:tcBorders>
              <w:top w:val="single" w:color="CCCCCC" w:sz="1"/>
              <w:left w:val="single" w:color="CCCCCC" w:sz="1"/>
              <w:bottom w:val="single" w:color="CCCCCC" w:sz="1"/>
              <w:right w:val="single" w:color="CCCCCC" w:sz="1"/>
            </w:tcBorders>
            <w:shd w:fill="7F8C8D"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LOST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7F8C8D"/>
                <w:sz w:val="19"/>
                <w:szCs w:val="19"/>
              </w:rPr>
              <w:t xml:space="preserve">$[X,XXX]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7F8C8D"/>
                <w:sz w:val="19"/>
                <w:szCs w:val="19"/>
              </w:rPr>
              <w:t xml:space="preserve">[X]%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$[XX]</w:t>
            </w:r>
          </w:p>
        </w:tc>
      </w:tr>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TOTAL</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[XX,XXX]</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100%</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$[X,XXX,XXX]</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100%</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$[XXX]</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$[XXX]</w:t>
            </w:r>
          </w:p>
        </w:tc>
      </w:tr>
    </w:tbl>
    <w:p>
      <w:pPr>
        <w:spacing w:after="80" w:before="80"/>
      </w:pPr>
      <w:r>
        <w:t xml:space="preserve"/>
      </w:r>
    </w:p>
    <w:p>
      <w:pPr>
        <w:spacing w:after="60" w:before="60"/>
        <w:jc w:val="left"/>
      </w:pPr>
      <w:r>
        <w:rPr>
          <w:rFonts w:ascii="Arial" w:cs="Arial" w:eastAsia="Arial" w:hAnsi="Arial"/>
          <w:b w:val="false"/>
          <w:bCs w:val="false"/>
          <w:color w:val="1A1A1A"/>
          <w:sz w:val="20"/>
          <w:szCs w:val="20"/>
        </w:rPr>
        <w:t xml:space="preserve">[Revenue concentration: Champions and Loyal Customers represent [X]% of the customer base and [XX]% of total revenue. The Cannot Lose Them segment is disproportionately critical given their historical LTV relative to their count. Protecting the top two segments while recovering the critical two is the highest-ROI strategic focus available.]</w:t>
      </w:r>
    </w:p>
    <w:p>
      <w:r>
        <w:br w:type="page"/>
      </w:r>
    </w:p>
    <w:p>
      <w:pPr>
        <w:pStyle w:val="Heading1"/>
        <w:spacing w:after="120" w:before="240"/>
      </w:pPr>
      <w:r>
        <w:rPr>
          <w:rFonts w:ascii="Arial" w:cs="Arial" w:eastAsia="Arial" w:hAnsi="Arial"/>
          <w:b/>
          <w:bCs/>
          <w:color w:val="133A52"/>
          <w:sz w:val="32"/>
          <w:szCs w:val="32"/>
        </w:rPr>
        <w:t xml:space="preserve">Activation Roadmap</w:t>
      </w:r>
    </w:p>
    <w:p>
      <w:pPr>
        <w:pBdr>
          <w:bottom w:val="single" w:color="133A52" w:sz="4" w:space="1"/>
        </w:pBdr>
        <w:spacing w:after="80" w:before="80"/>
      </w:pPr>
      <w:r>
        <w:t xml:space="preserve"/>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560"/>
        <w:gridCol w:w="1200"/>
        <w:gridCol w:w="2280"/>
        <w:gridCol w:w="1200"/>
        <w:gridCol w:w="36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Segment</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Campaign Type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Channel</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Message Angle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Timing</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Priority</w:t>
            </w:r>
          </w:p>
        </w:tc>
      </w:tr>
      <w:tr>
        <w:tc>
          <w:tcPr>
            <w:tcBorders>
              <w:top w:val="single" w:color="CCCCCC" w:sz="1"/>
              <w:left w:val="single" w:color="CCCCCC" w:sz="1"/>
              <w:bottom w:val="single" w:color="CCCCCC" w:sz="1"/>
              <w:right w:val="single" w:color="CCCCCC" w:sz="1"/>
            </w:tcBorders>
            <w:shd w:fill="6C3483" w:val="clear"/>
            <w:tcMar>
              <w:top w:type="dxa" w:w="80"/>
              <w:left w:type="dxa" w:w="60"/>
              <w:bottom w:type="dxa" w:w="80"/>
              <w:right w:type="dxa" w:w="60"/>
            </w:tcMar>
          </w:tcPr>
          <w:p>
            <w:pPr>
              <w:jc w:val="center"/>
            </w:pPr>
            <w:r>
              <w:rPr>
                <w:rFonts w:ascii="Arial" w:cs="Arial" w:eastAsia="Arial" w:hAnsi="Arial"/>
                <w:sz w:val="14"/>
                <w:szCs w:val="14"/>
              </w:rPr>
              <w:t xml:space="preserve"/>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bCs/>
                <w:color w:val="6C3483"/>
                <w:sz w:val="19"/>
                <w:szCs w:val="19"/>
              </w:rPr>
              <w:t xml:space="preserve">Cannot Lose Them</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Personal win-back</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Email + Direct</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We noticed you have been away. Here is what you have been missing.</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Immediate</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center"/>
            </w:pPr>
            <w:r>
              <w:rPr>
                <w:rFonts w:ascii="Arial" w:cs="Arial" w:eastAsia="Arial" w:hAnsi="Arial"/>
                <w:b/>
                <w:bCs/>
                <w:color w:val="6C3483"/>
                <w:sz w:val="19"/>
                <w:szCs w:val="19"/>
              </w:rPr>
              <w:t xml:space="preserve">1</w:t>
            </w:r>
          </w:p>
        </w:tc>
      </w:tr>
      <w:tr>
        <w:tc>
          <w:tcPr>
            <w:tcBorders>
              <w:top w:val="single" w:color="CCCCCC" w:sz="1"/>
              <w:left w:val="single" w:color="CCCCCC" w:sz="1"/>
              <w:bottom w:val="single" w:color="CCCCCC" w:sz="1"/>
              <w:right w:val="single" w:color="CCCCCC" w:sz="1"/>
            </w:tcBorders>
            <w:shd w:fill="C0392B" w:val="clear"/>
            <w:tcMar>
              <w:top w:type="dxa" w:w="80"/>
              <w:left w:type="dxa" w:w="60"/>
              <w:bottom w:type="dxa" w:w="80"/>
              <w:right w:type="dxa" w:w="60"/>
            </w:tcMar>
          </w:tcPr>
          <w:p>
            <w:pPr>
              <w:jc w:val="center"/>
            </w:pPr>
            <w:r>
              <w:rPr>
                <w:rFonts w:ascii="Arial" w:cs="Arial" w:eastAsia="Arial" w:hAnsi="Arial"/>
                <w:sz w:val="14"/>
                <w:szCs w:val="14"/>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At Risk</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Re-engagement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Email + Paid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Time-limited offer based on last purchase category.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Within 7 days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C0392B"/>
                <w:sz w:val="19"/>
                <w:szCs w:val="19"/>
              </w:rPr>
              <w:t xml:space="preserve">2</w:t>
            </w:r>
          </w:p>
        </w:tc>
      </w:tr>
      <w:tr>
        <w:tc>
          <w:tcPr>
            <w:tcBorders>
              <w:top w:val="single" w:color="CCCCCC" w:sz="1"/>
              <w:left w:val="single" w:color="CCCCCC" w:sz="1"/>
              <w:bottom w:val="single" w:color="CCCCCC" w:sz="1"/>
              <w:right w:val="single" w:color="CCCCCC" w:sz="1"/>
            </w:tcBorders>
            <w:shd w:fill="9A7D0A" w:val="clear"/>
            <w:tcMar>
              <w:top w:type="dxa" w:w="80"/>
              <w:left w:type="dxa" w:w="60"/>
              <w:bottom w:type="dxa" w:w="80"/>
              <w:right w:type="dxa" w:w="60"/>
            </w:tcMar>
          </w:tcPr>
          <w:p>
            <w:pPr>
              <w:jc w:val="center"/>
            </w:pPr>
            <w:r>
              <w:rPr>
                <w:rFonts w:ascii="Arial" w:cs="Arial" w:eastAsia="Arial" w:hAnsi="Arial"/>
                <w:sz w:val="14"/>
                <w:szCs w:val="14"/>
              </w:rPr>
              <w:t xml:space="preserve"/>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bCs/>
                <w:color w:val="9A7D0A"/>
                <w:sz w:val="19"/>
                <w:szCs w:val="19"/>
              </w:rPr>
              <w:t xml:space="preserve">Champions</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VIP retention</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Email + SMS</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Exclusive early access. You are among our most valued customers.</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Monthly</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center"/>
            </w:pPr>
            <w:r>
              <w:rPr>
                <w:rFonts w:ascii="Arial" w:cs="Arial" w:eastAsia="Arial" w:hAnsi="Arial"/>
                <w:b/>
                <w:bCs/>
                <w:color w:val="9A7D0A"/>
                <w:sz w:val="19"/>
                <w:szCs w:val="19"/>
              </w:rPr>
              <w:t xml:space="preserve">3</w:t>
            </w:r>
          </w:p>
        </w:tc>
      </w:tr>
      <w:tr>
        <w:tc>
          <w:tcPr>
            <w:tcBorders>
              <w:top w:val="single" w:color="CCCCCC" w:sz="1"/>
              <w:left w:val="single" w:color="CCCCCC" w:sz="1"/>
              <w:bottom w:val="single" w:color="CCCCCC" w:sz="1"/>
              <w:right w:val="single" w:color="CCCCCC" w:sz="1"/>
            </w:tcBorders>
            <w:shd w:fill="1A5276" w:val="clear"/>
            <w:tcMar>
              <w:top w:type="dxa" w:w="80"/>
              <w:left w:type="dxa" w:w="60"/>
              <w:bottom w:type="dxa" w:w="80"/>
              <w:right w:type="dxa" w:w="60"/>
            </w:tcMar>
          </w:tcPr>
          <w:p>
            <w:pPr>
              <w:jc w:val="center"/>
            </w:pPr>
            <w:r>
              <w:rPr>
                <w:rFonts w:ascii="Arial" w:cs="Arial" w:eastAsia="Arial" w:hAnsi="Arial"/>
                <w:sz w:val="14"/>
                <w:szCs w:val="14"/>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A5276"/>
                <w:sz w:val="19"/>
                <w:szCs w:val="19"/>
              </w:rPr>
              <w:t xml:space="preserve">Loyal Customers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Upsell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Email</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Customers like you tend to love these additions.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Bi-weekly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1A5276"/>
                <w:sz w:val="19"/>
                <w:szCs w:val="19"/>
              </w:rPr>
              <w:t xml:space="preserve">4</w:t>
            </w:r>
          </w:p>
        </w:tc>
      </w:tr>
      <w:tr>
        <w:tc>
          <w:tcPr>
            <w:tcBorders>
              <w:top w:val="single" w:color="CCCCCC" w:sz="1"/>
              <w:left w:val="single" w:color="CCCCCC" w:sz="1"/>
              <w:bottom w:val="single" w:color="CCCCCC" w:sz="1"/>
              <w:right w:val="single" w:color="CCCCCC" w:sz="1"/>
            </w:tcBorders>
            <w:shd w:fill="1D8348" w:val="clear"/>
            <w:tcMar>
              <w:top w:type="dxa" w:w="80"/>
              <w:left w:type="dxa" w:w="60"/>
              <w:bottom w:type="dxa" w:w="80"/>
              <w:right w:type="dxa" w:w="60"/>
            </w:tcMar>
          </w:tcPr>
          <w:p>
            <w:pPr>
              <w:jc w:val="center"/>
            </w:pPr>
            <w:r>
              <w:rPr>
                <w:rFonts w:ascii="Arial" w:cs="Arial" w:eastAsia="Arial" w:hAnsi="Arial"/>
                <w:sz w:val="14"/>
                <w:szCs w:val="14"/>
              </w:rPr>
              <w:t xml:space="preserve"/>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bCs/>
                <w:color w:val="1D8348"/>
                <w:sz w:val="19"/>
                <w:szCs w:val="19"/>
              </w:rPr>
              <w:t xml:space="preserve">New Customers</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Onboarding</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Email series</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Welcome + second-purchase nudge at day [X].</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Triggered</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center"/>
            </w:pPr>
            <w:r>
              <w:rPr>
                <w:rFonts w:ascii="Arial" w:cs="Arial" w:eastAsia="Arial" w:hAnsi="Arial"/>
                <w:b/>
                <w:bCs/>
                <w:color w:val="1D8348"/>
                <w:sz w:val="19"/>
                <w:szCs w:val="19"/>
              </w:rPr>
              <w:t xml:space="preserve">5</w:t>
            </w:r>
          </w:p>
        </w:tc>
      </w:tr>
      <w:tr>
        <w:tc>
          <w:tcPr>
            <w:tcBorders>
              <w:top w:val="single" w:color="CCCCCC" w:sz="1"/>
              <w:left w:val="single" w:color="CCCCCC" w:sz="1"/>
              <w:bottom w:val="single" w:color="CCCCCC" w:sz="1"/>
              <w:right w:val="single" w:color="CCCCCC" w:sz="1"/>
            </w:tcBorders>
            <w:shd w:fill="0E6655" w:val="clear"/>
            <w:tcMar>
              <w:top w:type="dxa" w:w="80"/>
              <w:left w:type="dxa" w:w="60"/>
              <w:bottom w:type="dxa" w:w="80"/>
              <w:right w:type="dxa" w:w="60"/>
            </w:tcMar>
          </w:tcPr>
          <w:p>
            <w:pPr>
              <w:jc w:val="center"/>
            </w:pPr>
            <w:r>
              <w:rPr>
                <w:rFonts w:ascii="Arial" w:cs="Arial" w:eastAsia="Arial" w:hAnsi="Arial"/>
                <w:sz w:val="14"/>
                <w:szCs w:val="14"/>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E6655"/>
                <w:sz w:val="19"/>
                <w:szCs w:val="19"/>
              </w:rPr>
              <w:t xml:space="preserve">Potential Loyalists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Nurture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Email + Retargeting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Social proof, reviews, product education.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Weekly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0E6655"/>
                <w:sz w:val="19"/>
                <w:szCs w:val="19"/>
              </w:rPr>
              <w:t xml:space="preserve">6</w:t>
            </w:r>
          </w:p>
        </w:tc>
      </w:tr>
      <w:tr>
        <w:tc>
          <w:tcPr>
            <w:tcBorders>
              <w:top w:val="single" w:color="CCCCCC" w:sz="1"/>
              <w:left w:val="single" w:color="CCCCCC" w:sz="1"/>
              <w:bottom w:val="single" w:color="CCCCCC" w:sz="1"/>
              <w:right w:val="single" w:color="CCCCCC" w:sz="1"/>
            </w:tcBorders>
            <w:shd w:fill="B7770D" w:val="clear"/>
            <w:tcMar>
              <w:top w:type="dxa" w:w="80"/>
              <w:left w:type="dxa" w:w="60"/>
              <w:bottom w:type="dxa" w:w="80"/>
              <w:right w:type="dxa" w:w="60"/>
            </w:tcMar>
          </w:tcPr>
          <w:p>
            <w:pPr>
              <w:jc w:val="center"/>
            </w:pPr>
            <w:r>
              <w:rPr>
                <w:rFonts w:ascii="Arial" w:cs="Arial" w:eastAsia="Arial" w:hAnsi="Arial"/>
                <w:sz w:val="14"/>
                <w:szCs w:val="14"/>
              </w:rPr>
              <w:t xml:space="preserve"/>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bCs/>
                <w:color w:val="B7770D"/>
                <w:sz w:val="19"/>
                <w:szCs w:val="19"/>
              </w:rPr>
              <w:t xml:space="preserve">Hibernating</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Low-cost send</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Email</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Seasonal or clearance only.</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Quarterly</w:t>
            </w:r>
          </w:p>
        </w:tc>
        <w:tc>
          <w:tcPr>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20"/>
            </w:tcMar>
          </w:tcPr>
          <w:p>
            <w:pPr>
              <w:spacing w:after="20" w:before="20"/>
              <w:jc w:val="center"/>
            </w:pPr>
            <w:r>
              <w:rPr>
                <w:rFonts w:ascii="Arial" w:cs="Arial" w:eastAsia="Arial" w:hAnsi="Arial"/>
                <w:b/>
                <w:bCs/>
                <w:color w:val="B7770D"/>
                <w:sz w:val="19"/>
                <w:szCs w:val="19"/>
              </w:rPr>
              <w:t xml:space="preserve">7</w:t>
            </w:r>
          </w:p>
        </w:tc>
      </w:tr>
      <w:tr>
        <w:tc>
          <w:tcPr>
            <w:tcBorders>
              <w:top w:val="single" w:color="CCCCCC" w:sz="1"/>
              <w:left w:val="single" w:color="CCCCCC" w:sz="1"/>
              <w:bottom w:val="single" w:color="CCCCCC" w:sz="1"/>
              <w:right w:val="single" w:color="CCCCCC" w:sz="1"/>
            </w:tcBorders>
            <w:shd w:fill="7F8C8D" w:val="clear"/>
            <w:tcMar>
              <w:top w:type="dxa" w:w="80"/>
              <w:left w:type="dxa" w:w="60"/>
              <w:bottom w:type="dxa" w:w="80"/>
              <w:right w:type="dxa" w:w="60"/>
            </w:tcMar>
          </w:tcPr>
          <w:p>
            <w:pPr>
              <w:jc w:val="center"/>
            </w:pPr>
            <w:r>
              <w:rPr>
                <w:rFonts w:ascii="Arial" w:cs="Arial" w:eastAsia="Arial" w:hAnsi="Arial"/>
                <w:sz w:val="14"/>
                <w:szCs w:val="14"/>
              </w:rPr>
              <w:t xml:space="preserve"/>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7F8C8D"/>
                <w:sz w:val="19"/>
                <w:szCs w:val="19"/>
              </w:rPr>
              <w:t xml:space="preserve">Lost</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Suppress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Exclude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No active messaging.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8"/>
                <w:szCs w:val="18"/>
              </w:rPr>
              <w:t xml:space="preserve">Annual review</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7F8C8D"/>
                <w:sz w:val="19"/>
                <w:szCs w:val="19"/>
              </w:rPr>
              <w:t xml:space="preserve">8</w:t>
            </w:r>
          </w:p>
        </w:tc>
      </w:tr>
    </w:tbl>
    <w:p>
      <w:r>
        <w:br w:type="page"/>
      </w:r>
    </w:p>
    <w:p>
      <w:pPr>
        <w:pStyle w:val="Heading1"/>
        <w:spacing w:after="120" w:before="240"/>
      </w:pPr>
      <w:r>
        <w:rPr>
          <w:rFonts w:ascii="Arial" w:cs="Arial" w:eastAsia="Arial" w:hAnsi="Arial"/>
          <w:b/>
          <w:bCs/>
          <w:color w:val="133A52"/>
          <w:sz w:val="32"/>
          <w:szCs w:val="32"/>
        </w:rPr>
        <w:t xml:space="preserve">KPIs and Methodology</w:t>
      </w:r>
    </w:p>
    <w:p>
      <w:pPr>
        <w:pBdr>
          <w:bottom w:val="single" w:color="133A52" w:sz="4" w:space="1"/>
        </w:pBdr>
        <w:spacing w:after="80" w:before="80"/>
      </w:pPr>
      <w:r>
        <w:t xml:space="preserve"/>
      </w:r>
    </w:p>
    <w:p>
      <w:pPr>
        <w:spacing w:after="80" w:before="80"/>
      </w:pPr>
      <w:r>
        <w:t xml:space="preserve"/>
      </w:r>
    </w:p>
    <w:p>
      <w:pPr>
        <w:pStyle w:val="Heading2"/>
        <w:spacing w:after="100" w:before="200"/>
      </w:pPr>
      <w:r>
        <w:rPr>
          <w:rFonts w:ascii="Arial" w:cs="Arial" w:eastAsia="Arial" w:hAnsi="Arial"/>
          <w:b/>
          <w:bCs/>
          <w:color w:val="133A52"/>
          <w:sz w:val="26"/>
          <w:szCs w:val="26"/>
        </w:rPr>
        <w:t xml:space="preserve">90-Day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200"/>
        <w:gridCol w:w="1200"/>
        <w:gridCol w:w="240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Metric</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Segment</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Baseline</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Target</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Signal</w:t>
            </w:r>
          </w:p>
        </w:tc>
      </w:tr>
      <w:tr>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bCs/>
                <w:color w:val="6C3483"/>
                <w:sz w:val="19"/>
                <w:szCs w:val="19"/>
              </w:rPr>
              <w:t xml:space="preserve">Win-back rate</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Cannot Lose Them</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bCs/>
                <w:color w:val="6C3483"/>
                <w:sz w:val="19"/>
                <w:szCs w:val="19"/>
              </w:rPr>
              <w:t xml:space="preserve">[X]%</w:t>
            </w:r>
          </w:p>
        </w:tc>
        <w:tc>
          <w:tcPr>
            <w:tcBorders>
              <w:top w:val="single" w:color="CCCCCC" w:sz="1"/>
              <w:left w:val="single" w:color="CCCCCC" w:sz="1"/>
              <w:bottom w:val="single" w:color="CCCCCC" w:sz="1"/>
              <w:right w:val="single" w:color="CCCCCC" w:sz="1"/>
            </w:tcBorders>
            <w:shd w:fill="F5EEF8"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Primary recovery KPI</w:t>
            </w:r>
          </w:p>
        </w:tc>
      </w:tr>
      <w:tr>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Re-engagement rate</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At Risk</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bCs/>
                <w:color w:val="C0392B"/>
                <w:sz w:val="19"/>
                <w:szCs w:val="19"/>
              </w:rPr>
              <w:t xml:space="preserve">[X]%</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Campaign response within [X] days</w:t>
            </w:r>
          </w:p>
        </w:tc>
      </w:tr>
      <w:tr>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bCs/>
                <w:color w:val="1D8348"/>
                <w:sz w:val="19"/>
                <w:szCs w:val="19"/>
              </w:rPr>
              <w:t xml:space="preserve">Second-purchase rate</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New Customers</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bCs/>
                <w:color w:val="1D8348"/>
                <w:sz w:val="19"/>
                <w:szCs w:val="19"/>
              </w:rPr>
              <w:t xml:space="preserve">[X]%</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Purchase within [X] days of first order</w:t>
            </w:r>
          </w:p>
        </w:tc>
      </w:tr>
      <w:tr>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bCs/>
                <w:color w:val="9A7D0A"/>
                <w:sz w:val="19"/>
                <w:szCs w:val="19"/>
              </w:rPr>
              <w:t xml:space="preserve">Champion retention rate</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Champions</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bCs/>
                <w:color w:val="9A7D0A"/>
                <w:sz w:val="19"/>
                <w:szCs w:val="19"/>
              </w:rPr>
              <w:t xml:space="preserve">[X]%</w:t>
            </w:r>
          </w:p>
        </w:tc>
        <w:tc>
          <w:tcPr>
            <w:tcBorders>
              <w:top w:val="single" w:color="CCCCCC" w:sz="1"/>
              <w:left w:val="single" w:color="CCCCCC" w:sz="1"/>
              <w:bottom w:val="single" w:color="CCCCCC" w:sz="1"/>
              <w:right w:val="single" w:color="CCCCCC" w:sz="1"/>
            </w:tcBorders>
            <w:shd w:fill="FEFCF0"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No drop in R or F score quarter-over-quarter</w:t>
            </w:r>
          </w:p>
        </w:tc>
      </w:tr>
      <w:tr>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bCs/>
                <w:color w:val="0E6655"/>
                <w:sz w:val="19"/>
                <w:szCs w:val="19"/>
              </w:rPr>
              <w:t xml:space="preserve">Segment migration</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Potential to Loyal</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[X]%</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bCs/>
                <w:color w:val="0E6655"/>
                <w:sz w:val="19"/>
                <w:szCs w:val="19"/>
              </w:rPr>
              <w:t xml:space="preserve">[X]%</w:t>
            </w:r>
          </w:p>
        </w:tc>
        <w:tc>
          <w:tcPr>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Score upgrade within 90 days</w:t>
            </w:r>
          </w:p>
        </w:tc>
      </w:tr>
    </w:tbl>
    <w:p>
      <w:pPr>
        <w:spacing w:after="80" w:before="80"/>
      </w:pPr>
      <w:r>
        <w:t xml:space="preserve"/>
      </w:r>
    </w:p>
    <w:p>
      <w:pPr>
        <w:pStyle w:val="Heading2"/>
        <w:spacing w:after="100" w:before="200"/>
      </w:pPr>
      <w:r>
        <w:rPr>
          <w:rFonts w:ascii="Arial" w:cs="Arial" w:eastAsia="Arial" w:hAnsi="Arial"/>
          <w:b/>
          <w:bCs/>
          <w:color w:val="133A52"/>
          <w:sz w:val="26"/>
          <w:szCs w:val="26"/>
        </w:rPr>
        <w:t xml:space="preserve">Methodology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Item</w:t>
            </w:r>
          </w:p>
        </w:tc>
        <w:tc>
          <w:tcPr>
            <w:tcBorders>
              <w:top w:val="single" w:color="CCCCCC" w:sz="1"/>
              <w:left w:val="single" w:color="CCCCCC" w:sz="1"/>
              <w:bottom w:val="single" w:color="CCCCCC" w:sz="1"/>
              <w:right w:val="single" w:color="CCCCCC" w:sz="1"/>
            </w:tcBorders>
            <w:shd w:fill="133A52" w:val="clear"/>
            <w:tcMar>
              <w:top w:type="dxa" w:w="100"/>
              <w:left w:type="dxa" w:w="140"/>
              <w:bottom w:type="dxa" w:w="100"/>
              <w:right w:type="dxa" w:w="120"/>
            </w:tcMar>
          </w:tcPr>
          <w:p>
            <w:pPr>
              <w:spacing w:after="20" w:before="20"/>
              <w:jc w:val="left"/>
            </w:pPr>
            <w:r>
              <w:rPr>
                <w:rFonts w:ascii="Arial" w:cs="Arial" w:eastAsia="Arial" w:hAnsi="Arial"/>
                <w:b/>
                <w:bCs/>
                <w:color w:val="FFFFFF"/>
                <w:sz w:val="19"/>
                <w:szCs w:val="19"/>
              </w:rPr>
              <w:t xml:space="preserve">Detail</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Data Source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[Platform name]. Extracted [date]. Transactions from [start] to [end]. Returns [excluded/included].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Scoring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Quintile scoring applied independently per dimension. Each customer receives scores of 1 to 5 on R, F, and M. Segment assignment uses combination rules: see thresholds table.</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Boundary Rule</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Where a customer qualifies for two segments, the higher-recency segment takes precedence. Cannot Lose Them takes precedence over At Risk if monetary score is 4 or 5.</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Refresh Cadence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Scores recalculated monthly. Segment migration tracked quarterly. Thresholds reviewed every [X] months as base grows.</w:t>
            </w:r>
          </w:p>
        </w:tc>
      </w:tr>
      <w:tr>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bCs/>
                <w:color w:val="133A52"/>
                <w:sz w:val="19"/>
                <w:szCs w:val="19"/>
              </w:rPr>
              <w:t xml:space="preserve">Limitations</w:t>
            </w:r>
          </w:p>
        </w:tc>
        <w:tc>
          <w:tcPr>
            <w:tcBorders>
              <w:top w:val="single" w:color="CCCCCC" w:sz="1"/>
              <w:left w:val="single" w:color="CCCCCC" w:sz="1"/>
              <w:bottom w:val="single" w:color="CCCCCC" w:sz="1"/>
              <w:right w:val="single" w:color="CCCCCC" w:sz="1"/>
            </w:tcBorders>
            <w:shd w:fill="F5F7F9" w:val="clear"/>
            <w:tcMar>
              <w:top w:type="dxa" w:w="100"/>
              <w:left w:type="dxa" w:w="140"/>
              <w:bottom w:type="dxa" w:w="100"/>
              <w:right w:type="dxa" w:w="120"/>
            </w:tcMar>
          </w:tcPr>
          <w:p>
            <w:pPr>
              <w:spacing w:after="20" w:before="20"/>
              <w:jc w:val="left"/>
            </w:pPr>
            <w:r>
              <w:rPr>
                <w:rFonts w:ascii="Arial" w:cs="Arial" w:eastAsia="Arial" w:hAnsi="Arial"/>
                <w:b w:val="false"/>
                <w:bCs w:val="false"/>
                <w:color w:val="1A1A1A"/>
                <w:sz w:val="19"/>
                <w:szCs w:val="19"/>
              </w:rPr>
              <w:t xml:space="preserve">RFM is behavioral only. It does not capture intent, satisfaction, channel preference, or external factors. Validate with qualitative research before finalizing campaign targeting.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33A52" w:sz="2" w:space="1"/>
      </w:pBdr>
      <w:spacing w:after="0" w:before="120"/>
      <w:jc w:val="center"/>
    </w:pPr>
    <w:r>
      <w:rPr>
        <w:rFonts w:ascii="Arial" w:cs="Arial" w:eastAsia="Arial" w:hAnsi="Arial"/>
        <w:color w:val="555555"/>
        <w:sz w:val="16"/>
        <w:szCs w:val="16"/>
      </w:rPr>
      <w:t xml:space="preserve">Carlos M.  |  Marketing Analytics Specialist  |  M.S. Marketing Analytics  |  carlosamunoz.com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3A52" w:sz="2" w:space="1"/>
      </w:pBdr>
      <w:tabs>
        <w:tab w:val="right" w:pos="9360"/>
      </w:tabs>
      <w:spacing w:after="120" w:before="0"/>
    </w:pPr>
    <w:r>
      <w:rPr>
        <w:rFonts w:ascii="Arial" w:cs="Arial" w:eastAsia="Arial" w:hAnsi="Arial"/>
        <w:color w:val="133A52"/>
        <w:sz w:val="16"/>
        <w:szCs w:val="16"/>
      </w:rPr>
      <w:t xml:space="preserve">Customer Segmentation Analysis  |  RFM Model</w:t>
    </w:r>
    <w:r>
      <w:rPr>
        <w:rFonts w:ascii="Arial" w:cs="Arial" w:eastAsia="Arial" w:hAnsi="Arial"/>
        <w:sz w:val="16"/>
        <w:szCs w:val="16"/>
      </w:rPr>
      <w:t xml:space="preserve">	</w:t>
    </w:r>
    <w:r>
      <w:rPr>
        <w:rFonts w:ascii="Arial" w:cs="Arial" w:eastAsia="Arial" w:hAnsi="Arial"/>
        <w:color w:val="133A52"/>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33A52"/>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33A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2026-06-28T03:41:22.154Z</dcterms:created>
  <dcterms:modified xsi:type="dcterms:W3CDTF">2026-06-28T03:41:22.155Z</dcterms:modified>
</cp:coreProperties>
</file>

<file path=docProps/custom.xml><?xml version="1.0" encoding="utf-8"?>
<Properties xmlns="http://schemas.openxmlformats.org/officeDocument/2006/custom-properties" xmlns:vt="http://schemas.openxmlformats.org/officeDocument/2006/docPropsVTypes"/>
</file>