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80"/>
              <w:left w:type="dxa" w:w="240"/>
              <w:bottom w:type="dxa" w:w="180"/>
              <w:right w:type="dxa" w:w="240"/>
            </w:tcMar>
          </w:tcPr>
          <w:p>
            <w:pPr>
              <w:spacing w:after="60" w:before="0"/>
              <w:jc w:val="center"/>
            </w:pPr>
            <w:r>
              <w:rPr>
                <w:rFonts w:ascii="Arial" w:cs="Arial" w:eastAsia="Arial" w:hAnsi="Arial"/>
                <w:b/>
                <w:bCs/>
                <w:color w:val="FFFFFF"/>
                <w:sz w:val="36"/>
                <w:szCs w:val="36"/>
              </w:rPr>
              <w:t xml:space="preserve">WordCube Inc.</w:t>
            </w:r>
          </w:p>
          <w:p>
            <w:pPr>
              <w:spacing w:after="60" w:before="0"/>
              <w:jc w:val="center"/>
            </w:pPr>
            <w:r>
              <w:rPr>
                <w:rFonts w:ascii="Arial" w:cs="Arial" w:eastAsia="Arial" w:hAnsi="Arial"/>
                <w:color w:val="A8D4E6"/>
                <w:sz w:val="22"/>
                <w:szCs w:val="22"/>
              </w:rPr>
              <w:t xml:space="preserve">Session 2 Battle Plan</w:t>
            </w:r>
          </w:p>
          <w:p>
            <w:pPr>
              <w:spacing w:after="0" w:before="0"/>
              <w:jc w:val="center"/>
            </w:pPr>
            <w:r>
              <w:rPr>
                <w:rFonts w:ascii="Arial" w:cs="Arial" w:eastAsia="Arial" w:hAnsi="Arial"/>
                <w:color w:val="555555"/>
                <w:sz w:val="18"/>
                <w:szCs w:val="18"/>
              </w:rPr>
              <w:t xml:space="preserve">Prepared by Carlos Munoz  |  Marketing Advisor  |  East Bay SBDC</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F9F9F9"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Session 2 is about activation, not education. David already has the strategy documents.</w:t>
            </w:r>
          </w:p>
          <w:p>
            <w:pPr>
              <w:spacing w:after="30" w:before="30"/>
            </w:pPr>
            <w:r>
              <w:rPr>
                <w:rFonts w:ascii="Arial" w:cs="Arial" w:eastAsia="Arial" w:hAnsi="Arial"/>
                <w:color w:val="222222"/>
                <w:sz w:val="19"/>
                <w:szCs w:val="19"/>
              </w:rPr>
              <w:t xml:space="preserve">The goal today is to turn three things on: his LinkedIn presence, his email reactivation</w:t>
            </w:r>
          </w:p>
          <w:p>
            <w:pPr>
              <w:spacing w:after="30" w:before="30"/>
            </w:pPr>
            <w:r>
              <w:rPr>
                <w:rFonts w:ascii="Arial" w:cs="Arial" w:eastAsia="Arial" w:hAnsi="Arial"/>
                <w:color w:val="222222"/>
                <w:sz w:val="19"/>
                <w:szCs w:val="19"/>
              </w:rPr>
              <w:t xml:space="preserve">campaign, and a clear decision on his platform vision. He should leave this session with</w:t>
            </w:r>
          </w:p>
          <w:p>
            <w:pPr>
              <w:spacing w:after="30" w:before="30"/>
            </w:pPr>
            <w:r>
              <w:rPr>
                <w:rFonts w:ascii="Arial" w:cs="Arial" w:eastAsia="Arial" w:hAnsi="Arial"/>
                <w:color w:val="222222"/>
                <w:sz w:val="19"/>
                <w:szCs w:val="19"/>
              </w:rPr>
              <w:t xml:space="preserve">his first LinkedIn post scheduled and a concrete plan to send his first email within a week.</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THE BATTLE PLAN: THREE OBJECTIVES</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Objective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What Gets Done in This Session</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Time</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1. LinkedIn Activation</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Update the company page About section with Human-Verified AI-Assisted positioning. Add 7,000 vetted specialists credential. Name industry verticals served. Draft and schedule the first post using the AI vs Human Translation pillar. Post goes live in Buffer before the session ends.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1A6B72"/>
                <w:sz w:val="19"/>
                <w:szCs w:val="19"/>
              </w:rPr>
              <w:t xml:space="preserve">25 min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2. Zoho Email Reactivation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Confirm Zoho CRM and Zoho Campaigns accounts are set up. If not, create them live. Begin importing the 1,000 to 2,000 past contact list. Agree on the three-email reactivation sequence: warm check-in, value-add with an AI and translation insight, soft ask for a conversation.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1A6B72"/>
                <w:sz w:val="19"/>
                <w:szCs w:val="19"/>
              </w:rPr>
              <w:t xml:space="preserve">15 min</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3. Platform Vision Decision</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Short conversation only. Decision needed: does the multilingual platform vision go into current marketing messaging, or does it stay internal until the product is further developed? Recommendation is to keep it out of near-term marketing and focus on the 20-year track record and AI plus Human positioning.</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1A6B72"/>
                <w:sz w:val="19"/>
                <w:szCs w:val="19"/>
              </w:rPr>
              <w:t xml:space="preserve">10 min</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72"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OBJECTIVE 1: LINKEDIN ACTIVATION</w:t>
            </w:r>
          </w:p>
        </w:tc>
      </w:tr>
    </w:tbl>
    <w:p>
      <w:pPr>
        <w:spacing w:after="25" w:before="25"/>
      </w:pPr>
      <w:r>
        <w:rPr>
          <w:sz w:val="14"/>
          <w:szCs w:val="14"/>
        </w:rPr>
        <w:t xml:space="preserve"/>
      </w:r>
    </w:p>
    <w:p>
      <w:pPr>
        <w:spacing w:after="40" w:before="60"/>
      </w:pPr>
      <w:r>
        <w:rPr>
          <w:rFonts w:ascii="Arial" w:cs="Arial" w:eastAsia="Arial" w:hAnsi="Arial"/>
          <w:color w:val="222222"/>
          <w:sz w:val="19"/>
          <w:szCs w:val="19"/>
        </w:rPr>
        <w:t xml:space="preserve">Open LinkedIn company page: </w:t>
      </w:r>
      <w:hyperlink w:history="1" r:id="rIdx0a3lsv74vmnoobqwux1e">
        <w:r>
          <w:rPr>
            <w:rFonts w:ascii="Arial" w:cs="Arial" w:eastAsia="Arial" w:hAnsi="Arial"/>
            <w:color w:val="1155CC"/>
            <w:sz w:val="19"/>
            <w:szCs w:val="19"/>
            <w:u w:val="single"/>
          </w:rPr>
          <w:t xml:space="preserve">linkedin.com/company</w:t>
        </w:r>
      </w:hyperlink>
      <w:r>
        <w:rPr>
          <w:rFonts w:ascii="Arial" w:cs="Arial" w:eastAsia="Arial" w:hAnsi="Arial"/>
          <w:color w:val="222222"/>
          <w:sz w:val="19"/>
          <w:szCs w:val="19"/>
        </w:rPr>
        <w:t xml:space="preserve">  |  Schedule posts with Buffer: </w:t>
      </w:r>
      <w:hyperlink w:history="1" r:id="rIda0byjhie6a3gsmf30pll7">
        <w:r>
          <w:rPr>
            <w:rFonts w:ascii="Arial" w:cs="Arial" w:eastAsia="Arial" w:hAnsi="Arial"/>
            <w:color w:val="1155CC"/>
            <w:sz w:val="19"/>
            <w:szCs w:val="19"/>
            <w:u w:val="single"/>
          </w:rPr>
          <w:t xml:space="preserve">buffer.com</w:t>
        </w:r>
      </w:hyperlink>
    </w:p>
    <w:p>
      <w:pPr>
        <w:spacing w:after="15" w:before="1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Page Fix</w:t>
            </w:r>
          </w:p>
        </w:tc>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Current State</w:t>
            </w:r>
          </w:p>
        </w:tc>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What to Change to</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About section headline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Generic language, no positioning, no differentiator mentioned.</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Lead with: Human-Verified, AI-Assisted Language Services. 20 years. 7,000 vetted specialists. Trusted by Fortune 500 companies across aviation, technology, and PR.</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Industries served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Not mentioned anywhere on the page.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Add: We serve multinational corporations, technology companies, SaaS platforms, and PR and communications agencies.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First post topic</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No recent posts. Profile appears inactive.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AI vs Human Translation: what AI does well, where it falls short, and why the combination is the only defensible answer for mission-critical content. Schedule Tuesday 8 AM Pacific via Buffer.</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OBJECTIVE 2: ZOHO EMAIL REACTIVATION</w:t>
            </w:r>
          </w:p>
        </w:tc>
      </w:tr>
    </w:tbl>
    <w:p>
      <w:pPr>
        <w:spacing w:after="25" w:before="25"/>
      </w:pPr>
      <w:r>
        <w:rPr>
          <w:sz w:val="14"/>
          <w:szCs w:val="14"/>
        </w:rPr>
        <w:t xml:space="preserve"/>
      </w:r>
    </w:p>
    <w:p>
      <w:pPr>
        <w:spacing w:after="40" w:before="60"/>
      </w:pPr>
      <w:r>
        <w:rPr>
          <w:rFonts w:ascii="Arial" w:cs="Arial" w:eastAsia="Arial" w:hAnsi="Arial"/>
          <w:color w:val="222222"/>
          <w:sz w:val="19"/>
          <w:szCs w:val="19"/>
        </w:rPr>
        <w:t xml:space="preserve">Set up Zoho CRM: </w:t>
      </w:r>
      <w:hyperlink w:history="1" r:id="rId-w4ifihktzezny1ux7qbt">
        <w:r>
          <w:rPr>
            <w:rFonts w:ascii="Arial" w:cs="Arial" w:eastAsia="Arial" w:hAnsi="Arial"/>
            <w:color w:val="1155CC"/>
            <w:sz w:val="19"/>
            <w:szCs w:val="19"/>
            <w:u w:val="single"/>
          </w:rPr>
          <w:t xml:space="preserve">zoho.com/crm</w:t>
        </w:r>
      </w:hyperlink>
      <w:r>
        <w:rPr>
          <w:rFonts w:ascii="Arial" w:cs="Arial" w:eastAsia="Arial" w:hAnsi="Arial"/>
          <w:color w:val="222222"/>
          <w:sz w:val="19"/>
          <w:szCs w:val="19"/>
        </w:rPr>
        <w:t xml:space="preserve">  |  Set up Zoho Campaigns: </w:t>
      </w:r>
      <w:hyperlink w:history="1" r:id="rIdgir_21cty8-ap-vefblma">
        <w:r>
          <w:rPr>
            <w:rFonts w:ascii="Arial" w:cs="Arial" w:eastAsia="Arial" w:hAnsi="Arial"/>
            <w:color w:val="1155CC"/>
            <w:sz w:val="19"/>
            <w:szCs w:val="19"/>
            <w:u w:val="single"/>
          </w:rPr>
          <w:t xml:space="preserve">campaigns.zoho.com</w:t>
        </w:r>
      </w:hyperlink>
      <w:r>
        <w:rPr>
          <w:rFonts w:ascii="Arial" w:cs="Arial" w:eastAsia="Arial" w:hAnsi="Arial"/>
          <w:color w:val="333333"/>
          <w:sz w:val="19"/>
          <w:szCs w:val="19"/>
        </w:rPr>
        <w:t xml:space="preserve">  |  Free plan: up to 2,000 contacts, 6,000 emails per month</w:t>
      </w:r>
    </w:p>
    <w:p>
      <w:pPr>
        <w:spacing w:after="15" w:before="1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Email</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Subject Line Direction</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Purpose</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Email 1: Warm Check-In</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It has been a while. Checking in from WordCube.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Re-establish the relationship. Reference the prior work together. No pitch. Just a warm, personal reconnect.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Email 2: Value Add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What AI translation gets wrong (and how we handle it).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Share one genuine insight about AI and language quality. Position WordCube as the expert source. No selling, just value.</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Email 3: Soft Ask</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Would a 15-minute call make sense?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Low-pressure ask for a short conversation. If they need translation services, they already know who to call.</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OBJECTIVE 3: PLATFORM VISION DECISION</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F9F9F9"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David's multilingual communication platform idea is strategically significant but not ready</w:t>
            </w:r>
          </w:p>
          <w:p>
            <w:pPr>
              <w:spacing w:after="30" w:before="30"/>
            </w:pPr>
            <w:r>
              <w:rPr>
                <w:rFonts w:ascii="Arial" w:cs="Arial" w:eastAsia="Arial" w:hAnsi="Arial"/>
                <w:color w:val="222222"/>
                <w:sz w:val="19"/>
                <w:szCs w:val="19"/>
              </w:rPr>
              <w:t xml:space="preserve">for public marketing. Mentioning a platform that does not yet exist to a prospect who is</w:t>
            </w:r>
          </w:p>
          <w:p>
            <w:pPr>
              <w:spacing w:after="30" w:before="30"/>
            </w:pPr>
            <w:r>
              <w:rPr>
                <w:rFonts w:ascii="Arial" w:cs="Arial" w:eastAsia="Arial" w:hAnsi="Arial"/>
                <w:color w:val="222222"/>
                <w:sz w:val="19"/>
                <w:szCs w:val="19"/>
              </w:rPr>
              <w:t xml:space="preserve">evaluating a vendor creates confusion and risks credibility.</w:t>
            </w:r>
          </w:p>
          <w:p>
            <w:pPr>
              <w:spacing w:after="30" w:before="30"/>
            </w:pPr>
            <w:r>
              <w:rPr>
                <w:rFonts w:ascii="Arial" w:cs="Arial" w:eastAsia="Arial" w:hAnsi="Arial"/>
                <w:color w:val="222222"/>
                <w:sz w:val="19"/>
                <w:szCs w:val="19"/>
              </w:rPr>
              <w:t xml:space="preserve"/>
            </w:r>
          </w:p>
          <w:p>
            <w:pPr>
              <w:spacing w:after="30" w:before="30"/>
            </w:pPr>
            <w:r>
              <w:rPr>
                <w:rFonts w:ascii="Arial" w:cs="Arial" w:eastAsia="Arial" w:hAnsi="Arial"/>
                <w:color w:val="222222"/>
                <w:sz w:val="19"/>
                <w:szCs w:val="19"/>
              </w:rPr>
              <w:t xml:space="preserve">Recommendation: Keep the platform vision internal for now. Focus all current messaging on</w:t>
            </w:r>
          </w:p>
          <w:p>
            <w:pPr>
              <w:spacing w:after="30" w:before="30"/>
            </w:pPr>
            <w:r>
              <w:rPr>
                <w:rFonts w:ascii="Arial" w:cs="Arial" w:eastAsia="Arial" w:hAnsi="Arial"/>
                <w:color w:val="222222"/>
                <w:sz w:val="19"/>
                <w:szCs w:val="19"/>
              </w:rPr>
              <w:t xml:space="preserve">the 20-year track record, the 7,000 vetted specialists, and the Human-Verified AI-Assisted</w:t>
            </w:r>
          </w:p>
          <w:p>
            <w:pPr>
              <w:spacing w:after="30" w:before="30"/>
            </w:pPr>
            <w:r>
              <w:rPr>
                <w:rFonts w:ascii="Arial" w:cs="Arial" w:eastAsia="Arial" w:hAnsi="Arial"/>
                <w:color w:val="222222"/>
                <w:sz w:val="19"/>
                <w:szCs w:val="19"/>
              </w:rPr>
              <w:t xml:space="preserve">positioning. Revisit the platform messaging when the product has a concrete timeline.</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TWO COMMITMENTS TO GET BEFORE THE SESSION ENDS</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Commitment</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Timeline</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First LinkedIn post scheduled in Buffer.</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Within 48 hours of this session.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Zoho account set up and contact list imported.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Within one week of this session.</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WHAT NOT TO COVER TODAY</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F9F9F9"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Website redesign: in progress. Save SEO review for Session 3 once the new site is live.</w:t>
            </w:r>
          </w:p>
          <w:p>
            <w:pPr>
              <w:spacing w:after="30" w:before="30"/>
            </w:pPr>
            <w:r>
              <w:rPr>
                <w:rFonts w:ascii="Arial" w:cs="Arial" w:eastAsia="Arial" w:hAnsi="Arial"/>
                <w:color w:val="222222"/>
                <w:sz w:val="19"/>
                <w:szCs w:val="19"/>
              </w:rPr>
              <w:t xml:space="preserve">New tools: David already has LinkedIn strategy, Zoho, and Buffer. Do not introduce anything</w:t>
            </w:r>
          </w:p>
          <w:p>
            <w:pPr>
              <w:spacing w:after="30" w:before="30"/>
            </w:pPr>
            <w:r>
              <w:rPr>
                <w:rFonts w:ascii="Arial" w:cs="Arial" w:eastAsia="Arial" w:hAnsi="Arial"/>
                <w:color w:val="222222"/>
                <w:sz w:val="19"/>
                <w:szCs w:val="19"/>
              </w:rPr>
              <w:t xml:space="preserve">new. Session 2 is about activation, not addition.</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72"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TRADE SHOW AND CONFERENCE OPPORTUNITIES</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F9F9F9"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Trade shows are one of the most efficient ways for a B2B language services company to meet</w:t>
            </w:r>
          </w:p>
          <w:p>
            <w:pPr>
              <w:spacing w:after="30" w:before="30"/>
            </w:pPr>
            <w:r>
              <w:rPr>
                <w:rFonts w:ascii="Arial" w:cs="Arial" w:eastAsia="Arial" w:hAnsi="Arial"/>
                <w:color w:val="222222"/>
                <w:sz w:val="19"/>
                <w:szCs w:val="19"/>
              </w:rPr>
              <w:t xml:space="preserve">qualified buyers and referral partners. Two categories matter for WordCube: industry events</w:t>
            </w:r>
          </w:p>
          <w:p>
            <w:pPr>
              <w:spacing w:after="30" w:before="30"/>
            </w:pPr>
            <w:r>
              <w:rPr>
                <w:rFonts w:ascii="Arial" w:cs="Arial" w:eastAsia="Arial" w:hAnsi="Arial"/>
                <w:color w:val="222222"/>
                <w:sz w:val="19"/>
                <w:szCs w:val="19"/>
              </w:rPr>
              <w:t xml:space="preserve">where David meets peers and builds referral relationships, and buyer-facing events where</w:t>
            </w:r>
          </w:p>
          <w:p>
            <w:pPr>
              <w:spacing w:after="30" w:before="30"/>
            </w:pPr>
            <w:r>
              <w:rPr>
                <w:rFonts w:ascii="Arial" w:cs="Arial" w:eastAsia="Arial" w:hAnsi="Arial"/>
                <w:color w:val="222222"/>
                <w:sz w:val="19"/>
                <w:szCs w:val="19"/>
              </w:rPr>
              <w:t xml:space="preserve">David's target clients already attend.</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080"/>
        <w:gridCol w:w="2200"/>
        <w:gridCol w:w="2800"/>
      </w:tblGrid>
      <w:t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Conference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Date and Location</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Who Attends</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Value for WordCube</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ALC 24th Annual Summit</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September 23-25, 2026 | San Diego, CA</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LSP owners, senior executives, language industry leaders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6" w:before="20"/>
            </w:pPr>
            <w:r>
              <w:rPr>
                <w:rFonts w:ascii="Arial" w:cs="Arial" w:eastAsia="Arial" w:hAnsi="Arial"/>
                <w:color w:val="222222"/>
                <w:sz w:val="19"/>
                <w:szCs w:val="19"/>
              </w:rPr>
              <w:t xml:space="preserve">Premier US event for language service companies. Best for peer networking, referral partnerships, and visibility. Top priority for 2026.</w:t>
            </w:r>
          </w:p>
          <w:p>
            <w:pPr>
              <w:spacing w:after="20" w:before="0"/>
            </w:pPr>
            <w:hyperlink w:history="1" r:id="rIdbpkta9ej__jnce2_9d_o9">
              <w:r>
                <w:rPr>
                  <w:rFonts w:ascii="Arial" w:cs="Arial" w:eastAsia="Arial" w:hAnsi="Arial"/>
                  <w:color w:val="1155CC"/>
                  <w:sz w:val="19"/>
                  <w:szCs w:val="19"/>
                  <w:u w:val="single"/>
                </w:rPr>
                <w:t xml:space="preserve">Register: alcus.org</w:t>
              </w:r>
            </w:hyperlink>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SlatorCon Remote 2026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Multiple 2026 dates | Virtual | From $120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Language services executives, localization technology buyers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 w:before="20"/>
            </w:pPr>
            <w:r>
              <w:rPr>
                <w:rFonts w:ascii="Arial" w:cs="Arial" w:eastAsia="Arial" w:hAnsi="Arial"/>
                <w:color w:val="222222"/>
                <w:sz w:val="19"/>
                <w:szCs w:val="19"/>
              </w:rPr>
              <w:t xml:space="preserve">Accessible virtual format for industry intelligence and competitive positioning.</w:t>
            </w:r>
          </w:p>
          <w:p>
            <w:pPr>
              <w:spacing w:after="20" w:before="0"/>
            </w:pPr>
            <w:hyperlink w:history="1" r:id="rIdy6ckxhl-filldeut1b3oa">
              <w:r>
                <w:rPr>
                  <w:rFonts w:ascii="Arial" w:cs="Arial" w:eastAsia="Arial" w:hAnsi="Arial"/>
                  <w:color w:val="1155CC"/>
                  <w:sz w:val="19"/>
                  <w:szCs w:val="19"/>
                  <w:u w:val="single"/>
                </w:rPr>
                <w:t xml:space="preserve">View events: slator.com/events</w:t>
              </w:r>
            </w:hyperlink>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Languages and The Media 2026</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November 4-6, 2026 | London, UK</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PR professionals, media organizations, audiovisual translation buyers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6" w:before="20"/>
            </w:pPr>
            <w:r>
              <w:rPr>
                <w:rFonts w:ascii="Arial" w:cs="Arial" w:eastAsia="Arial" w:hAnsi="Arial"/>
                <w:color w:val="222222"/>
                <w:sz w:val="19"/>
                <w:szCs w:val="19"/>
              </w:rPr>
              <w:t xml:space="preserve">Directly aligned with David's PR agency target audience. Buyer-facing rather than peer-facing.</w:t>
            </w:r>
          </w:p>
          <w:p>
            <w:pPr>
              <w:spacing w:after="20" w:before="0"/>
            </w:pPr>
            <w:hyperlink w:history="1" r:id="rIdvczdkbj0d42u7zrnualzb">
              <w:r>
                <w:rPr>
                  <w:rFonts w:ascii="Arial" w:cs="Arial" w:eastAsia="Arial" w:hAnsi="Arial"/>
                  <w:color w:val="1155CC"/>
                  <w:sz w:val="19"/>
                  <w:szCs w:val="19"/>
                  <w:u w:val="single"/>
                </w:rPr>
                <w:t xml:space="preserve">Register: languages-media.com</w:t>
              </w:r>
            </w:hyperlink>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Content Marketing World 2026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Typically September | Cleveland, OH or Virtual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Marketing directors, content strategists, global brand managers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 w:before="20"/>
            </w:pPr>
            <w:r>
              <w:rPr>
                <w:rFonts w:ascii="Arial" w:cs="Arial" w:eastAsia="Arial" w:hAnsi="Arial"/>
                <w:color w:val="222222"/>
                <w:sz w:val="19"/>
                <w:szCs w:val="19"/>
              </w:rPr>
              <w:t xml:space="preserve">Buyer-facing. Marketing teams who need multilingual content attend here. Strong lead generation potential.</w:t>
            </w:r>
          </w:p>
          <w:p>
            <w:pPr>
              <w:spacing w:after="20" w:before="0"/>
            </w:pPr>
            <w:hyperlink w:history="1" r:id="rIdgilpyfebm1ql6z9tp4xfy">
              <w:r>
                <w:rPr>
                  <w:rFonts w:ascii="Arial" w:cs="Arial" w:eastAsia="Arial" w:hAnsi="Arial"/>
                  <w:color w:val="1155CC"/>
                  <w:sz w:val="19"/>
                  <w:szCs w:val="19"/>
                  <w:u w:val="single"/>
                </w:rPr>
                <w:t xml:space="preserve">Learn more: contentmarketingworld.com</w:t>
              </w:r>
            </w:hyperlink>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LocWorld56</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2027 | Location TBD (plan ahead)</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Localization buyers, global enterprise teams, language vendors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6" w:before="20"/>
            </w:pPr>
            <w:r>
              <w:rPr>
                <w:rFonts w:ascii="Arial" w:cs="Arial" w:eastAsia="Arial" w:hAnsi="Arial"/>
                <w:color w:val="222222"/>
                <w:sz w:val="19"/>
                <w:szCs w:val="19"/>
              </w:rPr>
              <w:t xml:space="preserve">The number one conference connecting language service buyers and vendors. LocWorld55 was June 2026 in Dublin. Plan for 2027 edition.</w:t>
            </w:r>
          </w:p>
          <w:p>
            <w:pPr>
              <w:spacing w:after="20" w:before="0"/>
            </w:pPr>
            <w:hyperlink w:history="1" r:id="rId0tcykpy4kmaftnvnrpcnl">
              <w:r>
                <w:rPr>
                  <w:rFonts w:ascii="Arial" w:cs="Arial" w:eastAsia="Arial" w:hAnsi="Arial"/>
                  <w:color w:val="1155CC"/>
                  <w:sz w:val="19"/>
                  <w:szCs w:val="19"/>
                  <w:u w:val="single"/>
                </w:rPr>
                <w:t xml:space="preserve">Plan ahead: locworld.com</w:t>
              </w:r>
            </w:hyperlink>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F9F9F9"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David's first move: Register for the ALC Annual Summit in San Diego this September.</w:t>
            </w:r>
          </w:p>
          <w:p>
            <w:pPr>
              <w:spacing w:after="30" w:before="30"/>
            </w:pPr>
            <w:r>
              <w:rPr>
                <w:rFonts w:ascii="Arial" w:cs="Arial" w:eastAsia="Arial" w:hAnsi="Arial"/>
                <w:color w:val="222222"/>
                <w:sz w:val="19"/>
                <w:szCs w:val="19"/>
              </w:rPr>
              <w:t xml:space="preserve">It is the closest, most accessible event and directly relevant to WordCube as an LSP.</w:t>
            </w:r>
          </w:p>
          <w:p>
            <w:pPr>
              <w:spacing w:after="30" w:before="30"/>
            </w:pPr>
            <w:r>
              <w:rPr>
                <w:rFonts w:ascii="Arial" w:cs="Arial" w:eastAsia="Arial" w:hAnsi="Arial"/>
                <w:color w:val="222222"/>
                <w:sz w:val="19"/>
                <w:szCs w:val="19"/>
              </w:rPr>
              <w:t xml:space="preserve">The goal at the first conference is not to sell. It is to meet ten people, follow up on</w:t>
            </w:r>
          </w:p>
          <w:p>
            <w:pPr>
              <w:spacing w:after="30" w:before="30"/>
            </w:pPr>
            <w:r>
              <w:rPr>
                <w:rFonts w:ascii="Arial" w:cs="Arial" w:eastAsia="Arial" w:hAnsi="Arial"/>
                <w:color w:val="222222"/>
                <w:sz w:val="19"/>
                <w:szCs w:val="19"/>
              </w:rPr>
              <w:t xml:space="preserve">LinkedIn within 48 hours, and start three conversations that become referral relationships.</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2"/>
              <w:left w:val="none" w:color="FFFFFF" w:sz="0"/>
              <w:bottom w:val="none" w:color="FFFFFF" w:sz="0"/>
              <w:right w:val="none" w:color="FFFFFF" w:sz="0"/>
            </w:tcBorders>
            <w:shd w:fill="FFFFFF" w:val="clear"/>
            <w:tcMar>
              <w:top w:type="dxa" w:w="100"/>
              <w:left w:type="dxa" w:w="0"/>
              <w:bottom w:type="dxa" w:w="0"/>
              <w:right w:type="dxa" w:w="0"/>
            </w:tcMar>
          </w:tcPr>
          <w:p>
            <w:pPr>
              <w:jc w:val="center"/>
            </w:pPr>
            <w:r>
              <w:rPr>
                <w:rFonts w:ascii="Arial" w:cs="Arial" w:eastAsia="Arial" w:hAnsi="Arial"/>
                <w:color w:val="555555"/>
                <w:sz w:val="16"/>
                <w:szCs w:val="16"/>
              </w:rPr>
              <w:t xml:space="preserve">Carlos Munoz  |  Marketing Advisor  |  East Bay SBDC  |  carlos.munoz@norcalsbdc.org  |  669-350-7544</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0a3lsv74vmnoobqwux1e" Type="http://schemas.openxmlformats.org/officeDocument/2006/relationships/hyperlink" Target="https://www.linkedin.com/company/" TargetMode="External"/><Relationship Id="rIda0byjhie6a3gsmf30pll7" Type="http://schemas.openxmlformats.org/officeDocument/2006/relationships/hyperlink" Target="https://buffer.com" TargetMode="External"/><Relationship Id="rId-w4ifihktzezny1ux7qbt" Type="http://schemas.openxmlformats.org/officeDocument/2006/relationships/hyperlink" Target="https://www.zoho.com/crm/" TargetMode="External"/><Relationship Id="rIdgir_21cty8-ap-vefblma" Type="http://schemas.openxmlformats.org/officeDocument/2006/relationships/hyperlink" Target="https://campaigns.zoho.com/" TargetMode="External"/><Relationship Id="rIdbpkta9ej__jnce2_9d_o9" Type="http://schemas.openxmlformats.org/officeDocument/2006/relationships/hyperlink" Target="https://www.alcus.org/page/ALCConference" TargetMode="External"/><Relationship Id="rIdy6ckxhl-filldeut1b3oa" Type="http://schemas.openxmlformats.org/officeDocument/2006/relationships/hyperlink" Target="https://slator.com/events/" TargetMode="External"/><Relationship Id="rIdvczdkbj0d42u7zrnualzb" Type="http://schemas.openxmlformats.org/officeDocument/2006/relationships/hyperlink" Target="https://languages-media.com/" TargetMode="External"/><Relationship Id="rIdgilpyfebm1ql6z9tp4xfy" Type="http://schemas.openxmlformats.org/officeDocument/2006/relationships/hyperlink" Target="https://www.contentmarketingworld.com/" TargetMode="External"/><Relationship Id="rId0tcykpy4kmaftnvnrpcnl" Type="http://schemas.openxmlformats.org/officeDocument/2006/relationships/hyperlink" Target="https://locworld.com/"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2026-07-09T23:06:40.873Z</dcterms:created>
  <dcterms:modified xsi:type="dcterms:W3CDTF">2026-07-09T23:06:40.886Z</dcterms:modified>
</cp:coreProperties>
</file>

<file path=docProps/custom.xml><?xml version="1.0" encoding="utf-8"?>
<Properties xmlns="http://schemas.openxmlformats.org/officeDocument/2006/custom-properties" xmlns:vt="http://schemas.openxmlformats.org/officeDocument/2006/docPropsVTypes"/>
</file>