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4B" w:val="clear"/>
            <w:tcMar>
              <w:top w:type="dxa" w:w="180"/>
              <w:left w:type="dxa" w:w="240"/>
              <w:bottom w:type="dxa" w:w="180"/>
              <w:right w:type="dxa" w:w="240"/>
            </w:tcMar>
          </w:tcPr>
          <w:p>
            <w:pPr>
              <w:spacing w:after="60" w:before="0"/>
              <w:jc w:val="center"/>
            </w:pPr>
            <w:r>
              <w:rPr>
                <w:rFonts w:ascii="Arial" w:cs="Arial" w:eastAsia="Arial" w:hAnsi="Arial"/>
                <w:b/>
                <w:bCs/>
                <w:color w:val="FFFFFF"/>
                <w:sz w:val="36"/>
                <w:szCs w:val="36"/>
              </w:rPr>
              <w:t xml:space="preserve">Aveline Chiropractic</w:t>
            </w:r>
          </w:p>
          <w:p>
            <w:pPr>
              <w:spacing w:after="60" w:before="0"/>
              <w:jc w:val="center"/>
            </w:pPr>
            <w:r>
              <w:rPr>
                <w:rFonts w:ascii="Arial" w:cs="Arial" w:eastAsia="Arial" w:hAnsi="Arial"/>
                <w:color w:val="A8D4E6"/>
                <w:sz w:val="22"/>
                <w:szCs w:val="22"/>
              </w:rPr>
              <w:t xml:space="preserve">Patient Outreach Strategy</w:t>
            </w:r>
          </w:p>
          <w:p>
            <w:pPr>
              <w:spacing w:after="0" w:before="0"/>
              <w:jc w:val="center"/>
            </w:pPr>
            <w:r>
              <w:rPr>
                <w:rFonts w:ascii="Arial" w:cs="Arial" w:eastAsia="Arial" w:hAnsi="Arial"/>
                <w:color w:val="555555"/>
                <w:sz w:val="18"/>
                <w:szCs w:val="18"/>
              </w:rPr>
              <w:t xml:space="preserve">Prepared by Carlos Munoz  |  Marketing Advisor  |  East Bay SBDC</w:t>
            </w:r>
          </w:p>
        </w:tc>
      </w:tr>
    </w:tbl>
    <w:p>
      <w:pPr>
        <w:spacing w:after="50" w:before="5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72" w:sz="4"/>
              <w:left w:val="single" w:color="1A6B72" w:sz="8"/>
              <w:bottom w:val="single" w:color="1A6B72" w:sz="4"/>
              <w:right w:val="none" w:color="FFFFFF" w:sz="0"/>
            </w:tcBorders>
            <w:shd w:fill="F9F9F9" w:val="clear"/>
            <w:tcMar>
              <w:top w:type="dxa" w:w="100"/>
              <w:left w:type="dxa" w:w="200"/>
              <w:bottom w:type="dxa" w:w="100"/>
              <w:right w:type="dxa" w:w="120"/>
            </w:tcMar>
          </w:tcPr>
          <w:p>
            <w:pPr>
              <w:spacing w:after="30" w:before="30"/>
            </w:pPr>
            <w:r>
              <w:rPr>
                <w:rFonts w:ascii="Arial" w:cs="Arial" w:eastAsia="Arial" w:hAnsi="Arial"/>
                <w:color w:val="222222"/>
                <w:sz w:val="19"/>
                <w:szCs w:val="19"/>
              </w:rPr>
              <w:t xml:space="preserve">Berkeley has over 570 chiropractors. Most patients choose a provider based on what they</w:t>
            </w:r>
          </w:p>
          <w:p>
            <w:pPr>
              <w:spacing w:after="30" w:before="30"/>
            </w:pPr>
            <w:r>
              <w:rPr>
                <w:rFonts w:ascii="Arial" w:cs="Arial" w:eastAsia="Arial" w:hAnsi="Arial"/>
                <w:color w:val="222222"/>
                <w:sz w:val="19"/>
                <w:szCs w:val="19"/>
              </w:rPr>
              <w:t xml:space="preserve">find online in the first 30 seconds. Your strategy is to show up where patients are</w:t>
            </w:r>
          </w:p>
          <w:p>
            <w:pPr>
              <w:spacing w:after="30" w:before="30"/>
            </w:pPr>
            <w:r>
              <w:rPr>
                <w:rFonts w:ascii="Arial" w:cs="Arial" w:eastAsia="Arial" w:hAnsi="Arial"/>
                <w:color w:val="222222"/>
                <w:sz w:val="19"/>
                <w:szCs w:val="19"/>
              </w:rPr>
              <w:t xml:space="preserve">searching, build trust before they ever call, and make it as easy as possible to book.</w:t>
            </w:r>
          </w:p>
          <w:p>
            <w:pPr>
              <w:spacing w:after="30" w:before="30"/>
            </w:pPr>
            <w:r>
              <w:rPr>
                <w:rFonts w:ascii="Arial" w:cs="Arial" w:eastAsia="Arial" w:hAnsi="Arial"/>
                <w:color w:val="222222"/>
                <w:sz w:val="19"/>
                <w:szCs w:val="19"/>
              </w:rPr>
              <w:t xml:space="preserve">Every action below is free or low cost and designed for a solo practitioner.</w:t>
            </w:r>
          </w:p>
        </w:tc>
      </w:tr>
    </w:tbl>
    <w:p>
      <w:pPr>
        <w:spacing w:after="50" w:before="5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6B72" w:val="clear"/>
            <w:tcMar>
              <w:top w:type="dxa" w:w="100"/>
              <w:left w:type="dxa" w:w="200"/>
              <w:bottom w:type="dxa" w:w="100"/>
              <w:right w:type="dxa" w:w="120"/>
            </w:tcMar>
          </w:tcPr>
          <w:p>
            <w:pPr>
              <w:spacing w:after="0" w:before="0"/>
            </w:pPr>
            <w:r>
              <w:rPr>
                <w:rFonts w:ascii="Arial" w:cs="Arial" w:eastAsia="Arial" w:hAnsi="Arial"/>
                <w:b/>
                <w:bCs/>
                <w:color w:val="FFFFFF"/>
                <w:sz w:val="22"/>
                <w:szCs w:val="22"/>
              </w:rPr>
              <w:t xml:space="preserve">PHASE 1: FIX THE FOUNDATION (Weeks 1 to 4)</w:t>
            </w:r>
          </w:p>
        </w:tc>
      </w:tr>
    </w:tbl>
    <w:p>
      <w:pPr>
        <w:spacing w:after="25" w:before="25"/>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80"/>
        <w:gridCol w:w="3080"/>
      </w:tblGrid>
      <w:tr>
        <w:tc>
          <w:tcPr>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Action</w:t>
            </w:r>
          </w:p>
        </w:tc>
        <w:tc>
          <w:tcPr>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What to Do</w:t>
            </w:r>
          </w:p>
        </w:tc>
        <w:tc>
          <w:tcPr>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Why It Matters</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pPr>
            <w:r>
              <w:rPr>
                <w:rFonts w:ascii="Arial" w:cs="Arial" w:eastAsia="Arial" w:hAnsi="Arial"/>
                <w:b/>
                <w:bCs/>
                <w:color w:val="0D1B4B"/>
                <w:sz w:val="19"/>
                <w:szCs w:val="19"/>
              </w:rPr>
              <w:t xml:space="preserve">Optimize your existing Google Business Profile</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pPr>
            <w:r>
              <w:rPr>
                <w:rFonts w:ascii="Arial" w:cs="Arial" w:eastAsia="Arial" w:hAnsi="Arial"/>
                <w:b w:val="false"/>
                <w:bCs w:val="false"/>
                <w:color w:val="333333"/>
                <w:sz w:val="19"/>
                <w:szCs w:val="19"/>
              </w:rPr>
              <w:t xml:space="preserve">Your GBP is already live with reviews, which is a strong foundation. Log in at business.google.com and make sure your hours, services, photos, and description are fully up to date. Add a keyword-rich description that specifically mentions back pain, neck pain, and Berkeley. Respond to any reviews that have not received a reply.</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pPr>
            <w:r>
              <w:rPr>
                <w:rFonts w:ascii="Arial" w:cs="Arial" w:eastAsia="Arial" w:hAnsi="Arial"/>
                <w:b w:val="false"/>
                <w:bCs w:val="false"/>
                <w:color w:val="333333"/>
                <w:sz w:val="19"/>
                <w:szCs w:val="19"/>
              </w:rPr>
              <w:t xml:space="preserve">You already have a head start most new practices do not have. Optimizing the existing profile and staying active on it signals to Google that your listing is current, which improves your ranking in local search results.</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pPr>
            <w:r>
              <w:rPr>
                <w:rFonts w:ascii="Arial" w:cs="Arial" w:eastAsia="Arial" w:hAnsi="Arial"/>
                <w:b/>
                <w:bCs/>
                <w:color w:val="0D1B4B"/>
                <w:sz w:val="19"/>
                <w:szCs w:val="19"/>
              </w:rPr>
              <w:t xml:space="preserve">Start collecting Google reviews</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pPr>
            <w:r>
              <w:rPr>
                <w:rFonts w:ascii="Arial" w:cs="Arial" w:eastAsia="Arial" w:hAnsi="Arial"/>
                <w:b w:val="false"/>
                <w:bCs w:val="false"/>
                <w:color w:val="333333"/>
                <w:sz w:val="19"/>
                <w:szCs w:val="19"/>
              </w:rPr>
              <w:t xml:space="preserve">After each positive visit, ask the patient directly: "Would you be willing to leave a quick Google review? It really helps the practice." Send them the link via text.</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pPr>
            <w:r>
              <w:rPr>
                <w:rFonts w:ascii="Arial" w:cs="Arial" w:eastAsia="Arial" w:hAnsi="Arial"/>
                <w:b w:val="false"/>
                <w:bCs w:val="false"/>
                <w:color w:val="333333"/>
                <w:sz w:val="19"/>
                <w:szCs w:val="19"/>
              </w:rPr>
              <w:t xml:space="preserve">92% of patients trust peer reviews more than any other form of advertising. Even 5 to 10 reviews puts you ahead of many competitors.</w:t>
            </w:r>
          </w:p>
        </w:tc>
      </w:tr>
    </w:tbl>
    <w:p>
      <w:pPr>
        <w:spacing w:after="50" w:before="5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4B" w:val="clear"/>
            <w:tcMar>
              <w:top w:type="dxa" w:w="100"/>
              <w:left w:type="dxa" w:w="200"/>
              <w:bottom w:type="dxa" w:w="100"/>
              <w:right w:type="dxa" w:w="120"/>
            </w:tcMar>
          </w:tcPr>
          <w:p>
            <w:pPr>
              <w:spacing w:after="0" w:before="0"/>
            </w:pPr>
            <w:r>
              <w:rPr>
                <w:rFonts w:ascii="Arial" w:cs="Arial" w:eastAsia="Arial" w:hAnsi="Arial"/>
                <w:b/>
                <w:bCs/>
                <w:color w:val="FFFFFF"/>
                <w:sz w:val="22"/>
                <w:szCs w:val="22"/>
              </w:rPr>
              <w:t xml:space="preserve">PHASE 2: BUILD VISIBILITY (Weeks 4 to 8)</w:t>
            </w:r>
          </w:p>
        </w:tc>
      </w:tr>
    </w:tbl>
    <w:p>
      <w:pPr>
        <w:spacing w:after="25" w:before="25"/>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80"/>
        <w:gridCol w:w="3080"/>
      </w:tblGrid>
      <w:tr>
        <w:tc>
          <w:tcPr>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Action</w:t>
            </w:r>
          </w:p>
        </w:tc>
        <w:tc>
          <w:tcPr>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What to Do</w:t>
            </w:r>
          </w:p>
        </w:tc>
        <w:tc>
          <w:tcPr>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Why It Matters</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pPr>
            <w:r>
              <w:rPr>
                <w:rFonts w:ascii="Arial" w:cs="Arial" w:eastAsia="Arial" w:hAnsi="Arial"/>
                <w:b/>
                <w:bCs/>
                <w:color w:val="0D1B4B"/>
                <w:sz w:val="19"/>
                <w:szCs w:val="19"/>
              </w:rPr>
              <w:t xml:space="preserve">Post 2 to 3 times per week on Instagram</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pPr>
            <w:r>
              <w:rPr>
                <w:rFonts w:ascii="Arial" w:cs="Arial" w:eastAsia="Arial" w:hAnsi="Arial"/>
                <w:b w:val="false"/>
                <w:bCs w:val="false"/>
                <w:color w:val="333333"/>
                <w:sz w:val="19"/>
                <w:szCs w:val="19"/>
              </w:rPr>
              <w:t xml:space="preserve">Rotate between three content types: wellness tips (posture, stretching, pain prevention), short educational videos (what the Activator Method feels like, common causes of neck pain), and patient milestone moments (with written consent).</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pPr>
            <w:r>
              <w:rPr>
                <w:rFonts w:ascii="Arial" w:cs="Arial" w:eastAsia="Arial" w:hAnsi="Arial"/>
                <w:b w:val="false"/>
                <w:bCs w:val="false"/>
                <w:color w:val="333333"/>
                <w:sz w:val="19"/>
                <w:szCs w:val="19"/>
              </w:rPr>
              <w:t xml:space="preserve">Video builds trust before a patient ever calls. Berkeley-specific hashtags like #BerkeleyChiropractor and #EastBayWellness put your content in front of local searchers.</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pPr>
            <w:r>
              <w:rPr>
                <w:rFonts w:ascii="Arial" w:cs="Arial" w:eastAsia="Arial" w:hAnsi="Arial"/>
                <w:b/>
                <w:bCs/>
                <w:color w:val="0D1B4B"/>
                <w:sz w:val="19"/>
                <w:szCs w:val="19"/>
              </w:rPr>
              <w:t xml:space="preserve">Build two referral partnerships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pPr>
            <w:r>
              <w:rPr>
                <w:rFonts w:ascii="Arial" w:cs="Arial" w:eastAsia="Arial" w:hAnsi="Arial"/>
                <w:b w:val="false"/>
                <w:bCs w:val="false"/>
                <w:color w:val="333333"/>
                <w:sz w:val="19"/>
                <w:szCs w:val="19"/>
              </w:rPr>
              <w:t xml:space="preserve">Reach out to two local yoga studios, a physical therapist, or a massage practice in the Shattuck Ave area. Propose a simple mutual referral arrangement. Offer a free 30-minute consultation for any patient they send your way.</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pPr>
            <w:r>
              <w:rPr>
                <w:rFonts w:ascii="Arial" w:cs="Arial" w:eastAsia="Arial" w:hAnsi="Arial"/>
                <w:b w:val="false"/>
                <w:bCs w:val="false"/>
                <w:color w:val="333333"/>
                <w:sz w:val="19"/>
                <w:szCs w:val="19"/>
              </w:rPr>
              <w:t xml:space="preserve">Berkeley has a dense wellness community. Patients who already use yoga or PT are predisposed to chiropractic care. A referral from a trusted provider converts far better than cold advertising.</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pPr>
            <w:r>
              <w:rPr>
                <w:rFonts w:ascii="Arial" w:cs="Arial" w:eastAsia="Arial" w:hAnsi="Arial"/>
                <w:b/>
                <w:bCs/>
                <w:color w:val="0D1B4B"/>
                <w:sz w:val="19"/>
                <w:szCs w:val="19"/>
              </w:rPr>
              <w:t xml:space="preserve">Add Aveline to Yelp, Healthgrades, and Psychology Today directories</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pPr>
            <w:r>
              <w:rPr>
                <w:rFonts w:ascii="Arial" w:cs="Arial" w:eastAsia="Arial" w:hAnsi="Arial"/>
                <w:b w:val="false"/>
                <w:bCs w:val="false"/>
                <w:color w:val="333333"/>
                <w:sz w:val="19"/>
                <w:szCs w:val="19"/>
              </w:rPr>
              <w:t xml:space="preserve">Claim your Yelp listing and update it with your full services, hours, and a professional photo. Create a free Healthgrades profile. These directories rank highly in Google search results and create additional entry points to find you.</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pPr>
            <w:r>
              <w:rPr>
                <w:rFonts w:ascii="Arial" w:cs="Arial" w:eastAsia="Arial" w:hAnsi="Arial"/>
                <w:b w:val="false"/>
                <w:bCs w:val="false"/>
                <w:color w:val="333333"/>
                <w:sz w:val="19"/>
                <w:szCs w:val="19"/>
              </w:rPr>
              <w:t xml:space="preserve">Patients comparing providers check multiple directories. Being listed consistently across platforms builds credibility and increases the chance they find you first.</w:t>
            </w:r>
          </w:p>
        </w:tc>
      </w:tr>
    </w:tbl>
    <w:p>
      <w:pPr>
        <w:spacing w:after="50" w:before="5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8449" w:val="clear"/>
            <w:tcMar>
              <w:top w:type="dxa" w:w="100"/>
              <w:left w:type="dxa" w:w="200"/>
              <w:bottom w:type="dxa" w:w="100"/>
              <w:right w:type="dxa" w:w="120"/>
            </w:tcMar>
          </w:tcPr>
          <w:p>
            <w:pPr>
              <w:spacing w:after="0" w:before="0"/>
            </w:pPr>
            <w:r>
              <w:rPr>
                <w:rFonts w:ascii="Arial" w:cs="Arial" w:eastAsia="Arial" w:hAnsi="Arial"/>
                <w:b/>
                <w:bCs/>
                <w:color w:val="FFFFFF"/>
                <w:sz w:val="22"/>
                <w:szCs w:val="22"/>
              </w:rPr>
              <w:t xml:space="preserve">PHASE 3: COMMUNITY OUTREACH (Months 2 to 3)</w:t>
            </w:r>
          </w:p>
        </w:tc>
      </w:tr>
    </w:tbl>
    <w:p>
      <w:pPr>
        <w:spacing w:after="25" w:before="25"/>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Action</w:t>
            </w:r>
          </w:p>
        </w:tc>
        <w:tc>
          <w:tcPr>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What to Do</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pPr>
            <w:r>
              <w:rPr>
                <w:rFonts w:ascii="Arial" w:cs="Arial" w:eastAsia="Arial" w:hAnsi="Arial"/>
                <w:b/>
                <w:bCs/>
                <w:color w:val="0D1B4B"/>
                <w:sz w:val="19"/>
                <w:szCs w:val="19"/>
              </w:rPr>
              <w:t xml:space="preserve">Attend or exhibit at one local community event</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pPr>
            <w:r>
              <w:rPr>
                <w:rFonts w:ascii="Arial" w:cs="Arial" w:eastAsia="Arial" w:hAnsi="Arial"/>
                <w:b w:val="false"/>
                <w:bCs w:val="false"/>
                <w:color w:val="333333"/>
                <w:sz w:val="19"/>
                <w:szCs w:val="19"/>
              </w:rPr>
              <w:t xml:space="preserve">Berkeley Farmers Market at Center Street, local health fairs, and neighborhood wellness events are all realistic options. Offer free 5-minute posture checks or spinal screenings at a table. Bring business cards and a simple one-pager about your services.</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pPr>
            <w:r>
              <w:rPr>
                <w:rFonts w:ascii="Arial" w:cs="Arial" w:eastAsia="Arial" w:hAnsi="Arial"/>
                <w:b/>
                <w:bCs/>
                <w:color w:val="0D1B4B"/>
                <w:sz w:val="19"/>
                <w:szCs w:val="19"/>
              </w:rPr>
              <w:t xml:space="preserve">Post on Nextdoor</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pPr>
            <w:r>
              <w:rPr>
                <w:rFonts w:ascii="Arial" w:cs="Arial" w:eastAsia="Arial" w:hAnsi="Arial"/>
                <w:b w:val="false"/>
                <w:bCs w:val="false"/>
                <w:color w:val="333333"/>
                <w:sz w:val="19"/>
                <w:szCs w:val="19"/>
              </w:rPr>
              <w:t xml:space="preserve">Create a free Nextdoor business page and post a brief introduction with your Berkeley lifestyle-focused messaging. Nextdoor reaches hyperlocal audiences who are actively recommending local businesses to neighbors.</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pPr>
            <w:r>
              <w:rPr>
                <w:rFonts w:ascii="Arial" w:cs="Arial" w:eastAsia="Arial" w:hAnsi="Arial"/>
                <w:b/>
                <w:bCs/>
                <w:color w:val="0D1B4B"/>
                <w:sz w:val="19"/>
                <w:szCs w:val="19"/>
              </w:rPr>
              <w:t xml:space="preserve">Offer a new patient special</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pPr>
            <w:r>
              <w:rPr>
                <w:rFonts w:ascii="Arial" w:cs="Arial" w:eastAsia="Arial" w:hAnsi="Arial"/>
                <w:b w:val="false"/>
                <w:bCs w:val="false"/>
                <w:color w:val="333333"/>
                <w:sz w:val="19"/>
                <w:szCs w:val="19"/>
              </w:rPr>
              <w:t xml:space="preserve">A discounted first visit or a free initial consultation lowers the barrier for someone who is comparing multiple providers. Promote it on your GBP, Instagram, and Nextdoor. Set a time limit to create urgency.</w:t>
            </w:r>
          </w:p>
        </w:tc>
      </w:tr>
    </w:tbl>
    <w:p>
      <w:pPr>
        <w:spacing w:after="50" w:before="5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4B" w:val="clear"/>
            <w:tcMar>
              <w:top w:type="dxa" w:w="100"/>
              <w:left w:type="dxa" w:w="200"/>
              <w:bottom w:type="dxa" w:w="100"/>
              <w:right w:type="dxa" w:w="120"/>
            </w:tcMar>
          </w:tcPr>
          <w:p>
            <w:pPr>
              <w:spacing w:after="0" w:before="0"/>
            </w:pPr>
            <w:r>
              <w:rPr>
                <w:rFonts w:ascii="Arial" w:cs="Arial" w:eastAsia="Arial" w:hAnsi="Arial"/>
                <w:b/>
                <w:bCs/>
                <w:color w:val="FFFFFF"/>
                <w:sz w:val="22"/>
                <w:szCs w:val="22"/>
              </w:rPr>
              <w:t xml:space="preserve">PRIORITY ORDER AT A GLANCE</w:t>
            </w:r>
          </w:p>
        </w:tc>
      </w:tr>
    </w:tbl>
    <w:p>
      <w:pPr>
        <w:spacing w:after="25" w:before="25"/>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360"/>
        <w:gridCol w:w="1200"/>
        <w:gridCol w:w="2000"/>
      </w:tblGrid>
      <w:tr>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Priority</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Action</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Cost</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Timeline</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pPr>
            <w:r>
              <w:rPr>
                <w:rFonts w:ascii="Arial" w:cs="Arial" w:eastAsia="Arial" w:hAnsi="Arial"/>
                <w:b/>
                <w:bCs/>
                <w:color w:val="0D1B4B"/>
                <w:sz w:val="19"/>
                <w:szCs w:val="19"/>
              </w:rPr>
              <w:t xml:space="preserve">1</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pPr>
            <w:r>
              <w:rPr>
                <w:rFonts w:ascii="Arial" w:cs="Arial" w:eastAsia="Arial" w:hAnsi="Arial"/>
                <w:b w:val="false"/>
                <w:bCs w:val="false"/>
                <w:color w:val="333333"/>
                <w:sz w:val="19"/>
                <w:szCs w:val="19"/>
              </w:rPr>
              <w:t xml:space="preserve">Optimize your existing Google Business Profile and respond to reviews</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pPr>
            <w:r>
              <w:rPr>
                <w:rFonts w:ascii="Arial" w:cs="Arial" w:eastAsia="Arial" w:hAnsi="Arial"/>
                <w:b/>
                <w:bCs/>
                <w:color w:val="1E8449"/>
                <w:sz w:val="19"/>
                <w:szCs w:val="19"/>
              </w:rPr>
              <w:t xml:space="preserve">Free</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pPr>
            <w:r>
              <w:rPr>
                <w:rFonts w:ascii="Arial" w:cs="Arial" w:eastAsia="Arial" w:hAnsi="Arial"/>
                <w:b w:val="false"/>
                <w:bCs w:val="false"/>
                <w:color w:val="333333"/>
                <w:sz w:val="19"/>
                <w:szCs w:val="19"/>
              </w:rPr>
              <w:t xml:space="preserve">This week</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pPr>
            <w:r>
              <w:rPr>
                <w:rFonts w:ascii="Arial" w:cs="Arial" w:eastAsia="Arial" w:hAnsi="Arial"/>
                <w:b/>
                <w:bCs/>
                <w:color w:val="0D1B4B"/>
                <w:sz w:val="19"/>
                <w:szCs w:val="19"/>
              </w:rPr>
              <w:t xml:space="preserve">2</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pPr>
            <w:r>
              <w:rPr>
                <w:rFonts w:ascii="Arial" w:cs="Arial" w:eastAsia="Arial" w:hAnsi="Arial"/>
                <w:b w:val="false"/>
                <w:bCs w:val="false"/>
                <w:color w:val="333333"/>
                <w:sz w:val="19"/>
                <w:szCs w:val="19"/>
              </w:rPr>
              <w:t xml:space="preserve">Implement website fixes from SEO audit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pPr>
            <w:r>
              <w:rPr>
                <w:rFonts w:ascii="Arial" w:cs="Arial" w:eastAsia="Arial" w:hAnsi="Arial"/>
                <w:b/>
                <w:bCs/>
                <w:color w:val="1E8449"/>
                <w:sz w:val="19"/>
                <w:szCs w:val="19"/>
              </w:rPr>
              <w:t xml:space="preserve">Free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pPr>
            <w:r>
              <w:rPr>
                <w:rFonts w:ascii="Arial" w:cs="Arial" w:eastAsia="Arial" w:hAnsi="Arial"/>
                <w:b w:val="false"/>
                <w:bCs w:val="false"/>
                <w:color w:val="333333"/>
                <w:sz w:val="19"/>
                <w:szCs w:val="19"/>
              </w:rPr>
              <w:t xml:space="preserve">Weeks 2 to 3</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pPr>
            <w:r>
              <w:rPr>
                <w:rFonts w:ascii="Arial" w:cs="Arial" w:eastAsia="Arial" w:hAnsi="Arial"/>
                <w:b/>
                <w:bCs/>
                <w:color w:val="0D1B4B"/>
                <w:sz w:val="19"/>
                <w:szCs w:val="19"/>
              </w:rPr>
              <w:t xml:space="preserve">3</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pPr>
            <w:r>
              <w:rPr>
                <w:rFonts w:ascii="Arial" w:cs="Arial" w:eastAsia="Arial" w:hAnsi="Arial"/>
                <w:b w:val="false"/>
                <w:bCs w:val="false"/>
                <w:color w:val="333333"/>
                <w:sz w:val="19"/>
                <w:szCs w:val="19"/>
              </w:rPr>
              <w:t xml:space="preserve">Ask existing patients for Google reviews</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pPr>
            <w:r>
              <w:rPr>
                <w:rFonts w:ascii="Arial" w:cs="Arial" w:eastAsia="Arial" w:hAnsi="Arial"/>
                <w:b/>
                <w:bCs/>
                <w:color w:val="1E8449"/>
                <w:sz w:val="19"/>
                <w:szCs w:val="19"/>
              </w:rPr>
              <w:t xml:space="preserve">Free</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pPr>
            <w:r>
              <w:rPr>
                <w:rFonts w:ascii="Arial" w:cs="Arial" w:eastAsia="Arial" w:hAnsi="Arial"/>
                <w:b w:val="false"/>
                <w:bCs w:val="false"/>
                <w:color w:val="333333"/>
                <w:sz w:val="19"/>
                <w:szCs w:val="19"/>
              </w:rPr>
              <w:t xml:space="preserve">Ongoing</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pPr>
            <w:r>
              <w:rPr>
                <w:rFonts w:ascii="Arial" w:cs="Arial" w:eastAsia="Arial" w:hAnsi="Arial"/>
                <w:b/>
                <w:bCs/>
                <w:color w:val="0D1B4B"/>
                <w:sz w:val="19"/>
                <w:szCs w:val="19"/>
              </w:rPr>
              <w:t xml:space="preserve">4</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pPr>
            <w:r>
              <w:rPr>
                <w:rFonts w:ascii="Arial" w:cs="Arial" w:eastAsia="Arial" w:hAnsi="Arial"/>
                <w:b w:val="false"/>
                <w:bCs w:val="false"/>
                <w:color w:val="333333"/>
                <w:sz w:val="19"/>
                <w:szCs w:val="19"/>
              </w:rPr>
              <w:t xml:space="preserve">Post 2 to 3 times per week on Instagram and TikTok</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pPr>
            <w:r>
              <w:rPr>
                <w:rFonts w:ascii="Arial" w:cs="Arial" w:eastAsia="Arial" w:hAnsi="Arial"/>
                <w:b/>
                <w:bCs/>
                <w:color w:val="1E8449"/>
                <w:sz w:val="19"/>
                <w:szCs w:val="19"/>
              </w:rPr>
              <w:t xml:space="preserve">Free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pPr>
            <w:r>
              <w:rPr>
                <w:rFonts w:ascii="Arial" w:cs="Arial" w:eastAsia="Arial" w:hAnsi="Arial"/>
                <w:b w:val="false"/>
                <w:bCs w:val="false"/>
                <w:color w:val="333333"/>
                <w:sz w:val="19"/>
                <w:szCs w:val="19"/>
              </w:rPr>
              <w:t xml:space="preserve">Ongoing</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pPr>
            <w:r>
              <w:rPr>
                <w:rFonts w:ascii="Arial" w:cs="Arial" w:eastAsia="Arial" w:hAnsi="Arial"/>
                <w:b/>
                <w:bCs/>
                <w:color w:val="0D1B4B"/>
                <w:sz w:val="19"/>
                <w:szCs w:val="19"/>
              </w:rPr>
              <w:t xml:space="preserve">5</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pPr>
            <w:r>
              <w:rPr>
                <w:rFonts w:ascii="Arial" w:cs="Arial" w:eastAsia="Arial" w:hAnsi="Arial"/>
                <w:b w:val="false"/>
                <w:bCs w:val="false"/>
                <w:color w:val="333333"/>
                <w:sz w:val="19"/>
                <w:szCs w:val="19"/>
              </w:rPr>
              <w:t xml:space="preserve">Build 2 referral partnerships with local wellness and healthcare businesses</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pPr>
            <w:r>
              <w:rPr>
                <w:rFonts w:ascii="Arial" w:cs="Arial" w:eastAsia="Arial" w:hAnsi="Arial"/>
                <w:b/>
                <w:bCs/>
                <w:color w:val="1E8449"/>
                <w:sz w:val="19"/>
                <w:szCs w:val="19"/>
              </w:rPr>
              <w:t xml:space="preserve">Free</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pPr>
            <w:r>
              <w:rPr>
                <w:rFonts w:ascii="Arial" w:cs="Arial" w:eastAsia="Arial" w:hAnsi="Arial"/>
                <w:b w:val="false"/>
                <w:bCs w:val="false"/>
                <w:color w:val="333333"/>
                <w:sz w:val="19"/>
                <w:szCs w:val="19"/>
              </w:rPr>
              <w:t xml:space="preserve">Month 2</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pPr>
            <w:r>
              <w:rPr>
                <w:rFonts w:ascii="Arial" w:cs="Arial" w:eastAsia="Arial" w:hAnsi="Arial"/>
                <w:b/>
                <w:bCs/>
                <w:color w:val="0D1B4B"/>
                <w:sz w:val="19"/>
                <w:szCs w:val="19"/>
              </w:rPr>
              <w:t xml:space="preserve">6</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pPr>
            <w:r>
              <w:rPr>
                <w:rFonts w:ascii="Arial" w:cs="Arial" w:eastAsia="Arial" w:hAnsi="Arial"/>
                <w:b w:val="false"/>
                <w:bCs w:val="false"/>
                <w:color w:val="333333"/>
                <w:sz w:val="19"/>
                <w:szCs w:val="19"/>
              </w:rPr>
              <w:t xml:space="preserve">Attend one local community event or farmers market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pPr>
            <w:r>
              <w:rPr>
                <w:rFonts w:ascii="Arial" w:cs="Arial" w:eastAsia="Arial" w:hAnsi="Arial"/>
                <w:b/>
                <w:bCs/>
                <w:color w:val="D68910"/>
                <w:sz w:val="19"/>
                <w:szCs w:val="19"/>
              </w:rPr>
              <w:t xml:space="preserve">Low cost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pPr>
            <w:r>
              <w:rPr>
                <w:rFonts w:ascii="Arial" w:cs="Arial" w:eastAsia="Arial" w:hAnsi="Arial"/>
                <w:b w:val="false"/>
                <w:bCs w:val="false"/>
                <w:color w:val="333333"/>
                <w:sz w:val="19"/>
                <w:szCs w:val="19"/>
              </w:rPr>
              <w:t xml:space="preserve">Month 2 to 3</w:t>
            </w:r>
          </w:p>
        </w:tc>
      </w:tr>
    </w:tbl>
    <w:p>
      <w:pPr>
        <w:spacing w:after="50" w:before="5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72" w:sz="2"/>
              <w:left w:val="none" w:color="FFFFFF" w:sz="0"/>
              <w:bottom w:val="none" w:color="FFFFFF" w:sz="0"/>
              <w:right w:val="none" w:color="FFFFFF" w:sz="0"/>
            </w:tcBorders>
            <w:shd w:fill="FFFFFF" w:val="clear"/>
            <w:tcMar>
              <w:top w:type="dxa" w:w="100"/>
              <w:left w:type="dxa" w:w="0"/>
              <w:bottom w:type="dxa" w:w="0"/>
              <w:right w:type="dxa" w:w="0"/>
            </w:tcMar>
          </w:tcPr>
          <w:p>
            <w:pPr>
              <w:jc w:val="center"/>
            </w:pPr>
            <w:r>
              <w:rPr>
                <w:rFonts w:ascii="Arial" w:cs="Arial" w:eastAsia="Arial" w:hAnsi="Arial"/>
                <w:color w:val="555555"/>
                <w:sz w:val="16"/>
                <w:szCs w:val="16"/>
              </w:rPr>
              <w:t xml:space="preserve">Carlos Munoz  |  Marketing Advisor  |  East Bay SBDC  |  carlos.munoz@norcalsbdc.org  |  669-350-7544</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2026-06-29T22:48:22.250Z</dcterms:created>
  <dcterms:modified xsi:type="dcterms:W3CDTF">2026-06-29T22:48:22.263Z</dcterms:modified>
</cp:coreProperties>
</file>

<file path=docProps/custom.xml><?xml version="1.0" encoding="utf-8"?>
<Properties xmlns="http://schemas.openxmlformats.org/officeDocument/2006/custom-properties" xmlns:vt="http://schemas.openxmlformats.org/officeDocument/2006/docPropsVTypes"/>
</file>