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33A52"/>
          <w:sz w:val="52"/>
          <w:szCs w:val="52"/>
        </w:rPr>
        <w:t xml:space="preserve">A/B TEST RESULTS REPORT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[Test Name]  |  [Channel / Page]  |  [Date Range]</w:t>
      </w:r>
    </w:p>
    <w:p>
      <w:pPr>
        <w:pBdr>
          <w:bottom w:val="single" w:color="133A52" w:sz="4" w:space="1"/>
        </w:pBdr>
        <w:spacing w:after="80" w:before="80"/>
      </w:pPr>
      <w:r>
        <w:t xml:space="preserve"/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/ Product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[Client Name / Product Name]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[Descriptive test name, e.g. Homepage CTA Color Test]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A/B Test (Two-Variant)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[Landing Page / Email / Ad Creative / Checkout Flow]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[Month DD] to [Month DD, Year]  ([XX] days)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Carlos M. | Marketing Analytics Specialist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VERDICT: VARIANT B IS THE WINNER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Statistically significant at [95]% confidence. Implement Variant B. Estimated annual revenue lift: $[XX,XXX].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33A52"/>
          <w:sz w:val="32"/>
          <w:szCs w:val="32"/>
        </w:rPr>
        <w:t xml:space="preserve">Executive Summary</w:t>
      </w:r>
    </w:p>
    <w:p>
      <w:pPr>
        <w:pBdr>
          <w:bottom w:val="single" w:color="133A52" w:sz="4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Variant A (Control)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Variant B (Test)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33A52"/>
                <w:sz w:val="22"/>
                <w:szCs w:val="22"/>
              </w:rPr>
              <w:t xml:space="preserve">[Conversion Rate]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8"/>
                <w:szCs w:val="28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+[X.X]%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[95]% CI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[Executive summary: In [X] days, Variant B demonstrated a statistically significant improvement in [primary metric]. The observed lift of [X.X]% translates to an estimated additional [X,XXX] conversions per month at current traffic levels. Based on these results, we recommend implementing Variant B as the new default experience. The test was powered at [80]% with a minimum detectable effect of [X]%.]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33A52"/>
          <w:sz w:val="32"/>
          <w:szCs w:val="32"/>
        </w:rPr>
        <w:t xml:space="preserve">Test Design and Hypothesis</w:t>
      </w:r>
    </w:p>
    <w:p>
      <w:pPr>
        <w:pBdr>
          <w:bottom w:val="single" w:color="133A52" w:sz="4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Hypothesis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 believe that </w:t>
            </w:r>
            <w:r>
              <w:rPr>
                <w:rFonts w:ascii="Arial" w:cs="Arial" w:eastAsia="Arial" w:hAnsi="Arial"/>
                <w:b/>
                <w:bCs/>
                <w:color w:val="133A52"/>
                <w:sz w:val="20"/>
                <w:szCs w:val="20"/>
              </w:rPr>
              <w:t xml:space="preserve">[changing element X]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will result in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[improving metric Y]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because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[rationale based on user behavior or prior data].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Variant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Variant A (Control)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Variant B (Test)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[Description of the existing, unchanged experience]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[Description of what was changed in the test variant]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What Changed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Baseline. No changes made.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[Specific element changed: headline copy, button color, form length, image, etc.]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Traffic Split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Sample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[X,XXX] visitors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[X,XXX] visitors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Test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Confidence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Industry standard for conversion rate optimization 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Statistical Power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Sufficient to detect the minimum detectable effect with acceptable false-negative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Minimum Detectable Effect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Based on current baseline conversion rate and business significance threshold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Required Sample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[X,XXX] per variant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Calculated pre-test using [tool name]. Achieved on day [X] of the test.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Test 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[XX]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Covers at least 2 full business cycles to account for weekday/weekend variation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33A52"/>
          <w:sz w:val="32"/>
          <w:szCs w:val="32"/>
        </w:rPr>
        <w:t xml:space="preserve">Test Results</w:t>
      </w:r>
    </w:p>
    <w:p>
      <w:pPr>
        <w:pBdr>
          <w:bottom w:val="single" w:color="133A52" w:sz="4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Primary Metric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0"/>
        <w:gridCol w:w="1200"/>
        <w:gridCol w:w="1200"/>
        <w:gridCol w:w="1200"/>
        <w:gridCol w:w="1080"/>
        <w:gridCol w:w="11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 (A)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Variant (B)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Absolute Lift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Relative Lift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p-value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Significant?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[Conversion Rate]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[0.0X]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[Revenue per Visitor]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$[X.XX]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+$[X.XX]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[0.0X]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[Click-Through Rate]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+[X.X]%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[0.0X]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Marginal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[Bounce Rate]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-[X]%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-[X]%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[0.0X]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Statistical Significance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Result is statistically significant at 95% confidence (p = [0.0X]).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means there is a [X]% probability that the observed difference between variants is due to the change we made, not random chance. We have sufficient evidence to reject the null hypothesis and conclude that Variant B outperforms Variant A on the primary metric.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Confidence Interval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 Estimate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95% Confidence Interval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[Conversion Rate Lift]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+[X.X]%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[+X.X]% to [+X.X]%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Entire interval is positive. Effect is real and directionally clear.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[Revenue per Visitor Lift]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+$[X.XX]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[+$X.XX] to [+$X.XX]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Entire interval is positive. Financially meaningful at both bounds.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33A52"/>
          <w:sz w:val="32"/>
          <w:szCs w:val="32"/>
        </w:rPr>
        <w:t xml:space="preserve">Segment and Subgroup Analysis</w:t>
      </w:r>
    </w:p>
    <w:p>
      <w:pPr>
        <w:pBdr>
          <w:bottom w:val="single" w:color="133A52" w:sz="4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[Note: Segment-level results should be interpreted with caution due to smaller sample sizes. Use directional insights only and validate with follow-on tests before implementing segment-specific changes.]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Lift by Device Type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200"/>
        <w:gridCol w:w="168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 CVR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Variant CVR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Significant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Strongest lift. Primary traffic source.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Marginal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Smaller lift. Consider mobile-specific test.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Tablet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 significant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Small sample. Inconclusive.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Lift by Traffic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560"/>
        <w:gridCol w:w="1200"/>
        <w:gridCol w:w="3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 CVR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Variant CVR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Paid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Significant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Organic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Significant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Paid Social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Marginal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Significant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Not significant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33A52"/>
          <w:sz w:val="32"/>
          <w:szCs w:val="32"/>
        </w:rPr>
        <w:t xml:space="preserve">Business Impact Projection</w:t>
      </w:r>
    </w:p>
    <w:p>
      <w:pPr>
        <w:pBdr>
          <w:bottom w:val="single" w:color="133A52" w:sz="4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800"/>
        <w:gridCol w:w="1800"/>
        <w:gridCol w:w="15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(Control)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Projected (Variant 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Gain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Annual Gain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Conversion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+[XXX] conversions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+[X,XXX] conversions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Revenue per Visitor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$[X.XX]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+$[XX,XXX]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Total Revenue 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+$[XX,XXX]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[Note: Projections assume current traffic volumes remain stable and no seasonal adjustment. Actual results may vary based on campaign activity, external market conditions, or further site changes.]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33A52"/>
          <w:sz w:val="32"/>
          <w:szCs w:val="32"/>
        </w:rPr>
        <w:t xml:space="preserve">Recommendation and Next Steps</w:t>
      </w:r>
    </w:p>
    <w:p>
      <w:pPr>
        <w:pBdr>
          <w:bottom w:val="single" w:color="133A52" w:sz="4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IMPLEMENT VARIANT B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data supports full deployment of Variant B. The result is statistically significant, directionally consistent across key segments, and the projected revenue impact justifies immediate rollout. Suggested rollout target: [date].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80"/>
        <w:gridCol w:w="2160"/>
        <w:gridCol w:w="14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 Variant B as the new default experience on [page / channel].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[Engineering / CRO Team]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Within 5 business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Monitor post-implementation metrics for [XX] days to confirm lift holds at scale.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[Analytics]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Run a follow-on test targeting the mobile segment where lift was marginal.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[CRO / Marketing]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 sprint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Archive test documentation and update testing roadmap with learnings.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[Analytics]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Within 2 weeks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Key Learnings for Future Tests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[Learning 1]: [What this test revealed about user behavior that should inform future hypotheses or test prioritization.]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[Learning 2]: [Segment or channel-specific behavior that warrants further investigation in a dedicated follow-on test.]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[Learning 3]: [Any unexpected findings, interactions, or side effects observed during the test that inform the broader CRO strategy.]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Methodology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Testing 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[Google Optimize / VWO / Optimizely / Custom]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Randomization 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Cookie-based. Users assigned to variant on first visit and held for the duration of the test.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Primary 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[Conversion rate defined as: form submission / unique session]. Tracked via [GA4 / platform tag].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Exclusions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Internal traffic excluded via IP filter. Bot traffic filtered using [tool]. [X,XXX] sessions removed.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Data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Traffic split verified within 1% of 50/50. Sample ratio mismatch check passed on day [X].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33A52" w:sz="2" w:space="1"/>
      </w:pBdr>
      <w:spacing w:after="0" w:before="1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Carlos M.  |  Marketing Analytics Specialist  |  M.S. Marketing Analytics  |  carlosamunoz.com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33A52" w:sz="2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133A52"/>
        <w:sz w:val="16"/>
        <w:szCs w:val="16"/>
      </w:rPr>
      <w:t xml:space="preserve">A/B Test Results Report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33A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33A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33A5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2026-06-28T00:46:58.673Z</dcterms:created>
  <dcterms:modified xsi:type="dcterms:W3CDTF">2026-06-28T00:46:58.674Z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