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DF98627" w14:textId="2B809062" w:rsidR="00ED4188" w:rsidRDefault="00034EBB" w:rsidP="00B75474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5820A8E6" w14:textId="77777777" w:rsidR="00C10168" w:rsidRPr="008E053B" w:rsidRDefault="00C10168" w:rsidP="00C10168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8E053B">
        <w:rPr>
          <w:b/>
          <w:bCs/>
          <w:sz w:val="20"/>
          <w:u w:val="single"/>
          <w:lang w:val="es-CL"/>
        </w:rPr>
        <w:t>SJ Nº</w:t>
      </w:r>
      <w:r w:rsidRPr="008E053B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EST-ELEC-MLP-Bbosch-14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1C8366BC" w14:textId="77777777" w:rsidR="00C10168" w:rsidRPr="00177CD1" w:rsidRDefault="00C10168" w:rsidP="00C10168">
      <w:pPr>
        <w:jc w:val="center"/>
        <w:rPr>
          <w:bCs/>
          <w:sz w:val="22"/>
          <w:szCs w:val="22"/>
          <w:lang w:val="en-US"/>
        </w:rPr>
      </w:pPr>
      <w:proofErr w:type="spellStart"/>
      <w:r w:rsidRPr="00177CD1">
        <w:rPr>
          <w:b/>
          <w:bCs/>
          <w:sz w:val="22"/>
          <w:szCs w:val="22"/>
          <w:u w:val="single"/>
          <w:lang w:val="en-US"/>
        </w:rPr>
        <w:t>Inspección</w:t>
      </w:r>
      <w:proofErr w:type="spellEnd"/>
      <w:r w:rsidRPr="00177CD1">
        <w:rPr>
          <w:b/>
          <w:bCs/>
          <w:sz w:val="22"/>
          <w:szCs w:val="22"/>
          <w:u w:val="single"/>
          <w:lang w:val="en-US"/>
        </w:rPr>
        <w:t xml:space="preserve"> Switchgear 23 kV</w:t>
      </w:r>
    </w:p>
    <w:p w14:paraId="0CF6ECC1" w14:textId="77777777" w:rsidR="001D5522" w:rsidRPr="00ED4188" w:rsidRDefault="001D5522" w:rsidP="00C10168">
      <w:pPr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34143E2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547EB892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07A03A3B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70F079D4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C10168" w14:paraId="0CC59A1E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A3EE6" w14:textId="28E68C6D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N° Serie:</w:t>
            </w:r>
            <w:r w:rsidR="00013477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BAC15" w14:textId="1F75454E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Marca:</w:t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</w:tr>
      <w:tr w:rsidR="00C10168" w14:paraId="7853D915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546E7" w14:textId="2FA604C5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Tensión:</w:t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DF605" w14:textId="77777777" w:rsidR="00C10168" w:rsidRDefault="00C10168" w:rsidP="00C10168">
            <w:pPr>
              <w:rPr>
                <w:b/>
                <w:bCs/>
                <w:color w:val="000000"/>
                <w:sz w:val="20"/>
              </w:rPr>
            </w:pPr>
          </w:p>
        </w:tc>
      </w:tr>
      <w:tr w:rsidR="00C10168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0F11C4DF" w:rsidR="00C10168" w:rsidRDefault="00C10168" w:rsidP="00C1016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3E3F5A3A" w:rsidR="00C10168" w:rsidRDefault="00C10168" w:rsidP="00C1016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B75474">
        <w:trPr>
          <w:trHeight w:val="301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052312BF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10C291DC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68631BDC" w14:textId="77777777" w:rsidTr="00B75474">
        <w:trPr>
          <w:trHeight w:val="276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D92D54C" w:rsidR="001D5522" w:rsidRDefault="00C10168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S</w:t>
            </w:r>
            <w:r>
              <w:rPr>
                <w:b/>
                <w:bCs/>
                <w:color w:val="000000"/>
                <w:sz w:val="20"/>
                <w:lang w:val="es-ES_tradnl"/>
              </w:rPr>
              <w:t xml:space="preserve">upervisor </w:t>
            </w:r>
            <w:r w:rsidR="00E70FCD">
              <w:rPr>
                <w:b/>
                <w:bCs/>
                <w:color w:val="000000"/>
                <w:sz w:val="20"/>
                <w:lang w:val="es-ES_tradnl"/>
              </w:rPr>
              <w:t>Bbosch</w:t>
            </w:r>
            <w:r w:rsidRPr="0055389B">
              <w:rPr>
                <w:b/>
                <w:bCs/>
                <w:color w:val="000000"/>
                <w:sz w:val="20"/>
                <w:lang w:val="es-ES_tradnl"/>
              </w:rPr>
              <w:t>:</w:t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0FA38F7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52C4C070" w14:textId="77777777" w:rsidTr="00B75474">
        <w:trPr>
          <w:trHeight w:val="269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750D8904" w:rsidR="001D5522" w:rsidRDefault="00C1016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lang w:val="es-ES_tradnl"/>
              </w:rPr>
              <w:t xml:space="preserve">Planificador </w:t>
            </w:r>
            <w:r w:rsidR="00E70FCD">
              <w:rPr>
                <w:b/>
                <w:bCs/>
                <w:color w:val="000000"/>
                <w:sz w:val="20"/>
                <w:lang w:val="es-ES_tradnl"/>
              </w:rPr>
              <w:t>Bbosch</w:t>
            </w:r>
            <w:r w:rsidRPr="0055389B">
              <w:rPr>
                <w:b/>
                <w:bCs/>
                <w:color w:val="000000"/>
                <w:sz w:val="20"/>
                <w:lang w:val="es-ES_tradnl"/>
              </w:rPr>
              <w:t>:</w:t>
            </w:r>
            <w:r w:rsidR="00013477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34E5870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1373A2DE" w14:textId="77777777" w:rsidR="00B75474" w:rsidRDefault="00B75474" w:rsidP="00B75474">
      <w:pPr>
        <w:rPr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metricconverter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considerando los siguientes ítems, de los cuales presentaran observaciones, indicarlas en la planilla detallando el punto con todas sus referencias:</w:t>
      </w:r>
    </w:p>
    <w:p w14:paraId="563BCC21" w14:textId="77777777" w:rsidR="00B75474" w:rsidRDefault="00B75474" w:rsidP="00B75474">
      <w:pPr>
        <w:rPr>
          <w:b/>
          <w:sz w:val="20"/>
        </w:rPr>
      </w:pPr>
    </w:p>
    <w:p w14:paraId="4F12F1A4" w14:textId="77777777" w:rsidR="00B75474" w:rsidRDefault="00B75474" w:rsidP="00B75474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24CD10BF" w14:textId="77777777" w:rsidR="00B75474" w:rsidRDefault="00B75474" w:rsidP="00B75474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6A084600" w14:textId="77777777" w:rsidR="00B75474" w:rsidRDefault="00B75474" w:rsidP="00B75474">
      <w:pPr>
        <w:rPr>
          <w:b/>
          <w:sz w:val="20"/>
        </w:rPr>
      </w:pPr>
    </w:p>
    <w:p w14:paraId="26244B1B" w14:textId="14F86C22" w:rsidR="00B75474" w:rsidRDefault="00B75474" w:rsidP="00B75474">
      <w:pPr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5B90A4C2" w14:textId="77777777" w:rsidR="00541754" w:rsidRDefault="00541754" w:rsidP="00B75474">
      <w:pPr>
        <w:rPr>
          <w:b/>
          <w:sz w:val="20"/>
        </w:rPr>
      </w:pPr>
    </w:p>
    <w:tbl>
      <w:tblPr>
        <w:tblStyle w:val="Tablaconcuadrcula"/>
        <w:tblW w:w="9396" w:type="dxa"/>
        <w:jc w:val="center"/>
        <w:tblLook w:val="04A0" w:firstRow="1" w:lastRow="0" w:firstColumn="1" w:lastColumn="0" w:noHBand="0" w:noVBand="1"/>
      </w:tblPr>
      <w:tblGrid>
        <w:gridCol w:w="1413"/>
        <w:gridCol w:w="4851"/>
        <w:gridCol w:w="3132"/>
      </w:tblGrid>
      <w:tr w:rsidR="00541754" w14:paraId="4D1C9BB9" w14:textId="77777777" w:rsidTr="004B2115">
        <w:trPr>
          <w:jc w:val="center"/>
        </w:trPr>
        <w:tc>
          <w:tcPr>
            <w:tcW w:w="1413" w:type="dxa"/>
            <w:vMerge w:val="restart"/>
            <w:vAlign w:val="center"/>
          </w:tcPr>
          <w:p w14:paraId="3CD85D9D" w14:textId="77777777" w:rsidR="004B2115" w:rsidRDefault="004B2115" w:rsidP="004B211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Cubículo</w:t>
            </w:r>
          </w:p>
          <w:p w14:paraId="46612A9C" w14:textId="1C7B8AF0" w:rsidR="00541754" w:rsidRDefault="00541754" w:rsidP="004B2115">
            <w:pPr>
              <w:jc w:val="center"/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4DAC43D" w14:textId="1D03689A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Luces pilotos encendidas</w:t>
            </w:r>
          </w:p>
        </w:tc>
        <w:tc>
          <w:tcPr>
            <w:tcW w:w="3132" w:type="dxa"/>
          </w:tcPr>
          <w:p w14:paraId="18AC6E21" w14:textId="059E4F0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E548361" w14:textId="77777777" w:rsidTr="00541754">
        <w:trPr>
          <w:jc w:val="center"/>
        </w:trPr>
        <w:tc>
          <w:tcPr>
            <w:tcW w:w="1413" w:type="dxa"/>
            <w:vMerge/>
          </w:tcPr>
          <w:p w14:paraId="5D8EDB3A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9324254" w14:textId="26D0AF1E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Amperímetros análogos funcionando</w:t>
            </w:r>
          </w:p>
        </w:tc>
        <w:tc>
          <w:tcPr>
            <w:tcW w:w="3132" w:type="dxa"/>
          </w:tcPr>
          <w:p w14:paraId="4C7D23CD" w14:textId="254ACFEF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536AAE7B" w14:textId="77777777" w:rsidTr="00541754">
        <w:trPr>
          <w:jc w:val="center"/>
        </w:trPr>
        <w:tc>
          <w:tcPr>
            <w:tcW w:w="1413" w:type="dxa"/>
            <w:vMerge/>
          </w:tcPr>
          <w:p w14:paraId="0B411FFF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822B984" w14:textId="2EDADD3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Funcionamiento de selector de amperímetros</w:t>
            </w:r>
          </w:p>
        </w:tc>
        <w:tc>
          <w:tcPr>
            <w:tcW w:w="3132" w:type="dxa"/>
          </w:tcPr>
          <w:p w14:paraId="5C752192" w14:textId="4217B820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6981684A" w14:textId="77777777" w:rsidTr="00541754">
        <w:trPr>
          <w:jc w:val="center"/>
        </w:trPr>
        <w:tc>
          <w:tcPr>
            <w:tcW w:w="1413" w:type="dxa"/>
            <w:vMerge/>
          </w:tcPr>
          <w:p w14:paraId="3EB485F1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4FDA20D5" w14:textId="1D64DC6C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Funcionamiento de voltímetros.</w:t>
            </w:r>
          </w:p>
        </w:tc>
        <w:tc>
          <w:tcPr>
            <w:tcW w:w="3132" w:type="dxa"/>
          </w:tcPr>
          <w:p w14:paraId="2E833F8D" w14:textId="22FF753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526180F" w14:textId="77777777" w:rsidTr="00541754">
        <w:trPr>
          <w:jc w:val="center"/>
        </w:trPr>
        <w:tc>
          <w:tcPr>
            <w:tcW w:w="1413" w:type="dxa"/>
            <w:vMerge/>
          </w:tcPr>
          <w:p w14:paraId="248ACDB4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D59F16B" w14:textId="4168EE7B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Funcionamiento de selector de voltímetros</w:t>
            </w:r>
          </w:p>
        </w:tc>
        <w:tc>
          <w:tcPr>
            <w:tcW w:w="3132" w:type="dxa"/>
          </w:tcPr>
          <w:p w14:paraId="7C023EAA" w14:textId="3D40DE21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372B1F84" w14:textId="77777777" w:rsidTr="00541754">
        <w:trPr>
          <w:jc w:val="center"/>
        </w:trPr>
        <w:tc>
          <w:tcPr>
            <w:tcW w:w="1413" w:type="dxa"/>
            <w:vMerge/>
          </w:tcPr>
          <w:p w14:paraId="5175FBFF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2008276E" w14:textId="7191B6F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Relé de bloqueo 86 (bandera negra)</w:t>
            </w:r>
          </w:p>
        </w:tc>
        <w:tc>
          <w:tcPr>
            <w:tcW w:w="3132" w:type="dxa"/>
          </w:tcPr>
          <w:p w14:paraId="36514BEA" w14:textId="7C966A55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F2BF4CC" w14:textId="77777777" w:rsidTr="00541754">
        <w:trPr>
          <w:jc w:val="center"/>
        </w:trPr>
        <w:tc>
          <w:tcPr>
            <w:tcW w:w="1413" w:type="dxa"/>
            <w:vMerge/>
          </w:tcPr>
          <w:p w14:paraId="0C64CAA5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0F02BF6E" w14:textId="7E249969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Selector Local Remoto (Local)</w:t>
            </w:r>
          </w:p>
        </w:tc>
        <w:tc>
          <w:tcPr>
            <w:tcW w:w="3132" w:type="dxa"/>
          </w:tcPr>
          <w:p w14:paraId="11BEDE8E" w14:textId="317A309F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17FACAC" w14:textId="77777777" w:rsidTr="00541754">
        <w:trPr>
          <w:jc w:val="center"/>
        </w:trPr>
        <w:tc>
          <w:tcPr>
            <w:tcW w:w="1413" w:type="dxa"/>
            <w:vMerge/>
          </w:tcPr>
          <w:p w14:paraId="545B29A6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1C4C93CF" w14:textId="5D1E4B3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Carga de resortes (amarillo)</w:t>
            </w:r>
          </w:p>
        </w:tc>
        <w:tc>
          <w:tcPr>
            <w:tcW w:w="3132" w:type="dxa"/>
          </w:tcPr>
          <w:p w14:paraId="4859A2BD" w14:textId="37A8136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BFEAA6C" w14:textId="77777777" w:rsidTr="00541754">
        <w:trPr>
          <w:jc w:val="center"/>
        </w:trPr>
        <w:tc>
          <w:tcPr>
            <w:tcW w:w="1413" w:type="dxa"/>
            <w:vMerge/>
          </w:tcPr>
          <w:p w14:paraId="4A10490E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6663717B" w14:textId="6E37DFAE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 xml:space="preserve">Descargar ajustes y eventos de </w:t>
            </w:r>
            <w:proofErr w:type="spellStart"/>
            <w:r w:rsidRPr="00722723">
              <w:rPr>
                <w:sz w:val="20"/>
              </w:rPr>
              <w:t>Multilin’s</w:t>
            </w:r>
            <w:proofErr w:type="spellEnd"/>
            <w:r w:rsidRPr="00722723">
              <w:rPr>
                <w:sz w:val="20"/>
              </w:rPr>
              <w:t>.</w:t>
            </w:r>
          </w:p>
        </w:tc>
        <w:tc>
          <w:tcPr>
            <w:tcW w:w="3132" w:type="dxa"/>
          </w:tcPr>
          <w:p w14:paraId="6DCF809D" w14:textId="45FD8035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3500F0B" w14:textId="77777777" w:rsidTr="00541754">
        <w:trPr>
          <w:jc w:val="center"/>
        </w:trPr>
        <w:tc>
          <w:tcPr>
            <w:tcW w:w="1413" w:type="dxa"/>
            <w:vMerge/>
          </w:tcPr>
          <w:p w14:paraId="03DCD27F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B85DB1F" w14:textId="708D1596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Panel de alarmas funcionando, poner en Test.</w:t>
            </w:r>
          </w:p>
        </w:tc>
        <w:tc>
          <w:tcPr>
            <w:tcW w:w="3132" w:type="dxa"/>
          </w:tcPr>
          <w:p w14:paraId="4983FCC5" w14:textId="292C3BA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5D46648" w14:textId="77777777" w:rsidTr="00541754">
        <w:trPr>
          <w:jc w:val="center"/>
        </w:trPr>
        <w:tc>
          <w:tcPr>
            <w:tcW w:w="1413" w:type="dxa"/>
            <w:vMerge/>
          </w:tcPr>
          <w:p w14:paraId="615E07BD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E7DBC8F" w14:textId="6F82139A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Interruptores de control (cerrados).</w:t>
            </w:r>
          </w:p>
        </w:tc>
        <w:tc>
          <w:tcPr>
            <w:tcW w:w="3132" w:type="dxa"/>
          </w:tcPr>
          <w:p w14:paraId="6F5BC97B" w14:textId="20F98409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5715D5F0" w14:textId="77777777" w:rsidTr="00541754">
        <w:trPr>
          <w:jc w:val="center"/>
        </w:trPr>
        <w:tc>
          <w:tcPr>
            <w:tcW w:w="1413" w:type="dxa"/>
            <w:vMerge/>
          </w:tcPr>
          <w:p w14:paraId="0064C182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CCBEC22" w14:textId="6C36DB60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Verificar Limpieza de los equipos</w:t>
            </w:r>
          </w:p>
        </w:tc>
        <w:tc>
          <w:tcPr>
            <w:tcW w:w="3132" w:type="dxa"/>
          </w:tcPr>
          <w:p w14:paraId="34605A8A" w14:textId="1F4B053E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940E232" w14:textId="77777777" w:rsidTr="00541754">
        <w:trPr>
          <w:jc w:val="center"/>
        </w:trPr>
        <w:tc>
          <w:tcPr>
            <w:tcW w:w="1413" w:type="dxa"/>
            <w:vMerge/>
          </w:tcPr>
          <w:p w14:paraId="7BBD4581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DFBF8FE" w14:textId="0F8AE964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Estado de los conductores de control</w:t>
            </w:r>
          </w:p>
        </w:tc>
        <w:tc>
          <w:tcPr>
            <w:tcW w:w="3132" w:type="dxa"/>
          </w:tcPr>
          <w:p w14:paraId="27206698" w14:textId="1C14E94D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06400B1" w14:textId="77777777" w:rsidTr="00541754">
        <w:trPr>
          <w:jc w:val="center"/>
        </w:trPr>
        <w:tc>
          <w:tcPr>
            <w:tcW w:w="1413" w:type="dxa"/>
            <w:vMerge/>
          </w:tcPr>
          <w:p w14:paraId="49328722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4106A911" w14:textId="5F284A03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Esta operativa manivela extracción de carros</w:t>
            </w:r>
          </w:p>
        </w:tc>
        <w:tc>
          <w:tcPr>
            <w:tcW w:w="3132" w:type="dxa"/>
          </w:tcPr>
          <w:p w14:paraId="3276FDA4" w14:textId="6946F747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01B12F5" w14:textId="77777777" w:rsidTr="00541754">
        <w:trPr>
          <w:jc w:val="center"/>
        </w:trPr>
        <w:tc>
          <w:tcPr>
            <w:tcW w:w="1413" w:type="dxa"/>
            <w:vMerge/>
          </w:tcPr>
          <w:p w14:paraId="577B56C6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4681A461" w14:textId="27AC4722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Barra para cierre manual carros.</w:t>
            </w:r>
          </w:p>
        </w:tc>
        <w:tc>
          <w:tcPr>
            <w:tcW w:w="3132" w:type="dxa"/>
          </w:tcPr>
          <w:p w14:paraId="31BCC6EB" w14:textId="6289437F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4912BCF9" w14:textId="77777777" w:rsidTr="00541754">
        <w:trPr>
          <w:jc w:val="center"/>
        </w:trPr>
        <w:tc>
          <w:tcPr>
            <w:tcW w:w="1413" w:type="dxa"/>
            <w:vMerge/>
          </w:tcPr>
          <w:p w14:paraId="69B31EF6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7164B984" w14:textId="1731A85D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Existencia de planos de cubículo.</w:t>
            </w:r>
          </w:p>
        </w:tc>
        <w:tc>
          <w:tcPr>
            <w:tcW w:w="3132" w:type="dxa"/>
          </w:tcPr>
          <w:p w14:paraId="17B7BB08" w14:textId="46EF3DC5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  <w:tr w:rsidR="00541754" w14:paraId="729A3FD6" w14:textId="77777777" w:rsidTr="00541754">
        <w:trPr>
          <w:jc w:val="center"/>
        </w:trPr>
        <w:tc>
          <w:tcPr>
            <w:tcW w:w="1413" w:type="dxa"/>
            <w:vMerge/>
          </w:tcPr>
          <w:p w14:paraId="6EE86669" w14:textId="77777777" w:rsidR="00541754" w:rsidRDefault="00541754" w:rsidP="00541754">
            <w:pPr>
              <w:rPr>
                <w:b/>
                <w:sz w:val="20"/>
              </w:rPr>
            </w:pPr>
          </w:p>
        </w:tc>
        <w:tc>
          <w:tcPr>
            <w:tcW w:w="4851" w:type="dxa"/>
          </w:tcPr>
          <w:p w14:paraId="3B22A9A6" w14:textId="6714B66C" w:rsidR="00541754" w:rsidRPr="00541754" w:rsidRDefault="00541754" w:rsidP="00541754">
            <w:pPr>
              <w:rPr>
                <w:bCs/>
                <w:sz w:val="20"/>
              </w:rPr>
            </w:pPr>
            <w:r w:rsidRPr="00722723">
              <w:rPr>
                <w:sz w:val="20"/>
              </w:rPr>
              <w:t>Horómetro y operaciones carro Interruptor</w:t>
            </w:r>
          </w:p>
        </w:tc>
        <w:tc>
          <w:tcPr>
            <w:tcW w:w="3132" w:type="dxa"/>
          </w:tcPr>
          <w:p w14:paraId="64ADAEB2" w14:textId="63219837" w:rsidR="00541754" w:rsidRPr="00541754" w:rsidRDefault="00541754" w:rsidP="00542215">
            <w:pPr>
              <w:jc w:val="center"/>
              <w:rPr>
                <w:bCs/>
                <w:sz w:val="20"/>
              </w:rPr>
            </w:pPr>
          </w:p>
        </w:tc>
      </w:tr>
    </w:tbl>
    <w:p w14:paraId="3B9BD9A0" w14:textId="77777777" w:rsidR="00541754" w:rsidRDefault="00541754" w:rsidP="00B75474">
      <w:pPr>
        <w:rPr>
          <w:b/>
          <w:sz w:val="20"/>
        </w:rPr>
      </w:pPr>
    </w:p>
    <w:p w14:paraId="23526886" w14:textId="77777777" w:rsidR="00B75474" w:rsidRDefault="00B75474" w:rsidP="006E28D6">
      <w:pPr>
        <w:rPr>
          <w:b/>
          <w:sz w:val="20"/>
        </w:rPr>
      </w:pPr>
    </w:p>
    <w:p w14:paraId="740D461E" w14:textId="67C0CC00" w:rsidR="00B75474" w:rsidRDefault="00B75474" w:rsidP="00B75474">
      <w:pPr>
        <w:rPr>
          <w:b/>
          <w:bCs/>
          <w:color w:val="000000"/>
          <w:sz w:val="20"/>
          <w:szCs w:val="20"/>
        </w:rPr>
      </w:pPr>
    </w:p>
    <w:p w14:paraId="5FB1BF83" w14:textId="77777777" w:rsidR="00B75474" w:rsidRDefault="00B75474" w:rsidP="004B1061">
      <w:pPr>
        <w:spacing w:line="360" w:lineRule="auto"/>
        <w:jc w:val="center"/>
        <w:rPr>
          <w:sz w:val="20"/>
          <w:szCs w:val="20"/>
        </w:rPr>
      </w:pPr>
    </w:p>
    <w:p w14:paraId="7C8E89E0" w14:textId="77777777" w:rsidR="00B75474" w:rsidRPr="00243583" w:rsidRDefault="00B75474" w:rsidP="004B1061">
      <w:pPr>
        <w:spacing w:line="360" w:lineRule="auto"/>
        <w:jc w:val="center"/>
        <w:rPr>
          <w:sz w:val="20"/>
          <w:szCs w:val="20"/>
        </w:rPr>
      </w:pPr>
    </w:p>
    <w:p w14:paraId="7F2C4D60" w14:textId="77777777" w:rsidR="00B75474" w:rsidRPr="00243583" w:rsidRDefault="00B75474" w:rsidP="004B1061">
      <w:pPr>
        <w:spacing w:line="360" w:lineRule="auto"/>
        <w:jc w:val="center"/>
        <w:rPr>
          <w:sz w:val="20"/>
          <w:szCs w:val="20"/>
        </w:rPr>
      </w:pPr>
    </w:p>
    <w:p w14:paraId="42A0FDF9" w14:textId="77777777" w:rsidR="00B75474" w:rsidRDefault="00B75474" w:rsidP="000014B4">
      <w:pPr>
        <w:spacing w:line="360" w:lineRule="auto"/>
        <w:rPr>
          <w:sz w:val="20"/>
        </w:rPr>
      </w:pPr>
    </w:p>
    <w:p w14:paraId="2362D4ED" w14:textId="07291395" w:rsidR="00B75474" w:rsidRPr="008616BA" w:rsidRDefault="008616BA" w:rsidP="000014B4">
      <w:pPr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8616BA">
        <w:rPr>
          <w:rFonts w:ascii="Arial" w:hAnsi="Arial" w:cs="Arial"/>
          <w:b/>
          <w:bCs/>
          <w:sz w:val="20"/>
          <w:szCs w:val="20"/>
        </w:rPr>
        <w:t>OBSERVACIONES: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8616BA" w14:paraId="5AE42065" w14:textId="77777777" w:rsidTr="008616BA">
        <w:tc>
          <w:tcPr>
            <w:tcW w:w="9397" w:type="dxa"/>
          </w:tcPr>
          <w:p w14:paraId="7C04B015" w14:textId="1AD9542B" w:rsidR="008616BA" w:rsidRDefault="008616BA" w:rsidP="000014B4">
            <w:pPr>
              <w:spacing w:line="360" w:lineRule="auto"/>
              <w:rPr>
                <w:sz w:val="20"/>
              </w:rPr>
            </w:pPr>
          </w:p>
        </w:tc>
      </w:tr>
    </w:tbl>
    <w:p w14:paraId="5D93E2AC" w14:textId="77777777" w:rsidR="008616BA" w:rsidRDefault="008616BA" w:rsidP="000014B4">
      <w:pPr>
        <w:spacing w:line="360" w:lineRule="auto"/>
        <w:rPr>
          <w:sz w:val="20"/>
        </w:rPr>
      </w:pPr>
    </w:p>
    <w:p w14:paraId="795E13E7" w14:textId="764117B0" w:rsidR="00C7684B" w:rsidRPr="008616BA" w:rsidRDefault="008616BA" w:rsidP="00C7684B">
      <w:pPr>
        <w:pStyle w:val="Textoindependiente"/>
        <w:tabs>
          <w:tab w:val="left" w:pos="360"/>
        </w:tabs>
        <w:ind w:right="-81"/>
        <w:rPr>
          <w:rFonts w:ascii="Arial" w:hAnsi="Arial" w:cs="Arial"/>
          <w:b/>
          <w:bCs/>
          <w:szCs w:val="20"/>
        </w:rPr>
      </w:pPr>
      <w:r w:rsidRPr="008616BA">
        <w:rPr>
          <w:rFonts w:ascii="Arial" w:hAnsi="Arial" w:cs="Arial"/>
          <w:b/>
          <w:bCs/>
          <w:szCs w:val="20"/>
        </w:rPr>
        <w:t>GALERIA FOTOGRAFICA: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FE4E7A" w14:paraId="1D10109A" w14:textId="77777777" w:rsidTr="00FE4E7A">
        <w:tc>
          <w:tcPr>
            <w:tcW w:w="9351" w:type="dxa"/>
          </w:tcPr>
          <w:p w14:paraId="45104ABD" w14:textId="0E8CC2B3" w:rsidR="00FE4E7A" w:rsidRDefault="00FE4E7A" w:rsidP="00C7684B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5EFB79BD" w14:textId="77777777" w:rsidR="008616BA" w:rsidRDefault="008616BA" w:rsidP="00C7684B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29B8C266" w14:textId="0CC88A6A" w:rsidR="00FE61A4" w:rsidRPr="000023B5" w:rsidRDefault="00FE61A4" w:rsidP="00FE61A4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E61A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570DB" w14:textId="77777777" w:rsidR="00E2153E" w:rsidRDefault="00E2153E">
      <w:r>
        <w:separator/>
      </w:r>
    </w:p>
  </w:endnote>
  <w:endnote w:type="continuationSeparator" w:id="0">
    <w:p w14:paraId="31DF5C89" w14:textId="77777777" w:rsidR="00E2153E" w:rsidRDefault="00E21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F8DAB" w14:textId="77777777" w:rsidR="00E2153E" w:rsidRDefault="00E2153E">
      <w:r>
        <w:separator/>
      </w:r>
    </w:p>
  </w:footnote>
  <w:footnote w:type="continuationSeparator" w:id="0">
    <w:p w14:paraId="0B662956" w14:textId="77777777" w:rsidR="00E2153E" w:rsidRDefault="00E215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4898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E9264F"/>
    <w:multiLevelType w:val="hybridMultilevel"/>
    <w:tmpl w:val="F77881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01438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F37FEF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5D27E2"/>
    <w:multiLevelType w:val="hybridMultilevel"/>
    <w:tmpl w:val="7A4674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877BC1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08A22AE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C6C11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D54ACF"/>
    <w:multiLevelType w:val="hybridMultilevel"/>
    <w:tmpl w:val="7A3479A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E9669A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397993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407665">
    <w:abstractNumId w:val="6"/>
  </w:num>
  <w:num w:numId="2" w16cid:durableId="1088573569">
    <w:abstractNumId w:val="10"/>
  </w:num>
  <w:num w:numId="3" w16cid:durableId="959992445">
    <w:abstractNumId w:val="1"/>
  </w:num>
  <w:num w:numId="4" w16cid:durableId="1369986298">
    <w:abstractNumId w:val="9"/>
  </w:num>
  <w:num w:numId="5" w16cid:durableId="268316045">
    <w:abstractNumId w:val="4"/>
  </w:num>
  <w:num w:numId="6" w16cid:durableId="1751855302">
    <w:abstractNumId w:val="14"/>
  </w:num>
  <w:num w:numId="7" w16cid:durableId="1452244775">
    <w:abstractNumId w:val="3"/>
  </w:num>
  <w:num w:numId="8" w16cid:durableId="945238192">
    <w:abstractNumId w:val="0"/>
  </w:num>
  <w:num w:numId="9" w16cid:durableId="624850273">
    <w:abstractNumId w:val="12"/>
  </w:num>
  <w:num w:numId="10" w16cid:durableId="1547835394">
    <w:abstractNumId w:val="15"/>
  </w:num>
  <w:num w:numId="11" w16cid:durableId="333993315">
    <w:abstractNumId w:val="11"/>
  </w:num>
  <w:num w:numId="12" w16cid:durableId="1414861928">
    <w:abstractNumId w:val="5"/>
  </w:num>
  <w:num w:numId="13" w16cid:durableId="1869022631">
    <w:abstractNumId w:val="8"/>
  </w:num>
  <w:num w:numId="14" w16cid:durableId="715853386">
    <w:abstractNumId w:val="13"/>
  </w:num>
  <w:num w:numId="15" w16cid:durableId="1204364611">
    <w:abstractNumId w:val="7"/>
  </w:num>
  <w:num w:numId="16" w16cid:durableId="15191951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3477"/>
    <w:rsid w:val="000160EC"/>
    <w:rsid w:val="00025E0D"/>
    <w:rsid w:val="00031891"/>
    <w:rsid w:val="00034EBB"/>
    <w:rsid w:val="00051755"/>
    <w:rsid w:val="0007570F"/>
    <w:rsid w:val="00080091"/>
    <w:rsid w:val="000A6580"/>
    <w:rsid w:val="000C0FCE"/>
    <w:rsid w:val="000C52F7"/>
    <w:rsid w:val="000D4810"/>
    <w:rsid w:val="000E6AEA"/>
    <w:rsid w:val="00127687"/>
    <w:rsid w:val="001379F2"/>
    <w:rsid w:val="00162AD5"/>
    <w:rsid w:val="00164E57"/>
    <w:rsid w:val="001653F9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2A2B"/>
    <w:rsid w:val="0023690D"/>
    <w:rsid w:val="00243583"/>
    <w:rsid w:val="002649C7"/>
    <w:rsid w:val="002665B1"/>
    <w:rsid w:val="002E51D8"/>
    <w:rsid w:val="0030434F"/>
    <w:rsid w:val="00350A0D"/>
    <w:rsid w:val="00351882"/>
    <w:rsid w:val="00362253"/>
    <w:rsid w:val="003A2194"/>
    <w:rsid w:val="003C1008"/>
    <w:rsid w:val="003E1015"/>
    <w:rsid w:val="003E423A"/>
    <w:rsid w:val="003F5D63"/>
    <w:rsid w:val="00444810"/>
    <w:rsid w:val="004627C3"/>
    <w:rsid w:val="00475921"/>
    <w:rsid w:val="004857C4"/>
    <w:rsid w:val="00494A69"/>
    <w:rsid w:val="004A574A"/>
    <w:rsid w:val="004A6064"/>
    <w:rsid w:val="004B1061"/>
    <w:rsid w:val="004B2115"/>
    <w:rsid w:val="004C2947"/>
    <w:rsid w:val="004C2BEA"/>
    <w:rsid w:val="004C2C47"/>
    <w:rsid w:val="004C3DAB"/>
    <w:rsid w:val="00502F7C"/>
    <w:rsid w:val="00536ACD"/>
    <w:rsid w:val="00537D02"/>
    <w:rsid w:val="00541754"/>
    <w:rsid w:val="00542215"/>
    <w:rsid w:val="005540CA"/>
    <w:rsid w:val="005579A5"/>
    <w:rsid w:val="00557C88"/>
    <w:rsid w:val="00560CC3"/>
    <w:rsid w:val="00573575"/>
    <w:rsid w:val="00585A40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5365"/>
    <w:rsid w:val="006B1600"/>
    <w:rsid w:val="006B7282"/>
    <w:rsid w:val="006C3048"/>
    <w:rsid w:val="006E28D6"/>
    <w:rsid w:val="006E3C4A"/>
    <w:rsid w:val="006F4D8E"/>
    <w:rsid w:val="00721A78"/>
    <w:rsid w:val="007328B7"/>
    <w:rsid w:val="00734995"/>
    <w:rsid w:val="007559D5"/>
    <w:rsid w:val="00757DF4"/>
    <w:rsid w:val="00762B5B"/>
    <w:rsid w:val="00763026"/>
    <w:rsid w:val="0076353D"/>
    <w:rsid w:val="0076624F"/>
    <w:rsid w:val="00782FBF"/>
    <w:rsid w:val="00791CE3"/>
    <w:rsid w:val="007963FF"/>
    <w:rsid w:val="007A686D"/>
    <w:rsid w:val="007B3CC8"/>
    <w:rsid w:val="007B4C2A"/>
    <w:rsid w:val="007C44D1"/>
    <w:rsid w:val="007D75B9"/>
    <w:rsid w:val="007E1BDD"/>
    <w:rsid w:val="007E267B"/>
    <w:rsid w:val="00827141"/>
    <w:rsid w:val="00830DB2"/>
    <w:rsid w:val="00833220"/>
    <w:rsid w:val="0084239F"/>
    <w:rsid w:val="00857319"/>
    <w:rsid w:val="008616BA"/>
    <w:rsid w:val="0086454B"/>
    <w:rsid w:val="008649B4"/>
    <w:rsid w:val="008B3B03"/>
    <w:rsid w:val="008D4944"/>
    <w:rsid w:val="008D4D15"/>
    <w:rsid w:val="008E053B"/>
    <w:rsid w:val="008E19EF"/>
    <w:rsid w:val="009122DC"/>
    <w:rsid w:val="00913703"/>
    <w:rsid w:val="00917159"/>
    <w:rsid w:val="00923877"/>
    <w:rsid w:val="00942F41"/>
    <w:rsid w:val="009566E2"/>
    <w:rsid w:val="00964C14"/>
    <w:rsid w:val="00984CD9"/>
    <w:rsid w:val="00990475"/>
    <w:rsid w:val="009917B5"/>
    <w:rsid w:val="009926B8"/>
    <w:rsid w:val="009D3689"/>
    <w:rsid w:val="009D3B33"/>
    <w:rsid w:val="009D3C82"/>
    <w:rsid w:val="009D6119"/>
    <w:rsid w:val="009D6C44"/>
    <w:rsid w:val="009E3B16"/>
    <w:rsid w:val="009F0F96"/>
    <w:rsid w:val="009F2F47"/>
    <w:rsid w:val="00A04FB0"/>
    <w:rsid w:val="00A10AFE"/>
    <w:rsid w:val="00A248A4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B0250D"/>
    <w:rsid w:val="00B0256C"/>
    <w:rsid w:val="00B05BE7"/>
    <w:rsid w:val="00B51587"/>
    <w:rsid w:val="00B521D5"/>
    <w:rsid w:val="00B743E2"/>
    <w:rsid w:val="00B75474"/>
    <w:rsid w:val="00B77580"/>
    <w:rsid w:val="00B87340"/>
    <w:rsid w:val="00B90910"/>
    <w:rsid w:val="00BC5F69"/>
    <w:rsid w:val="00BE776E"/>
    <w:rsid w:val="00BF27C7"/>
    <w:rsid w:val="00C00486"/>
    <w:rsid w:val="00C04D00"/>
    <w:rsid w:val="00C10168"/>
    <w:rsid w:val="00C2670C"/>
    <w:rsid w:val="00C33218"/>
    <w:rsid w:val="00C440BF"/>
    <w:rsid w:val="00C54895"/>
    <w:rsid w:val="00C60383"/>
    <w:rsid w:val="00C6502D"/>
    <w:rsid w:val="00C657F8"/>
    <w:rsid w:val="00C71EF6"/>
    <w:rsid w:val="00C7684B"/>
    <w:rsid w:val="00CC1FD7"/>
    <w:rsid w:val="00CE647F"/>
    <w:rsid w:val="00CF0916"/>
    <w:rsid w:val="00CF7D0F"/>
    <w:rsid w:val="00D027C3"/>
    <w:rsid w:val="00D21674"/>
    <w:rsid w:val="00D32EF3"/>
    <w:rsid w:val="00D3380A"/>
    <w:rsid w:val="00D55A3B"/>
    <w:rsid w:val="00D573CD"/>
    <w:rsid w:val="00D800AC"/>
    <w:rsid w:val="00D93839"/>
    <w:rsid w:val="00DA3C04"/>
    <w:rsid w:val="00DD5663"/>
    <w:rsid w:val="00DE1F2B"/>
    <w:rsid w:val="00E15567"/>
    <w:rsid w:val="00E2153E"/>
    <w:rsid w:val="00E23455"/>
    <w:rsid w:val="00E27408"/>
    <w:rsid w:val="00E343E5"/>
    <w:rsid w:val="00E373ED"/>
    <w:rsid w:val="00E70FCD"/>
    <w:rsid w:val="00E77DC7"/>
    <w:rsid w:val="00E95B34"/>
    <w:rsid w:val="00ED3FC7"/>
    <w:rsid w:val="00ED4188"/>
    <w:rsid w:val="00EE4BFE"/>
    <w:rsid w:val="00EF28BA"/>
    <w:rsid w:val="00F02A91"/>
    <w:rsid w:val="00F1500C"/>
    <w:rsid w:val="00F367AF"/>
    <w:rsid w:val="00F6637A"/>
    <w:rsid w:val="00FA1C7C"/>
    <w:rsid w:val="00FA526E"/>
    <w:rsid w:val="00FC47DD"/>
    <w:rsid w:val="00FC69CA"/>
    <w:rsid w:val="00FE4E7A"/>
    <w:rsid w:val="00FE61A4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75474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C7684B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1422</TotalTime>
  <Pages>2</Pages>
  <Words>235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17</cp:revision>
  <cp:lastPrinted>2018-03-30T21:59:00Z</cp:lastPrinted>
  <dcterms:created xsi:type="dcterms:W3CDTF">2024-08-06T21:25:00Z</dcterms:created>
  <dcterms:modified xsi:type="dcterms:W3CDTF">2026-10-31T04:48:00Z</dcterms:modified>
</cp:coreProperties>
</file>