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3974C0">
      <w:pPr>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本研究旨在通过深度学习技术识别视频内容的真实性，针对日益泛滥的DeepFake伪造视频进行检测。我们采用ResNeXt提取帧级图像特征，结合LSTM建模帧间时序关系，有效捕捉伪造带来的动态异常。模型在DeepFake Detection Challenge数据集上训练，具备良好的泛化能力。我们还</w:t>
      </w:r>
      <w:r>
        <w:rPr>
          <w:rFonts w:hint="eastAsia" w:ascii="宋体" w:hAnsi="宋体" w:eastAsia="宋体" w:cs="宋体"/>
          <w:sz w:val="24"/>
          <w:szCs w:val="24"/>
          <w:lang w:val="en-US" w:eastAsia="zh-CN"/>
        </w:rPr>
        <w:t>制作</w:t>
      </w:r>
      <w:r>
        <w:rPr>
          <w:rFonts w:ascii="宋体" w:hAnsi="宋体" w:eastAsia="宋体" w:cs="宋体"/>
          <w:sz w:val="24"/>
          <w:szCs w:val="24"/>
        </w:rPr>
        <w:t>了一个网页演示，用户可上传任意视频，实时检测其是否为伪造。该技术可广泛应用于媒体审核、舆情监控和信息安全等场景。</w:t>
      </w:r>
    </w:p>
    <w:p w14:paraId="67290E10">
      <w:pPr>
        <w:rPr>
          <w:rFonts w:ascii="宋体" w:hAnsi="宋体" w:eastAsia="宋体" w:cs="宋体"/>
          <w:sz w:val="24"/>
          <w:szCs w:val="24"/>
        </w:rPr>
      </w:pPr>
    </w:p>
    <w:p w14:paraId="61696189">
      <w:pPr>
        <w:pStyle w:val="2"/>
        <w:keepNext w:val="0"/>
        <w:keepLines w:val="0"/>
        <w:widowControl/>
        <w:suppressLineNumbers w:val="0"/>
        <w:spacing w:before="0" w:beforeAutospacing="1" w:after="0" w:afterAutospacing="1"/>
        <w:ind w:left="0" w:right="0"/>
      </w:pPr>
      <w:r>
        <w:rPr>
          <w:rFonts w:hint="eastAsia"/>
          <w:lang w:val="en-US" w:eastAsia="zh-CN"/>
        </w:rPr>
        <w:t>2.</w:t>
      </w:r>
      <w:r>
        <w:t>本研究面向复杂视频内容的理解与决策支持，提出一种融合</w:t>
      </w:r>
      <w:r>
        <w:rPr>
          <w:rStyle w:val="5"/>
        </w:rPr>
        <w:t>深度学习与大模型（LLM）的认知分析框架，聚焦于认知相关态势感知</w:t>
      </w:r>
      <w:r>
        <w:t>和</w:t>
      </w:r>
      <w:r>
        <w:rPr>
          <w:rStyle w:val="5"/>
        </w:rPr>
        <w:t>视频传播打法策略</w:t>
      </w:r>
      <w:r>
        <w:t>两个方向。系统以短视频为研究对象，通过</w:t>
      </w:r>
      <w:r>
        <w:rPr>
          <w:rStyle w:val="5"/>
        </w:rPr>
        <w:t>多模态感知（视觉、音频）+大语言模型认知推理</w:t>
      </w:r>
      <w:r>
        <w:t>的组合方式，提升对人类情绪、行为趋势和观众偏好的理解能力。</w:t>
      </w:r>
    </w:p>
    <w:p w14:paraId="471AF1E3">
      <w:pPr>
        <w:pStyle w:val="2"/>
        <w:keepNext w:val="0"/>
        <w:keepLines w:val="0"/>
        <w:widowControl/>
        <w:suppressLineNumbers w:val="0"/>
        <w:spacing w:before="0" w:beforeAutospacing="1" w:after="0" w:afterAutospacing="1"/>
        <w:ind w:left="0" w:right="0"/>
      </w:pPr>
      <w:r>
        <w:t>模型整体结构包括：</w:t>
      </w:r>
    </w:p>
    <w:p w14:paraId="13EEA7D5">
      <w:pPr>
        <w:pStyle w:val="2"/>
        <w:keepNext w:val="0"/>
        <w:keepLines w:val="0"/>
        <w:widowControl/>
        <w:suppressLineNumbers w:val="0"/>
        <w:spacing w:before="0" w:beforeAutospacing="1" w:after="0" w:afterAutospacing="1"/>
        <w:ind w:left="720" w:right="0"/>
      </w:pPr>
      <w:r>
        <w:t>基于</w:t>
      </w:r>
      <w:r>
        <w:rPr>
          <w:rFonts w:ascii="宋体" w:hAnsi="宋体" w:eastAsia="宋体" w:cs="宋体"/>
          <w:sz w:val="24"/>
          <w:szCs w:val="24"/>
        </w:rPr>
        <w:t>Q-Former</w:t>
      </w:r>
      <w:r>
        <w:t>/ViT和音频编码器提取视频模态特征；</w:t>
      </w:r>
    </w:p>
    <w:p w14:paraId="0712F191">
      <w:pPr>
        <w:pStyle w:val="2"/>
        <w:keepNext w:val="0"/>
        <w:keepLines w:val="0"/>
        <w:widowControl/>
        <w:suppressLineNumbers w:val="0"/>
        <w:spacing w:before="0" w:beforeAutospacing="1" w:after="0" w:afterAutospacing="1"/>
        <w:ind w:left="720" w:right="0"/>
      </w:pPr>
      <w:r>
        <w:t>利用</w:t>
      </w:r>
      <w:r>
        <w:rPr>
          <w:rStyle w:val="5"/>
        </w:rPr>
        <w:t>渐进式调制网络与情感注意力网络</w:t>
      </w:r>
      <w:r>
        <w:t>完成多模态语义建模；</w:t>
      </w:r>
    </w:p>
    <w:p w14:paraId="12743E74">
      <w:pPr>
        <w:pStyle w:val="2"/>
        <w:keepNext w:val="0"/>
        <w:keepLines w:val="0"/>
        <w:widowControl/>
        <w:suppressLineNumbers w:val="0"/>
        <w:spacing w:before="0" w:beforeAutospacing="1" w:after="0" w:afterAutospacing="1"/>
        <w:ind w:left="720" w:right="0"/>
      </w:pPr>
      <w:r>
        <w:t>构建结构化Prompt，结合微调后的</w:t>
      </w:r>
      <w:r>
        <w:rPr>
          <w:rStyle w:val="5"/>
        </w:rPr>
        <w:t>MMG-Video大语言模型（基于LLaMA 7B）</w:t>
      </w:r>
      <w:r>
        <w:t>，实现上下文感知和指令响应；</w:t>
      </w:r>
    </w:p>
    <w:p w14:paraId="76564FD5">
      <w:pPr>
        <w:pStyle w:val="2"/>
        <w:keepNext w:val="0"/>
        <w:keepLines w:val="0"/>
        <w:widowControl/>
        <w:suppressLineNumbers w:val="0"/>
        <w:spacing w:before="0" w:beforeAutospacing="1" w:after="0" w:afterAutospacing="1"/>
        <w:ind w:left="720" w:right="0"/>
      </w:pPr>
      <w:r>
        <w:t>通过提示词设计引导模型在</w:t>
      </w:r>
      <w:r>
        <w:rPr>
          <w:rStyle w:val="5"/>
        </w:rPr>
        <w:t>人群感知、情绪分析、视频走势判断</w:t>
      </w:r>
      <w:r>
        <w:t>等任务中做出推理和策略预测。</w:t>
      </w:r>
    </w:p>
    <w:p w14:paraId="5DFCB0FA">
      <w:pPr>
        <w:pStyle w:val="2"/>
        <w:keepNext w:val="0"/>
        <w:keepLines w:val="0"/>
        <w:widowControl/>
        <w:suppressLineNumbers w:val="0"/>
        <w:spacing w:before="0" w:beforeAutospacing="1" w:after="0" w:afterAutospacing="1"/>
        <w:ind w:left="0" w:right="0"/>
      </w:pPr>
      <w:r>
        <w:t>本系统已部署本地测试版，并配有网页交互界面，可上传任意视频进行认知分析和策略生成。</w:t>
      </w:r>
    </w:p>
    <w:p w14:paraId="537A4E9A">
      <w:pPr>
        <w:rPr>
          <w:rFonts w:hint="default" w:ascii="宋体" w:hAnsi="宋体" w:eastAsia="宋体" w:cs="宋体"/>
          <w:sz w:val="24"/>
          <w:szCs w:val="24"/>
          <w:lang w:val="en-US" w:eastAsia="zh-CN"/>
        </w:rPr>
      </w:pPr>
    </w:p>
    <w:p w14:paraId="665E23F5">
      <w:pPr>
        <w:rPr>
          <w:rFonts w:hint="default" w:ascii="宋体" w:hAnsi="宋体" w:eastAsia="宋体" w:cs="宋体"/>
          <w:sz w:val="24"/>
          <w:szCs w:val="24"/>
          <w:lang w:val="en-US" w:eastAsia="zh-CN"/>
        </w:rPr>
      </w:pPr>
    </w:p>
    <w:p w14:paraId="68688B2A">
      <w:pPr>
        <w:pStyle w:val="2"/>
        <w:keepNext w:val="0"/>
        <w:keepLines w:val="0"/>
        <w:widowControl/>
        <w:suppressLineNumbers w:val="0"/>
        <w:spacing w:before="0" w:beforeAutospacing="1" w:after="0" w:afterAutospacing="1"/>
        <w:ind w:left="0" w:right="0"/>
      </w:pPr>
      <w:r>
        <w:rPr>
          <w:rFonts w:hint="eastAsia"/>
          <w:lang w:val="en-US" w:eastAsia="zh-CN"/>
        </w:rPr>
        <w:t>3.</w:t>
      </w:r>
      <w:r>
        <w:t>本研究针对机场等关键基础设施在夜间或低光环境下监控视频质量下降的问题，提出了一种基于深度学习的</w:t>
      </w:r>
      <w:r>
        <w:rPr>
          <w:rStyle w:val="5"/>
        </w:rPr>
        <w:t>视频暗光增强技术方案</w:t>
      </w:r>
      <w:r>
        <w:t>。系统采用</w:t>
      </w:r>
      <w:r>
        <w:rPr>
          <w:rStyle w:val="5"/>
        </w:rPr>
        <w:t>双流感知架构</w:t>
      </w:r>
      <w:r>
        <w:t>，从光照与细节两个维度解耦处理暗光环境中的本质问题；并通过</w:t>
      </w:r>
      <w:r>
        <w:rPr>
          <w:rStyle w:val="5"/>
        </w:rPr>
        <w:t>渐进式协调机制</w:t>
      </w:r>
      <w:r>
        <w:t>动态平衡亮度提升与细节保留，实现自然、清晰的视频增强效果。</w:t>
      </w:r>
    </w:p>
    <w:p w14:paraId="2196DB5C">
      <w:pPr>
        <w:pStyle w:val="2"/>
        <w:keepNext w:val="0"/>
        <w:keepLines w:val="0"/>
        <w:widowControl/>
        <w:suppressLineNumbers w:val="0"/>
        <w:spacing w:before="0" w:beforeAutospacing="1" w:after="0" w:afterAutospacing="1"/>
        <w:ind w:left="0" w:right="0"/>
      </w:pPr>
      <w:r>
        <w:t>该方法在多个公开低光图像和视频增强数据集上取得</w:t>
      </w:r>
      <w:r>
        <w:rPr>
          <w:rStyle w:val="5"/>
        </w:rPr>
        <w:t>SOTA性能</w:t>
      </w:r>
      <w:r>
        <w:t>，并在实际夜间机场监控视频中进行了测试。实验结果表明，增强前后的视频对比显著，极大改善了低照度下的可视性与感知质量，具备良好的工程应用前景。</w:t>
      </w:r>
    </w:p>
    <w:p w14:paraId="62EAC1E5">
      <w:pPr>
        <w:pStyle w:val="2"/>
        <w:keepNext w:val="0"/>
        <w:keepLines w:val="0"/>
        <w:widowControl/>
        <w:suppressLineNumbers w:val="0"/>
        <w:spacing w:before="0" w:beforeAutospacing="1" w:after="0" w:afterAutospacing="1"/>
        <w:ind w:left="0" w:right="0"/>
      </w:pPr>
    </w:p>
    <w:p w14:paraId="26E14E67">
      <w:pPr>
        <w:pStyle w:val="2"/>
        <w:keepNext w:val="0"/>
        <w:keepLines w:val="0"/>
        <w:widowControl/>
        <w:suppressLineNumbers w:val="0"/>
        <w:spacing w:before="0" w:beforeAutospacing="1" w:after="0" w:afterAutospacing="1"/>
        <w:ind w:left="0" w:right="0"/>
      </w:pPr>
      <w:r>
        <w:rPr>
          <w:rFonts w:hint="eastAsia"/>
          <w:lang w:val="en-US" w:eastAsia="zh-CN"/>
        </w:rPr>
        <w:t>4.</w:t>
      </w:r>
      <w:r>
        <w:t>本研究面向复杂环境下鸟类识别的实际需求，提出一套融合</w:t>
      </w:r>
      <w:r>
        <w:rPr>
          <w:rStyle w:val="5"/>
        </w:rPr>
        <w:t>图像增强、姿态估计与距离推测</w:t>
      </w:r>
      <w:r>
        <w:t>的综合性鸟类识别方法。首先，通过自研图像增强模型，利用</w:t>
      </w:r>
      <w:r>
        <w:rPr>
          <w:rStyle w:val="5"/>
        </w:rPr>
        <w:t>通道级多感受野信息聚合机制</w:t>
      </w:r>
      <w:r>
        <w:t>锐化鸟类轮廓，并结合</w:t>
      </w:r>
      <w:r>
        <w:rPr>
          <w:rStyle w:val="5"/>
        </w:rPr>
        <w:t>色度恢复模块</w:t>
      </w:r>
      <w:r>
        <w:t>提升目标与背景的对比度，有效增强了远距离视频中的细节表达。</w:t>
      </w:r>
    </w:p>
    <w:p w14:paraId="59E63AAD">
      <w:pPr>
        <w:pStyle w:val="2"/>
        <w:keepNext w:val="0"/>
        <w:keepLines w:val="0"/>
        <w:widowControl/>
        <w:suppressLineNumbers w:val="0"/>
        <w:spacing w:before="0" w:beforeAutospacing="1" w:after="0" w:afterAutospacing="1"/>
        <w:ind w:left="0" w:right="0"/>
      </w:pPr>
      <w:r>
        <w:t>在识别阶段，系统引入</w:t>
      </w:r>
      <w:r>
        <w:rPr>
          <w:rStyle w:val="5"/>
        </w:rPr>
        <w:t>OpenPose、MediaPipe</w:t>
      </w:r>
      <w:r>
        <w:t>等主流姿态估计框架，识别鸟类滑翔、盘旋等动态姿势特征，并结合目标检测结果对鸟体大小进行估计，实现</w:t>
      </w:r>
      <w:r>
        <w:rPr>
          <w:rStyle w:val="5"/>
        </w:rPr>
        <w:t>距离感知分类加权机制</w:t>
      </w:r>
      <w:r>
        <w:t>。利用预训练的</w:t>
      </w:r>
      <w:r>
        <w:rPr>
          <w:rStyle w:val="5"/>
        </w:rPr>
        <w:t>ResNet/VGG</w:t>
      </w:r>
      <w:r>
        <w:t>等深度特征提取网络对鸟类图像进行高层语义判别，最终输出“普通鸟类”与“老鹰”两类预测结果及对应置信度。</w:t>
      </w:r>
    </w:p>
    <w:p w14:paraId="213C08B6">
      <w:pPr>
        <w:pStyle w:val="2"/>
        <w:keepNext w:val="0"/>
        <w:keepLines w:val="0"/>
        <w:widowControl/>
        <w:suppressLineNumbers w:val="0"/>
        <w:spacing w:before="0" w:beforeAutospacing="1" w:after="0" w:afterAutospacing="1"/>
        <w:ind w:left="0" w:right="0"/>
      </w:pPr>
      <w:r>
        <w:t>实验选取不同距离（800–1000、1000–1500、1500+）的视频片段进行分析，系统能在远距离条件下依据姿态特征进行合理判别。该研究对</w:t>
      </w:r>
      <w:r>
        <w:rPr>
          <w:rStyle w:val="5"/>
        </w:rPr>
        <w:t>野外鸟类监测、生态研究与飞行安全预警</w:t>
      </w:r>
      <w:r>
        <w:t>具有良好的应用前景。</w:t>
      </w:r>
    </w:p>
    <w:p w14:paraId="379BB5EE">
      <w:pPr>
        <w:pStyle w:val="2"/>
        <w:keepNext w:val="0"/>
        <w:keepLines w:val="0"/>
        <w:widowControl/>
        <w:suppressLineNumbers w:val="0"/>
        <w:spacing w:before="0" w:beforeAutospacing="1" w:after="0" w:afterAutospacing="1"/>
        <w:ind w:left="0" w:right="0"/>
        <w:rPr>
          <w:rFonts w:hint="default" w:eastAsiaTheme="minorEastAsia"/>
          <w:lang w:val="en-US" w:eastAsia="zh-CN"/>
        </w:rPr>
      </w:pPr>
    </w:p>
    <w:p w14:paraId="1DE1B1D2">
      <w:pPr>
        <w:pStyle w:val="2"/>
        <w:keepNext w:val="0"/>
        <w:keepLines w:val="0"/>
        <w:widowControl/>
        <w:suppressLineNumbers w:val="0"/>
        <w:spacing w:before="0" w:beforeAutospacing="1" w:after="0" w:afterAutospacing="1"/>
        <w:ind w:left="0" w:right="0"/>
        <w:rPr>
          <w:rFonts w:hint="default" w:eastAsiaTheme="minorEastAsia"/>
          <w:lang w:val="en-US" w:eastAsia="zh-CN"/>
        </w:rPr>
      </w:pPr>
    </w:p>
    <w:p w14:paraId="52801814">
      <w:pPr>
        <w:pStyle w:val="2"/>
        <w:keepNext w:val="0"/>
        <w:keepLines w:val="0"/>
        <w:widowControl/>
        <w:suppressLineNumbers w:val="0"/>
        <w:spacing w:before="0" w:beforeAutospacing="1" w:after="0" w:afterAutospacing="1"/>
        <w:ind w:left="0" w:right="0"/>
        <w:rPr>
          <w:rFonts w:hint="default" w:eastAsiaTheme="minorEastAsia"/>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本研究针对深海环境下文物图像存在的色偏严重、细节模糊等问题，提出一种基于深度学习的图像增强方法。模型结合UIEB、EUVP、RUIE等水下数据集训练，通过并行提取细节与全局特征，实现色彩矫正与细节修复的平衡。实验显示，模型能有效还原木材与瓷器的真实颜色与纹理，显著提升图像感知质量，为水下文物识别与分析提供有力支持。</w:t>
      </w:r>
    </w:p>
    <w:p w14:paraId="6845156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B5E08"/>
    <w:rsid w:val="5EAB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2025-05-14T05:16:00Z</dcterms:created>
  <dc:creator>Kizz</dc:creator>
  <cp:lastModifiedBy>Kizz</cp:lastModifiedBy>
  <dcterms:modified xsi:type="dcterms:W3CDTF">2025-05-14T05:16:39Z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92ED72359F6141C59ADA370EBFC24BBF_11</vt:lpwstr>
  </property>
  <property fmtid="{D5CDD505-2E9C-101B-9397-08002B2CF9AE}" pid="4" name="KSOTemplateDocerSaveRecord">
    <vt:lpwstr>eyJoZGlkIjoiMjNjZjU5OTg5NDMxNGZkMzcyNTZhYTI0MWQwNTJlMWEiLCJ1c2VySWQiOiI1NjUyNjgxNDQifQ==</vt:lpwstr>
  </property>
</Properties>
</file>