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043822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80" w:beforeAutospacing="0" w:after="0" w:afterAutospacing="0" w:line="360" w:lineRule="atLeast"/>
        <w:ind w:left="0" w:right="0" w:firstLine="0"/>
        <w:rPr>
          <w:rFonts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神经网络与反向传播学习报告</w:t>
      </w:r>
    </w:p>
    <w:p w14:paraId="4F74C25F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62" w:beforeAutospacing="0" w:after="0" w:afterAutospacing="0" w:line="324" w:lineRule="atLeast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single" w:color="auto" w:sz="2" w:space="0"/>
          <w:shd w:val="clear" w:fill="FFFFFF"/>
        </w:rPr>
        <w:t>—— 基于 Stanford CS231n 课程内容</w:t>
      </w:r>
    </w:p>
    <w:p w14:paraId="330A8A0A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240" w:beforeAutospacing="0" w:after="0" w:afterAutospacing="0" w:line="288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摘要</w:t>
      </w:r>
    </w:p>
    <w:p w14:paraId="56AF3EF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288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shd w:val="clear" w:fill="FFFFFF"/>
          <w:lang w:val="en-US" w:eastAsia="zh-CN" w:bidi="ar"/>
        </w:rPr>
        <w:t>本报告基于 Stanford CS231n 课程的核心内容，系统梳理了神经网络的基本结构、激活函数、损失与正则化、梯度计算的挑战、反向传播原理、梯度流模式及学习率调度等关键知识点，总结了这些组件在深度学习模型训练中的基础作用与内在逻辑联系，为理解神经网络训练核心流程提供参考。</w:t>
      </w:r>
    </w:p>
    <w:p w14:paraId="2DADA891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44" w:beforeAutospacing="0" w:after="0" w:afterAutospacing="0" w:line="288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一、引言</w:t>
      </w:r>
    </w:p>
    <w:p w14:paraId="2166A9B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288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shd w:val="clear" w:fill="FFFFFF"/>
          <w:lang w:val="en-US" w:eastAsia="zh-CN" w:bidi="ar"/>
        </w:rPr>
        <w:t>神经网络是深度学习的核心模型，其训练过程依赖梯度下降算法优化参数，而梯度的高效、准确计算则由反向传播技术实现。Stanford CS231n 课程从基础到进阶，系统讲解了神经网络的核心组件与训练逻辑。本文结合课程核心内容，拆解神经网络的构成要素与反向传播的核心原理，为深度学习入门提供清晰的知识框架。</w:t>
      </w:r>
    </w:p>
    <w:p w14:paraId="0BB487AE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44" w:beforeAutospacing="0" w:after="0" w:afterAutospacing="0" w:line="288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二、神经网络的基本结构：从线性到多层模型</w:t>
      </w:r>
    </w:p>
    <w:p w14:paraId="7713243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288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shd w:val="clear" w:fill="FFFFFF"/>
          <w:lang w:val="en-US" w:eastAsia="zh-CN" w:bidi="ar"/>
        </w:rPr>
        <w:t>最初的得分函数为线性模型（</w:t>
      </w:r>
      <m:oMath>
        <m:r>
          <m:rPr/>
          <w:rPr>
            <w:rFonts w:hint="default" w:ascii="Cambria Math" w:hAnsi="Cambria Math" w:eastAsia="Segoe UI"/>
            <w:sz w:val="19"/>
          </w:rPr>
          <m:t>(f=Wx)</m:t>
        </m:r>
      </m:oMath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shd w:val="clear" w:fill="FFFFFF"/>
          <w:lang w:val="en-US" w:eastAsia="zh-CN" w:bidi="ar"/>
        </w:rPr>
        <w:t>），但线性变换的组合仍为线性，无法拟合复杂的非线性数据关系。因此，需通过 “多层线性变换 + 非线性激活” 扩展为多层神经网络：</w:t>
      </w:r>
    </w:p>
    <w:p w14:paraId="17C67E0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2 层神经网络：</w:t>
      </w:r>
      <m:oMath>
        <m:r>
          <m:rPr/>
          <w:rPr>
            <w:rFonts w:hint="default" w:ascii="Cambria Math" w:hAnsi="Cambria Math" w:eastAsia="Segoe UI"/>
            <w:sz w:val="19"/>
          </w:rPr>
          <m:t>(f=</m:t>
        </m:r>
        <m:sSub>
          <m:sSubPr>
            <m:ctrlPr>
              <w:rPr>
                <w:rFonts w:hint="default" w:ascii="Cambria Math" w:hAnsi="Cambria Math" w:eastAsia="Segoe UI"/>
                <w:sz w:val="19"/>
              </w:rPr>
            </m:ctrlPr>
          </m:sSubPr>
          <m:e>
            <m:r>
              <m:rPr/>
              <w:rPr>
                <w:rFonts w:hint="default" w:ascii="Cambria Math" w:hAnsi="Cambria Math" w:eastAsia="Segoe UI"/>
                <w:sz w:val="19"/>
              </w:rPr>
              <m:t>W</m:t>
            </m:r>
            <m:ctrlPr>
              <w:rPr>
                <w:rFonts w:ascii="Cambria Math" w:hAnsi="Cambria Math" w:eastAsia="Segoe UI"/>
                <w:sz w:val="19"/>
              </w:rPr>
            </m:ctrlPr>
          </m:e>
          <m:sub>
            <m:r>
              <m:rPr/>
              <w:rPr>
                <w:rFonts w:hint="default" w:ascii="Cambria Math" w:hAnsi="Cambria Math" w:eastAsia="Segoe UI"/>
                <w:sz w:val="19"/>
              </w:rPr>
              <m:t>2</m:t>
            </m:r>
            <m:ctrlPr>
              <w:rPr>
                <w:rFonts w:ascii="Cambria Math" w:hAnsi="Cambria Math" w:eastAsia="Segoe UI"/>
                <w:sz w:val="19"/>
              </w:rPr>
            </m:ctrlPr>
          </m:sub>
        </m:sSub>
        <m:func>
          <m:funcPr>
            <m:ctrlPr>
              <w:rPr>
                <w:rFonts w:hint="default" w:ascii="Cambria Math" w:hAnsi="Cambria Math" w:eastAsia="Segoe UI"/>
                <w:sz w:val="19"/>
              </w:rPr>
            </m:ctrlPr>
          </m:funcPr>
          <m:fName>
            <m:r>
              <m:rPr>
                <m:sty m:val="p"/>
              </m:rPr>
              <w:rPr>
                <w:rFonts w:hint="default" w:ascii="Cambria Math" w:hAnsi="Cambria Math" w:eastAsia="Segoe UI"/>
                <w:sz w:val="19"/>
              </w:rPr>
              <m:t>max</m:t>
            </m:r>
            <m:ctrlPr>
              <w:rPr>
                <w:rFonts w:ascii="Cambria Math" w:hAnsi="Cambria Math" w:eastAsia="Segoe UI"/>
                <w:sz w:val="19"/>
              </w:rPr>
            </m:ctrlPr>
          </m:fName>
          <m:e>
            <m:r>
              <m:rPr/>
              <w:rPr>
                <w:rFonts w:hint="default" w:ascii="Cambria Math" w:hAnsi="Cambria Math" w:eastAsia="Segoe UI"/>
                <w:sz w:val="19"/>
              </w:rPr>
              <m:t>(</m:t>
            </m:r>
            <m:ctrlPr>
              <w:rPr>
                <w:rFonts w:ascii="Cambria Math" w:hAnsi="Cambria Math" w:eastAsia="Segoe UI"/>
                <w:sz w:val="19"/>
              </w:rPr>
            </m:ctrlPr>
          </m:e>
        </m:func>
        <m:r>
          <m:rPr/>
          <w:rPr>
            <w:rFonts w:hint="default" w:ascii="Cambria Math" w:hAnsi="Cambria Math" w:eastAsia="Segoe UI"/>
            <w:sz w:val="19"/>
          </w:rPr>
          <m:t>0,</m:t>
        </m:r>
        <m:sSub>
          <m:sSubPr>
            <m:ctrlPr>
              <w:rPr>
                <w:rFonts w:hint="default" w:ascii="Cambria Math" w:hAnsi="Cambria Math" w:eastAsia="Segoe UI"/>
                <w:sz w:val="19"/>
              </w:rPr>
            </m:ctrlPr>
          </m:sSubPr>
          <m:e>
            <m:r>
              <m:rPr/>
              <w:rPr>
                <w:rFonts w:hint="default" w:ascii="Cambria Math" w:hAnsi="Cambria Math" w:eastAsia="Segoe UI"/>
                <w:sz w:val="19"/>
              </w:rPr>
              <m:t>W</m:t>
            </m:r>
            <m:ctrlPr>
              <w:rPr>
                <w:rFonts w:ascii="Cambria Math" w:hAnsi="Cambria Math" w:eastAsia="Segoe UI"/>
                <w:sz w:val="19"/>
              </w:rPr>
            </m:ctrlPr>
          </m:e>
          <m:sub>
            <m:r>
              <m:rPr/>
              <w:rPr>
                <w:rFonts w:hint="default" w:ascii="Cambria Math" w:hAnsi="Cambria Math" w:eastAsia="Segoe UI"/>
                <w:sz w:val="19"/>
              </w:rPr>
              <m:t>1</m:t>
            </m:r>
            <m:ctrlPr>
              <w:rPr>
                <w:rFonts w:ascii="Cambria Math" w:hAnsi="Cambria Math" w:eastAsia="Segoe UI"/>
                <w:sz w:val="19"/>
              </w:rPr>
            </m:ctrlPr>
          </m:sub>
        </m:sSub>
        <m:r>
          <m:rPr/>
          <w:rPr>
            <w:rFonts w:hint="default" w:ascii="Cambria Math" w:hAnsi="Cambria Math" w:eastAsia="Segoe UI"/>
            <w:sz w:val="19"/>
          </w:rPr>
          <m:t>x))</m:t>
        </m:r>
      </m:oMath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其中，\(W_1\)为第一层权重矩阵，\(\max(0, \cdot)\)为激活函数，\(W_2\)为第二层权重矩阵；</w:t>
      </w:r>
    </w:p>
    <w:p w14:paraId="4118A16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3 层神经网络：\(f = W_3 \max(0, W_2 \max(0, W_1 x))\)；</w:t>
      </w:r>
    </w:p>
    <w:p w14:paraId="428B9BB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维度匹配原则：输入\(x \in \mathbb{R}^D\)（D为输入特征数），\(W_1 \in \mathbb{R}^{H_1 \times D}\)（\(H_1\)为第一层隐藏层神经元数），\(W_2 \in \mathbb{R}^{H_2 \times H_1}\)（\(H_2\)为第二层隐藏层神经元数），输出层维度需匹配任务需求（如分类任务的类别数）；</w:t>
      </w:r>
    </w:p>
    <w:p w14:paraId="1ACF0B1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偏置项：实际应用中，通常为每一层添加可学习偏置项（\(b_1, b_2\)等），即\(f = W_2 \max(0, W_1 x + b_1) + b_2\)，以增强模型表达能力。</w:t>
      </w:r>
    </w:p>
    <w:p w14:paraId="245D805F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44" w:beforeAutospacing="0" w:after="0" w:afterAutospacing="0" w:line="288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三、激活函数：引入非线性的核心组件</w:t>
      </w:r>
    </w:p>
    <w:p w14:paraId="6F64C50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288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shd w:val="clear" w:fill="FFFFFF"/>
          <w:lang w:val="en-US" w:eastAsia="zh-CN" w:bidi="ar"/>
        </w:rPr>
        <w:t>激活函数的核心作用是为神经网络引入非线性，使模型能够建模复杂的非线性函数关系。Stanford CS231n 课程重点介绍了以下常用激活函数：</w:t>
      </w:r>
    </w:p>
    <w:p w14:paraId="2DD7827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ReLU（修正线性单元）：\(\max(0, x)\)优势：计算高效、梯度传播稳定，有效缓解梯度消失问题；</w:t>
      </w:r>
    </w:p>
    <w:p w14:paraId="10FC81F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ReLU 变体：Leaky ReLU（\(\max(\alpha x, x)\)，\(\alpha\)为小常数）、ELU（\(x&gt;0\)时为x，\(x \leq 0\)时为\(\alpha(e^x - 1)\)）、GELU（\(x\Phi(x)\)，\(\Phi\)为高斯分布累积分布函数），均用于解决 ReLU 负区间梯度为 0 的缺陷；</w:t>
      </w:r>
    </w:p>
    <w:p w14:paraId="0265A0E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早期饱和激活函数：Sigmoid（\(\sigma(x) = 1/(1+e^{-x})\)）、Tanh（\(\tanh(x) = (e^x - e^{-x})/(e^x + e^{-x})\)），易出现梯度消失，目前较少用于深层模型；</w:t>
      </w:r>
    </w:p>
    <w:p w14:paraId="50C244C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SiLU（Sigmoid Linear Unit）：\(\text{SiLU}(x) = x \cdot \sigma(x)\)，结合 Sigmoid 与线性项，在大语言模型、计算机视觉模型中表现优异。</w:t>
      </w:r>
    </w:p>
    <w:p w14:paraId="1F15DE42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44" w:beforeAutospacing="0" w:after="0" w:afterAutospacing="0" w:line="288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四、损失函数与正则化：平衡拟合与泛化</w:t>
      </w:r>
    </w:p>
    <w:p w14:paraId="1807094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288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shd w:val="clear" w:fill="FFFFFF"/>
          <w:lang w:val="en-US" w:eastAsia="zh-CN" w:bidi="ar"/>
        </w:rPr>
        <w:t>为评估模型预测误差并避免过拟合，需定义损失函数与正则化项，构成总损失用于参数优化：</w:t>
      </w:r>
    </w:p>
    <w:p w14:paraId="33BD62F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得分函数：神经网络的非线性变换输出，即多层权重与激活函数的组合结果（如</w:t>
      </w:r>
      <m:oMath>
        <m:r>
          <m:rPr/>
          <w:rPr>
            <w:rFonts w:hint="default" w:ascii="Cambria Math" w:hAnsi="Cambria Math" w:eastAsia="Segoe UI"/>
            <w:sz w:val="19"/>
          </w:rPr>
          <m:t>(</m:t>
        </m:r>
        <m:sSub>
          <m:sSubPr>
            <m:ctrlPr>
              <w:rPr>
                <w:rFonts w:hint="default" w:ascii="Cambria Math" w:hAnsi="Cambria Math" w:eastAsia="Segoe UI"/>
                <w:sz w:val="19"/>
              </w:rPr>
            </m:ctrlPr>
          </m:sSubPr>
          <m:e>
            <m:r>
              <m:rPr/>
              <w:rPr>
                <w:rFonts w:hint="default" w:ascii="Cambria Math" w:hAnsi="Cambria Math" w:eastAsia="Segoe UI"/>
                <w:sz w:val="19"/>
              </w:rPr>
              <m:t>W</m:t>
            </m:r>
            <m:ctrlPr>
              <w:rPr>
                <w:rFonts w:ascii="Cambria Math" w:hAnsi="Cambria Math" w:eastAsia="Segoe UI"/>
                <w:sz w:val="19"/>
              </w:rPr>
            </m:ctrlPr>
          </m:e>
          <m:sub>
            <m:r>
              <m:rPr/>
              <w:rPr>
                <w:rFonts w:hint="default" w:ascii="Cambria Math" w:hAnsi="Cambria Math" w:eastAsia="Segoe UI"/>
                <w:sz w:val="19"/>
              </w:rPr>
              <m:t>2</m:t>
            </m:r>
            <m:ctrlPr>
              <w:rPr>
                <w:rFonts w:ascii="Cambria Math" w:hAnsi="Cambria Math" w:eastAsia="Segoe UI"/>
                <w:sz w:val="19"/>
              </w:rPr>
            </m:ctrlPr>
          </m:sub>
        </m:sSub>
        <m:func>
          <m:funcPr>
            <m:ctrlPr>
              <w:rPr>
                <w:rFonts w:hint="default" w:ascii="Cambria Math" w:hAnsi="Cambria Math" w:eastAsia="Segoe UI"/>
                <w:sz w:val="19"/>
              </w:rPr>
            </m:ctrlPr>
          </m:funcPr>
          <m:fName>
            <m:r>
              <m:rPr>
                <m:sty m:val="p"/>
              </m:rPr>
              <w:rPr>
                <w:rFonts w:hint="default" w:ascii="Cambria Math" w:hAnsi="Cambria Math" w:eastAsia="Segoe UI"/>
                <w:sz w:val="19"/>
              </w:rPr>
              <m:t>max</m:t>
            </m:r>
            <m:ctrlPr>
              <w:rPr>
                <w:rFonts w:ascii="Cambria Math" w:hAnsi="Cambria Math" w:eastAsia="Segoe UI"/>
                <w:sz w:val="19"/>
              </w:rPr>
            </m:ctrlPr>
          </m:fName>
          <m:e>
            <m:r>
              <m:rPr/>
              <w:rPr>
                <w:rFonts w:hint="default" w:ascii="Cambria Math" w:hAnsi="Cambria Math" w:eastAsia="Segoe UI"/>
                <w:sz w:val="19"/>
              </w:rPr>
              <m:t>(</m:t>
            </m:r>
            <m:ctrlPr>
              <w:rPr>
                <w:rFonts w:ascii="Cambria Math" w:hAnsi="Cambria Math" w:eastAsia="Segoe UI"/>
                <w:sz w:val="19"/>
              </w:rPr>
            </m:ctrlPr>
          </m:e>
        </m:func>
        <m:r>
          <m:rPr/>
          <w:rPr>
            <w:rFonts w:hint="default" w:ascii="Cambria Math" w:hAnsi="Cambria Math" w:eastAsia="Segoe UI"/>
            <w:sz w:val="19"/>
          </w:rPr>
          <m:t>0,</m:t>
        </m:r>
        <m:sSub>
          <m:sSubPr>
            <m:ctrlPr>
              <w:rPr>
                <w:rFonts w:hint="default" w:ascii="Cambria Math" w:hAnsi="Cambria Math" w:eastAsia="Segoe UI"/>
                <w:sz w:val="19"/>
              </w:rPr>
            </m:ctrlPr>
          </m:sSubPr>
          <m:e>
            <m:r>
              <m:rPr/>
              <w:rPr>
                <w:rFonts w:hint="default" w:ascii="Cambria Math" w:hAnsi="Cambria Math" w:eastAsia="Segoe UI"/>
                <w:sz w:val="19"/>
              </w:rPr>
              <m:t>W</m:t>
            </m:r>
            <m:ctrlPr>
              <w:rPr>
                <w:rFonts w:ascii="Cambria Math" w:hAnsi="Cambria Math" w:eastAsia="Segoe UI"/>
                <w:sz w:val="19"/>
              </w:rPr>
            </m:ctrlPr>
          </m:e>
          <m:sub>
            <m:r>
              <m:rPr/>
              <w:rPr>
                <w:rFonts w:hint="default" w:ascii="Cambria Math" w:hAnsi="Cambria Math" w:eastAsia="Segoe UI"/>
                <w:sz w:val="19"/>
              </w:rPr>
              <m:t>1</m:t>
            </m:r>
            <m:ctrlPr>
              <w:rPr>
                <w:rFonts w:ascii="Cambria Math" w:hAnsi="Cambria Math" w:eastAsia="Segoe UI"/>
                <w:sz w:val="19"/>
              </w:rPr>
            </m:ctrlPr>
          </m:sub>
        </m:sSub>
        <m:r>
          <m:rPr/>
          <w:rPr>
            <w:rFonts w:hint="default" w:ascii="Cambria Math" w:hAnsi="Cambria Math" w:eastAsia="Segoe UI"/>
            <w:sz w:val="19"/>
          </w:rPr>
          <m:t>x+</m:t>
        </m:r>
        <m:sSub>
          <m:sSubPr>
            <m:ctrlPr>
              <w:rPr>
                <w:rFonts w:hint="default" w:ascii="Cambria Math" w:hAnsi="Cambria Math" w:eastAsia="Segoe UI"/>
                <w:sz w:val="19"/>
              </w:rPr>
            </m:ctrlPr>
          </m:sSubPr>
          <m:e>
            <m:r>
              <m:rPr/>
              <w:rPr>
                <w:rFonts w:hint="default" w:ascii="Cambria Math" w:hAnsi="Cambria Math" w:eastAsia="Segoe UI"/>
                <w:sz w:val="19"/>
              </w:rPr>
              <m:t>b</m:t>
            </m:r>
            <m:ctrlPr>
              <w:rPr>
                <w:rFonts w:ascii="Cambria Math" w:hAnsi="Cambria Math" w:eastAsia="Segoe UI"/>
                <w:sz w:val="19"/>
              </w:rPr>
            </m:ctrlPr>
          </m:e>
          <m:sub>
            <m:r>
              <m:rPr/>
              <w:rPr>
                <w:rFonts w:hint="default" w:ascii="Cambria Math" w:hAnsi="Cambria Math" w:eastAsia="Segoe UI"/>
                <w:sz w:val="19"/>
              </w:rPr>
              <m:t>1</m:t>
            </m:r>
            <m:ctrlPr>
              <w:rPr>
                <w:rFonts w:ascii="Cambria Math" w:hAnsi="Cambria Math" w:eastAsia="Segoe UI"/>
                <w:sz w:val="19"/>
              </w:rPr>
            </m:ctrlPr>
          </m:sub>
        </m:sSub>
        <m:r>
          <m:rPr/>
          <w:rPr>
            <w:rFonts w:hint="default" w:ascii="Cambria Math" w:hAnsi="Cambria Math" w:eastAsia="Segoe UI"/>
            <w:sz w:val="19"/>
          </w:rPr>
          <m:t>)+</m:t>
        </m:r>
        <m:sSub>
          <m:sSubPr>
            <m:ctrlPr>
              <w:rPr>
                <w:rFonts w:hint="default" w:ascii="Cambria Math" w:hAnsi="Cambria Math" w:eastAsia="Segoe UI"/>
                <w:sz w:val="19"/>
              </w:rPr>
            </m:ctrlPr>
          </m:sSubPr>
          <m:e>
            <m:r>
              <m:rPr/>
              <w:rPr>
                <w:rFonts w:hint="default" w:ascii="Cambria Math" w:hAnsi="Cambria Math" w:eastAsia="Segoe UI"/>
                <w:sz w:val="19"/>
              </w:rPr>
              <m:t>b</m:t>
            </m:r>
            <m:ctrlPr>
              <w:rPr>
                <w:rFonts w:ascii="Cambria Math" w:hAnsi="Cambria Math" w:eastAsia="Segoe UI"/>
                <w:sz w:val="19"/>
              </w:rPr>
            </m:ctrlPr>
          </m:e>
          <m:sub>
            <m:r>
              <m:rPr/>
              <w:rPr>
                <w:rFonts w:hint="default" w:ascii="Cambria Math" w:hAnsi="Cambria Math" w:eastAsia="Segoe UI"/>
                <w:sz w:val="19"/>
              </w:rPr>
              <m:t>2</m:t>
            </m:r>
            <m:ctrlPr>
              <w:rPr>
                <w:rFonts w:ascii="Cambria Math" w:hAnsi="Cambria Math" w:eastAsia="Segoe UI"/>
                <w:sz w:val="19"/>
              </w:rPr>
            </m:ctrlPr>
          </m:sub>
        </m:sSub>
        <m:r>
          <m:rPr/>
          <w:rPr>
            <w:rFonts w:hint="default" w:ascii="Cambria Math" w:hAnsi="Cambria Math" w:eastAsia="Segoe UI"/>
            <w:sz w:val="19"/>
          </w:rPr>
          <m:t>)</m:t>
        </m:r>
      </m:oMath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）；</w:t>
      </w:r>
    </w:p>
    <w:p w14:paraId="5F0BD90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数据损失：衡量预测得分与真实标签的差距，课程中重点介绍 Hinge Loss（合页损失，适用于支持向量机类分类任务）：</w:t>
      </w:r>
      <m:oMath>
        <m:r>
          <m:rPr/>
          <w:rPr>
            <w:rFonts w:hint="default" w:ascii="Cambria Math" w:hAnsi="Cambria Math" w:eastAsia="Segoe UI"/>
            <w:sz w:val="19"/>
          </w:rPr>
          <m:t>(</m:t>
        </m:r>
        <m:sSub>
          <m:sSubPr>
            <m:ctrlPr>
              <w:rPr>
                <w:rFonts w:hint="default" w:ascii="Cambria Math" w:hAnsi="Cambria Math" w:eastAsia="Segoe UI"/>
                <w:sz w:val="19"/>
              </w:rPr>
            </m:ctrlPr>
          </m:sSubPr>
          <m:e>
            <m:r>
              <m:rPr/>
              <w:rPr>
                <w:rFonts w:hint="default" w:ascii="Cambria Math" w:hAnsi="Cambria Math" w:eastAsia="Segoe UI"/>
                <w:sz w:val="19"/>
              </w:rPr>
              <m:t>L</m:t>
            </m:r>
            <m:ctrlPr>
              <w:rPr>
                <w:rFonts w:ascii="Cambria Math" w:hAnsi="Cambria Math" w:eastAsia="Segoe UI"/>
                <w:sz w:val="19"/>
              </w:rPr>
            </m:ctrlPr>
          </m:e>
          <m:sub>
            <m:r>
              <m:rPr/>
              <w:rPr>
                <w:rFonts w:hint="default" w:ascii="Cambria Math" w:hAnsi="Cambria Math" w:eastAsia="Segoe UI"/>
                <w:sz w:val="19"/>
              </w:rPr>
              <m:t>i</m:t>
            </m:r>
            <m:ctrlPr>
              <w:rPr>
                <w:rFonts w:ascii="Cambria Math" w:hAnsi="Cambria Math" w:eastAsia="Segoe UI"/>
                <w:sz w:val="19"/>
              </w:rPr>
            </m:ctrlPr>
          </m:sub>
        </m:sSub>
        <m:r>
          <m:rPr/>
          <w:rPr>
            <w:rFonts w:hint="default" w:ascii="Cambria Math" w:hAnsi="Cambria Math" w:eastAsia="Segoe UI"/>
            <w:sz w:val="19"/>
          </w:rPr>
          <m:t>=</m:t>
        </m:r>
        <m:nary>
          <m:naryPr>
            <m:chr m:val="∑"/>
            <m:limLoc m:val="undOvr"/>
            <m:supHide m:val="1"/>
            <m:ctrlPr>
              <w:rPr>
                <w:rFonts w:hint="default" w:ascii="Cambria Math" w:hAnsi="Cambria Math" w:eastAsia="Segoe UI"/>
                <w:i/>
                <w:sz w:val="19"/>
              </w:rPr>
            </m:ctrlPr>
          </m:naryPr>
          <m:sub>
            <m:r>
              <m:rPr/>
              <w:rPr>
                <w:rFonts w:hint="default" w:ascii="Cambria Math" w:hAnsi="Cambria Math" w:eastAsia="Segoe UI"/>
                <w:sz w:val="19"/>
              </w:rPr>
              <m:t>j≠</m:t>
            </m:r>
            <m:sSub>
              <m:sSubPr>
                <m:ctrlPr>
                  <w:rPr>
                    <w:rFonts w:hint="default" w:ascii="Cambria Math" w:hAnsi="Cambria Math" w:eastAsia="Segoe UI"/>
                    <w:sz w:val="19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Segoe UI"/>
                    <w:sz w:val="19"/>
                  </w:rPr>
                  <m:t>y</m:t>
                </m:r>
                <m:ctrlPr>
                  <w:rPr>
                    <w:rFonts w:ascii="Cambria Math" w:hAnsi="Cambria Math" w:eastAsia="Segoe UI"/>
                    <w:sz w:val="19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Segoe UI"/>
                    <w:sz w:val="19"/>
                  </w:rPr>
                  <m:t>i</m:t>
                </m:r>
                <m:ctrlPr>
                  <w:rPr>
                    <w:rFonts w:ascii="Cambria Math" w:hAnsi="Cambria Math" w:eastAsia="Segoe UI"/>
                    <w:sz w:val="19"/>
                  </w:rPr>
                </m:ctrlPr>
              </m:sub>
            </m:sSub>
            <m:ctrlPr>
              <w:rPr>
                <w:rFonts w:hint="default" w:ascii="Cambria Math" w:hAnsi="Cambria Math" w:eastAsia="Segoe UI"/>
                <w:sz w:val="19"/>
              </w:rPr>
            </m:ctrlPr>
          </m:sub>
          <m:sup>
            <m:ctrlPr>
              <w:rPr>
                <w:rFonts w:hint="default" w:ascii="Cambria Math" w:hAnsi="Cambria Math" w:eastAsia="Segoe UI"/>
                <w:sz w:val="19"/>
              </w:rPr>
            </m:ctrlPr>
          </m:sup>
          <m:e>
            <m:func>
              <m:funcPr>
                <m:ctrlPr>
                  <w:rPr>
                    <w:rFonts w:hint="default" w:ascii="Cambria Math" w:hAnsi="Cambria Math" w:eastAsia="Segoe UI"/>
                    <w:sz w:val="19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hint="default" w:ascii="Cambria Math" w:hAnsi="Cambria Math" w:eastAsia="Segoe UI"/>
                    <w:sz w:val="19"/>
                  </w:rPr>
                  <m:t>max</m:t>
                </m:r>
                <m:ctrlPr>
                  <w:rPr>
                    <w:rFonts w:ascii="Cambria Math" w:hAnsi="Cambria Math" w:eastAsia="Segoe UI"/>
                    <w:sz w:val="19"/>
                  </w:rPr>
                </m:ctrlPr>
              </m:fName>
              <m:e>
                <m:r>
                  <m:rPr/>
                  <w:rPr>
                    <w:rFonts w:hint="default" w:ascii="Cambria Math" w:hAnsi="Cambria Math" w:eastAsia="Segoe UI"/>
                    <w:sz w:val="19"/>
                  </w:rPr>
                  <m:t>(</m:t>
                </m:r>
                <m:ctrlPr>
                  <w:rPr>
                    <w:rFonts w:ascii="Cambria Math" w:hAnsi="Cambria Math" w:eastAsia="Segoe UI"/>
                    <w:sz w:val="19"/>
                  </w:rPr>
                </m:ctrlPr>
              </m:e>
            </m:func>
            <m:ctrlPr>
              <w:rPr>
                <w:rFonts w:hint="default" w:ascii="Cambria Math" w:hAnsi="Cambria Math" w:eastAsia="Segoe UI"/>
                <w:sz w:val="19"/>
              </w:rPr>
            </m:ctrlPr>
          </m:e>
        </m:nary>
        <m:r>
          <m:rPr/>
          <w:rPr>
            <w:rFonts w:hint="default" w:ascii="Cambria Math" w:hAnsi="Cambria Math" w:eastAsia="Segoe UI"/>
            <w:sz w:val="19"/>
          </w:rPr>
          <m:t>0,</m:t>
        </m:r>
        <m:sSub>
          <m:sSubPr>
            <m:ctrlPr>
              <w:rPr>
                <w:rFonts w:hint="default" w:ascii="Cambria Math" w:hAnsi="Cambria Math" w:eastAsia="Segoe UI"/>
                <w:sz w:val="19"/>
              </w:rPr>
            </m:ctrlPr>
          </m:sSubPr>
          <m:e>
            <m:r>
              <m:rPr/>
              <w:rPr>
                <w:rFonts w:hint="default" w:ascii="Cambria Math" w:hAnsi="Cambria Math" w:eastAsia="Segoe UI"/>
                <w:sz w:val="19"/>
              </w:rPr>
              <m:t>s</m:t>
            </m:r>
            <m:ctrlPr>
              <w:rPr>
                <w:rFonts w:hint="default" w:ascii="Cambria Math" w:hAnsi="Cambria Math" w:eastAsia="Segoe UI"/>
                <w:sz w:val="19"/>
              </w:rPr>
            </m:ctrlPr>
          </m:e>
          <m:sub>
            <m:r>
              <m:rPr/>
              <w:rPr>
                <w:rFonts w:hint="default" w:ascii="Cambria Math" w:hAnsi="Cambria Math" w:eastAsia="Segoe UI"/>
                <w:sz w:val="19"/>
              </w:rPr>
              <m:t>j</m:t>
            </m:r>
            <m:ctrlPr>
              <w:rPr>
                <w:rFonts w:hint="default" w:ascii="Cambria Math" w:hAnsi="Cambria Math" w:eastAsia="Segoe UI"/>
                <w:sz w:val="19"/>
              </w:rPr>
            </m:ctrlPr>
          </m:sub>
        </m:sSub>
        <m:r>
          <m:rPr/>
          <w:rPr>
            <w:rFonts w:hint="default" w:ascii="Cambria Math" w:hAnsi="Cambria Math" w:eastAsia="Segoe UI"/>
            <w:sz w:val="19"/>
          </w:rPr>
          <m:t>−</m:t>
        </m:r>
        <m:sSub>
          <m:sSubPr>
            <m:ctrlPr>
              <w:rPr>
                <w:rFonts w:hint="default" w:ascii="Cambria Math" w:hAnsi="Cambria Math" w:eastAsia="Segoe UI"/>
                <w:sz w:val="19"/>
              </w:rPr>
            </m:ctrlPr>
          </m:sSubPr>
          <m:e>
            <m:r>
              <m:rPr/>
              <w:rPr>
                <w:rFonts w:hint="default" w:ascii="Cambria Math" w:hAnsi="Cambria Math" w:eastAsia="Segoe UI"/>
                <w:sz w:val="19"/>
              </w:rPr>
              <m:t>s</m:t>
            </m:r>
            <m:ctrlPr>
              <w:rPr>
                <w:rFonts w:hint="default" w:ascii="Cambria Math" w:hAnsi="Cambria Math" w:eastAsia="Segoe UI"/>
                <w:sz w:val="19"/>
              </w:rPr>
            </m:ctrlPr>
          </m:e>
          <m:sub>
            <m:sSub>
              <m:sSubPr>
                <m:ctrlPr>
                  <w:rPr>
                    <w:rFonts w:hint="default" w:ascii="Cambria Math" w:hAnsi="Cambria Math" w:eastAsia="Segoe UI"/>
                    <w:sz w:val="19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Segoe UI"/>
                    <w:sz w:val="19"/>
                  </w:rPr>
                  <m:t>y</m:t>
                </m:r>
                <m:ctrlPr>
                  <w:rPr>
                    <w:rFonts w:ascii="Cambria Math" w:hAnsi="Cambria Math" w:eastAsia="Segoe UI"/>
                    <w:sz w:val="19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Segoe UI"/>
                    <w:sz w:val="19"/>
                  </w:rPr>
                  <m:t>i</m:t>
                </m:r>
                <m:ctrlPr>
                  <w:rPr>
                    <w:rFonts w:ascii="Cambria Math" w:hAnsi="Cambria Math" w:eastAsia="Segoe UI"/>
                    <w:sz w:val="19"/>
                  </w:rPr>
                </m:ctrlPr>
              </m:sub>
            </m:sSub>
            <m:ctrlPr>
              <w:rPr>
                <w:rFonts w:hint="default" w:ascii="Cambria Math" w:hAnsi="Cambria Math" w:eastAsia="Segoe UI"/>
                <w:sz w:val="19"/>
              </w:rPr>
            </m:ctrlPr>
          </m:sub>
        </m:sSub>
        <m:r>
          <m:rPr/>
          <w:rPr>
            <w:rFonts w:hint="default" w:ascii="Cambria Math" w:hAnsi="Cambria Math" w:eastAsia="Segoe UI"/>
            <w:sz w:val="19"/>
          </w:rPr>
          <m:t>+1))</m:t>
        </m:r>
      </m:oMath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其中，</w:t>
      </w:r>
      <m:oMath>
        <m:r>
          <m:rPr/>
          <w:rPr>
            <w:rFonts w:hint="default" w:ascii="Cambria Math" w:hAnsi="Cambria Math" w:eastAsia="Segoe UI"/>
            <w:sz w:val="19"/>
          </w:rPr>
          <m:t>(</m:t>
        </m:r>
        <m:sSub>
          <m:sSubPr>
            <m:ctrlPr>
              <w:rPr>
                <w:rFonts w:hint="default" w:ascii="Cambria Math" w:hAnsi="Cambria Math" w:eastAsia="Segoe UI"/>
                <w:sz w:val="19"/>
              </w:rPr>
            </m:ctrlPr>
          </m:sSubPr>
          <m:e>
            <m:r>
              <m:rPr/>
              <w:rPr>
                <w:rFonts w:hint="default" w:ascii="Cambria Math" w:hAnsi="Cambria Math" w:eastAsia="Segoe UI"/>
                <w:sz w:val="19"/>
              </w:rPr>
              <m:t>s</m:t>
            </m:r>
            <m:ctrlPr>
              <w:rPr>
                <w:rFonts w:ascii="Cambria Math" w:hAnsi="Cambria Math" w:eastAsia="Segoe UI"/>
                <w:sz w:val="19"/>
              </w:rPr>
            </m:ctrlPr>
          </m:e>
          <m:sub>
            <m:r>
              <m:rPr/>
              <w:rPr>
                <w:rFonts w:hint="default" w:ascii="Cambria Math" w:hAnsi="Cambria Math" w:eastAsia="Segoe UI"/>
                <w:sz w:val="19"/>
              </w:rPr>
              <m:t>j</m:t>
            </m:r>
            <m:ctrlPr>
              <w:rPr>
                <w:rFonts w:ascii="Cambria Math" w:hAnsi="Cambria Math" w:eastAsia="Segoe UI"/>
                <w:sz w:val="19"/>
              </w:rPr>
            </m:ctrlPr>
          </m:sub>
        </m:sSub>
        <m:r>
          <m:rPr/>
          <w:rPr>
            <w:rFonts w:hint="default" w:ascii="Cambria Math" w:hAnsi="Cambria Math" w:eastAsia="Segoe UI"/>
            <w:sz w:val="19"/>
          </w:rPr>
          <m:t>)</m:t>
        </m:r>
      </m:oMath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为第i个样本对第j类的预测得分，</w:t>
      </w:r>
      <m:oMath>
        <m:r>
          <m:rPr/>
          <w:rPr>
            <w:rFonts w:hint="default" w:ascii="Cambria Math" w:hAnsi="Cambria Math" w:eastAsia="Segoe UI"/>
            <w:sz w:val="19"/>
          </w:rPr>
          <m:t>(</m:t>
        </m:r>
        <m:sSub>
          <m:sSubPr>
            <m:ctrlPr>
              <w:rPr>
                <w:rFonts w:hint="default" w:ascii="Cambria Math" w:hAnsi="Cambria Math" w:eastAsia="Segoe UI"/>
                <w:sz w:val="19"/>
              </w:rPr>
            </m:ctrlPr>
          </m:sSubPr>
          <m:e>
            <m:r>
              <m:rPr/>
              <w:rPr>
                <w:rFonts w:hint="default" w:ascii="Cambria Math" w:hAnsi="Cambria Math" w:eastAsia="Segoe UI"/>
                <w:sz w:val="19"/>
              </w:rPr>
              <m:t>y</m:t>
            </m:r>
            <m:ctrlPr>
              <w:rPr>
                <w:rFonts w:ascii="Cambria Math" w:hAnsi="Cambria Math" w:eastAsia="Segoe UI"/>
                <w:sz w:val="19"/>
              </w:rPr>
            </m:ctrlPr>
          </m:e>
          <m:sub>
            <m:r>
              <m:rPr/>
              <w:rPr>
                <w:rFonts w:hint="default" w:ascii="Cambria Math" w:hAnsi="Cambria Math" w:eastAsia="Segoe UI"/>
                <w:sz w:val="19"/>
              </w:rPr>
              <m:t>i</m:t>
            </m:r>
            <m:ctrlPr>
              <w:rPr>
                <w:rFonts w:ascii="Cambria Math" w:hAnsi="Cambria Math" w:eastAsia="Segoe UI"/>
                <w:sz w:val="19"/>
              </w:rPr>
            </m:ctrlPr>
          </m:sub>
        </m:sSub>
        <m:r>
          <m:rPr/>
          <w:rPr>
            <w:rFonts w:hint="default" w:ascii="Cambria Math" w:hAnsi="Cambria Math" w:eastAsia="Segoe UI"/>
            <w:sz w:val="19"/>
          </w:rPr>
          <m:t>)</m:t>
        </m:r>
      </m:oMath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为第i个样本的真实标签，1为边际值；</w:t>
      </w:r>
    </w:p>
    <w:p w14:paraId="6F61C4B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正则化项：惩罚模型权重的过大值，避免过拟合，课程中采用 L2 正则（权重衰减）：</w:t>
      </w:r>
      <m:oMath>
        <m:r>
          <m:rPr/>
          <w:rPr>
            <w:rFonts w:hint="default" w:ascii="Cambria Math" w:hAnsi="Cambria Math" w:eastAsia="Segoe UI"/>
            <w:sz w:val="19"/>
          </w:rPr>
          <m:t>(R(W)=</m:t>
        </m:r>
        <m:nary>
          <m:naryPr>
            <m:chr m:val="∑"/>
            <m:limLoc m:val="undOvr"/>
            <m:supHide m:val="1"/>
            <m:ctrlPr>
              <w:rPr>
                <w:rFonts w:hint="default" w:ascii="Cambria Math" w:hAnsi="Cambria Math" w:eastAsia="Segoe UI"/>
                <w:i/>
                <w:sz w:val="19"/>
              </w:rPr>
            </m:ctrlPr>
          </m:naryPr>
          <m:sub>
            <m:r>
              <m:rPr/>
              <w:rPr>
                <w:rFonts w:hint="default" w:ascii="Cambria Math" w:hAnsi="Cambria Math" w:eastAsia="Segoe UI"/>
                <w:sz w:val="19"/>
              </w:rPr>
              <m:t>k</m:t>
            </m:r>
            <m:ctrlPr>
              <w:rPr>
                <w:rFonts w:ascii="Cambria Math" w:hAnsi="Cambria Math" w:eastAsia="Segoe UI"/>
                <w:sz w:val="19"/>
              </w:rPr>
            </m:ctrlPr>
          </m:sub>
          <m:sup>
            <m:ctrlPr>
              <w:rPr>
                <w:rFonts w:ascii="Cambria Math" w:hAnsi="Cambria Math" w:eastAsia="Segoe UI"/>
                <w:sz w:val="19"/>
              </w:rPr>
            </m:ctrlPr>
          </m:sup>
          <m:e>
            <m:sSubSup>
              <m:sSubSupPr>
                <m:ctrlPr>
                  <w:rPr>
                    <w:rFonts w:hint="default" w:ascii="Cambria Math" w:hAnsi="Cambria Math" w:eastAsia="Segoe UI"/>
                    <w:sz w:val="19"/>
                  </w:rPr>
                </m:ctrlPr>
              </m:sSubSupPr>
              <m:e>
                <m:r>
                  <m:rPr/>
                  <w:rPr>
                    <w:rFonts w:hint="default" w:ascii="Cambria Math" w:hAnsi="Cambria Math" w:eastAsia="Segoe UI"/>
                    <w:sz w:val="19"/>
                  </w:rPr>
                  <m:t>W</m:t>
                </m:r>
                <m:ctrlPr>
                  <w:rPr>
                    <w:rFonts w:ascii="Cambria Math" w:hAnsi="Cambria Math" w:eastAsia="Segoe UI"/>
                    <w:sz w:val="19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Segoe UI"/>
                    <w:sz w:val="19"/>
                  </w:rPr>
                  <m:t>k</m:t>
                </m:r>
                <m:ctrlPr>
                  <w:rPr>
                    <w:rFonts w:ascii="Cambria Math" w:hAnsi="Cambria Math" w:eastAsia="Segoe UI"/>
                    <w:sz w:val="19"/>
                  </w:rPr>
                </m:ctrlPr>
              </m:sub>
              <m:sup>
                <m:r>
                  <m:rPr/>
                  <w:rPr>
                    <w:rFonts w:hint="default" w:ascii="Cambria Math" w:hAnsi="Cambria Math" w:eastAsia="Segoe UI"/>
                    <w:sz w:val="19"/>
                  </w:rPr>
                  <m:t>2</m:t>
                </m:r>
                <m:ctrlPr>
                  <w:rPr>
                    <w:rFonts w:ascii="Cambria Math" w:hAnsi="Cambria Math" w:eastAsia="Segoe UI"/>
                    <w:sz w:val="19"/>
                  </w:rPr>
                </m:ctrlPr>
              </m:sup>
            </m:sSubSup>
            <m:ctrlPr>
              <w:rPr>
                <w:rFonts w:hint="default" w:ascii="Cambria Math" w:hAnsi="Cambria Math" w:eastAsia="Segoe UI"/>
                <w:sz w:val="19"/>
              </w:rPr>
            </m:ctrlPr>
          </m:e>
        </m:nary>
        <m:r>
          <m:rPr/>
          <w:rPr>
            <w:rFonts w:hint="default" w:ascii="Cambria Math" w:hAnsi="Cambria Math" w:eastAsia="Segoe UI"/>
            <w:sz w:val="19"/>
          </w:rPr>
          <m:t>)</m:t>
        </m:r>
      </m:oMath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即所有权重参数的平方和；</w:t>
      </w:r>
    </w:p>
    <w:p w14:paraId="677377D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总损失：平衡数据拟合能力与模型复杂度：</w:t>
      </w:r>
      <m:oMath>
        <m:r>
          <m:rPr/>
          <w:rPr>
            <w:rFonts w:hint="default" w:ascii="Cambria Math" w:hAnsi="Cambria Math" w:eastAsia="Segoe UI"/>
            <w:sz w:val="19"/>
          </w:rPr>
          <m:t>(L=</m:t>
        </m:r>
        <m:f>
          <m:fPr>
            <m:ctrlPr>
              <w:rPr>
                <w:rFonts w:hint="default" w:ascii="Cambria Math" w:hAnsi="Cambria Math" w:eastAsia="Segoe UI"/>
                <w:i/>
                <w:sz w:val="19"/>
              </w:rPr>
            </m:ctrlPr>
          </m:fPr>
          <m:num>
            <m:r>
              <m:rPr/>
              <w:rPr>
                <w:rFonts w:hint="default" w:ascii="Cambria Math" w:hAnsi="Cambria Math" w:eastAsia="Segoe UI"/>
                <w:sz w:val="19"/>
              </w:rPr>
              <m:t>1</m:t>
            </m:r>
            <m:ctrlPr>
              <w:rPr>
                <w:rFonts w:ascii="Cambria Math" w:hAnsi="Cambria Math" w:eastAsia="Segoe UI"/>
                <w:sz w:val="19"/>
              </w:rPr>
            </m:ctrlPr>
          </m:num>
          <m:den>
            <m:r>
              <m:rPr/>
              <w:rPr>
                <w:rFonts w:hint="default" w:ascii="Cambria Math" w:hAnsi="Cambria Math" w:eastAsia="Segoe UI"/>
                <w:sz w:val="19"/>
              </w:rPr>
              <m:t>N</m:t>
            </m:r>
            <m:ctrlPr>
              <w:rPr>
                <w:rFonts w:ascii="Cambria Math" w:hAnsi="Cambria Math" w:eastAsia="Segoe UI"/>
                <w:sz w:val="19"/>
              </w:rPr>
            </m:ctrlPr>
          </m:den>
        </m:f>
        <m:nary>
          <m:naryPr>
            <m:chr m:val="∑"/>
            <m:limLoc m:val="undOvr"/>
            <m:ctrlPr>
              <w:rPr>
                <w:rFonts w:hint="default" w:ascii="Cambria Math" w:hAnsi="Cambria Math" w:eastAsia="Segoe UI"/>
                <w:i/>
                <w:sz w:val="19"/>
              </w:rPr>
            </m:ctrlPr>
          </m:naryPr>
          <m:sub>
            <m:r>
              <m:rPr/>
              <w:rPr>
                <w:rFonts w:hint="default" w:ascii="Cambria Math" w:hAnsi="Cambria Math" w:eastAsia="Segoe UI"/>
                <w:sz w:val="19"/>
              </w:rPr>
              <m:t>i=1</m:t>
            </m:r>
            <m:ctrlPr>
              <w:rPr>
                <w:rFonts w:ascii="Cambria Math" w:hAnsi="Cambria Math" w:eastAsia="Segoe UI"/>
                <w:sz w:val="19"/>
              </w:rPr>
            </m:ctrlPr>
          </m:sub>
          <m:sup>
            <m:r>
              <m:rPr/>
              <w:rPr>
                <w:rFonts w:hint="default" w:ascii="Cambria Math" w:hAnsi="Cambria Math" w:eastAsia="Segoe UI"/>
                <w:sz w:val="19"/>
              </w:rPr>
              <m:t>N</m:t>
            </m:r>
            <m:ctrlPr>
              <w:rPr>
                <w:rFonts w:ascii="Cambria Math" w:hAnsi="Cambria Math" w:eastAsia="Segoe UI"/>
                <w:sz w:val="19"/>
              </w:rPr>
            </m:ctrlPr>
          </m:sup>
          <m:e>
            <m:sSub>
              <m:sSubPr>
                <m:ctrlPr>
                  <w:rPr>
                    <w:rFonts w:hint="default" w:ascii="Cambria Math" w:hAnsi="Cambria Math" w:eastAsia="Segoe UI"/>
                    <w:sz w:val="19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Segoe UI"/>
                    <w:sz w:val="19"/>
                  </w:rPr>
                  <m:t>L</m:t>
                </m:r>
                <m:ctrlPr>
                  <w:rPr>
                    <w:rFonts w:ascii="Cambria Math" w:hAnsi="Cambria Math" w:eastAsia="Segoe UI"/>
                    <w:sz w:val="19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Segoe UI"/>
                    <w:sz w:val="19"/>
                  </w:rPr>
                  <m:t>i</m:t>
                </m:r>
                <m:ctrlPr>
                  <w:rPr>
                    <w:rFonts w:ascii="Cambria Math" w:hAnsi="Cambria Math" w:eastAsia="Segoe UI"/>
                    <w:sz w:val="19"/>
                  </w:rPr>
                </m:ctrlPr>
              </m:sub>
            </m:sSub>
            <m:ctrlPr>
              <w:rPr>
                <w:rFonts w:hint="default" w:ascii="Cambria Math" w:hAnsi="Cambria Math" w:eastAsia="Segoe UI"/>
                <w:sz w:val="19"/>
              </w:rPr>
            </m:ctrlPr>
          </m:e>
        </m:nary>
        <m:r>
          <m:rPr/>
          <w:rPr>
            <w:rFonts w:hint="default" w:ascii="Cambria Math" w:hAnsi="Cambria Math" w:eastAsia="Segoe UI"/>
            <w:sz w:val="19"/>
          </w:rPr>
          <m:t>+λR(</m:t>
        </m:r>
        <m:sSub>
          <m:sSubPr>
            <m:ctrlPr>
              <w:rPr>
                <w:rFonts w:hint="default" w:ascii="Cambria Math" w:hAnsi="Cambria Math" w:eastAsia="Segoe UI"/>
                <w:sz w:val="19"/>
              </w:rPr>
            </m:ctrlPr>
          </m:sSubPr>
          <m:e>
            <m:r>
              <m:rPr/>
              <w:rPr>
                <w:rFonts w:hint="default" w:ascii="Cambria Math" w:hAnsi="Cambria Math" w:eastAsia="Segoe UI"/>
                <w:sz w:val="19"/>
              </w:rPr>
              <m:t>W</m:t>
            </m:r>
            <m:ctrlPr>
              <w:rPr>
                <w:rFonts w:hint="default" w:ascii="Cambria Math" w:hAnsi="Cambria Math" w:eastAsia="Segoe UI"/>
                <w:sz w:val="19"/>
              </w:rPr>
            </m:ctrlPr>
          </m:e>
          <m:sub>
            <m:r>
              <m:rPr/>
              <w:rPr>
                <w:rFonts w:hint="default" w:ascii="Cambria Math" w:hAnsi="Cambria Math" w:eastAsia="Segoe UI"/>
                <w:sz w:val="19"/>
              </w:rPr>
              <m:t>1</m:t>
            </m:r>
            <m:ctrlPr>
              <w:rPr>
                <w:rFonts w:hint="default" w:ascii="Cambria Math" w:hAnsi="Cambria Math" w:eastAsia="Segoe UI"/>
                <w:sz w:val="19"/>
              </w:rPr>
            </m:ctrlPr>
          </m:sub>
        </m:sSub>
        <m:r>
          <m:rPr/>
          <w:rPr>
            <w:rFonts w:hint="default" w:ascii="Cambria Math" w:hAnsi="Cambria Math" w:eastAsia="Segoe UI"/>
            <w:sz w:val="19"/>
          </w:rPr>
          <m:t>)+λR(</m:t>
        </m:r>
        <m:sSub>
          <m:sSubPr>
            <m:ctrlPr>
              <w:rPr>
                <w:rFonts w:hint="default" w:ascii="Cambria Math" w:hAnsi="Cambria Math" w:eastAsia="Segoe UI"/>
                <w:sz w:val="19"/>
              </w:rPr>
            </m:ctrlPr>
          </m:sSubPr>
          <m:e>
            <m:r>
              <m:rPr/>
              <w:rPr>
                <w:rFonts w:hint="default" w:ascii="Cambria Math" w:hAnsi="Cambria Math" w:eastAsia="Segoe UI"/>
                <w:sz w:val="19"/>
              </w:rPr>
              <m:t>W</m:t>
            </m:r>
            <m:ctrlPr>
              <w:rPr>
                <w:rFonts w:hint="default" w:ascii="Cambria Math" w:hAnsi="Cambria Math" w:eastAsia="Segoe UI"/>
                <w:sz w:val="19"/>
              </w:rPr>
            </m:ctrlPr>
          </m:e>
          <m:sub>
            <m:r>
              <m:rPr/>
              <w:rPr>
                <w:rFonts w:hint="default" w:ascii="Cambria Math" w:hAnsi="Cambria Math" w:eastAsia="Segoe UI"/>
                <w:sz w:val="19"/>
              </w:rPr>
              <m:t>2</m:t>
            </m:r>
            <m:ctrlPr>
              <w:rPr>
                <w:rFonts w:hint="default" w:ascii="Cambria Math" w:hAnsi="Cambria Math" w:eastAsia="Segoe UI"/>
                <w:sz w:val="19"/>
              </w:rPr>
            </m:ctrlPr>
          </m:sub>
        </m:sSub>
        <m:r>
          <m:rPr/>
          <w:rPr>
            <w:rFonts w:hint="default" w:ascii="Cambria Math" w:hAnsi="Cambria Math" w:eastAsia="Segoe UI"/>
            <w:sz w:val="19"/>
          </w:rPr>
          <m:t>))</m:t>
        </m:r>
      </m:oMath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其中，N为样本总数，</w:t>
      </w:r>
      <m:oMath>
        <m:r>
          <m:rPr/>
          <w:rPr>
            <w:rFonts w:hint="default" w:ascii="Cambria Math" w:hAnsi="Cambria Math" w:eastAsia="Segoe UI"/>
            <w:sz w:val="19"/>
          </w:rPr>
          <m:t>(λ)</m:t>
        </m:r>
      </m:oMath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为正则化强度超参数（</w:t>
      </w:r>
      <m:oMath>
        <m:r>
          <m:rPr/>
          <w:rPr>
            <w:rFonts w:hint="default" w:ascii="Cambria Math" w:hAnsi="Cambria Math" w:eastAsia="Segoe UI"/>
            <w:sz w:val="19"/>
          </w:rPr>
          <m:t>(λ)</m:t>
        </m:r>
      </m:oMath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越大，正则化越强）。</w:t>
      </w:r>
    </w:p>
    <w:p w14:paraId="7EEB1A33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44" w:beforeAutospacing="0" w:after="0" w:afterAutospacing="0" w:line="288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五、梯度计算的挑战：手动推导的局限性</w:t>
      </w:r>
    </w:p>
    <w:p w14:paraId="24ED43F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288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shd w:val="clear" w:fill="FFFFFF"/>
          <w:lang w:val="en-US" w:eastAsia="zh-CN" w:bidi="ar"/>
        </w:rPr>
        <w:t>神经网络训练的核心是通过梯度下降更新权重参数，需计算总损失对每个权重的梯度（</w:t>
      </w:r>
      <m:oMath>
        <m:r>
          <m:rPr/>
          <w:rPr>
            <w:rFonts w:hint="default" w:ascii="Cambria Math" w:hAnsi="Cambria Math" w:eastAsia="Segoe UI"/>
            <w:sz w:val="19"/>
          </w:rPr>
          <m:t>(</m:t>
        </m:r>
        <m:sSub>
          <m:sSubPr>
            <m:ctrlPr>
              <w:rPr>
                <w:rFonts w:hint="default" w:ascii="Cambria Math" w:hAnsi="Cambria Math" w:eastAsia="Segoe UI"/>
                <w:sz w:val="19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Segoe UI"/>
                <w:sz w:val="19"/>
              </w:rPr>
              <m:t>∇</m:t>
            </m:r>
            <m:ctrlPr>
              <w:rPr>
                <w:rFonts w:ascii="Cambria Math" w:hAnsi="Cambria Math" w:eastAsia="Segoe UI"/>
                <w:sz w:val="19"/>
              </w:rPr>
            </m:ctrlPr>
          </m:e>
          <m:sub>
            <m:r>
              <m:rPr/>
              <w:rPr>
                <w:rFonts w:hint="default" w:ascii="Cambria Math" w:hAnsi="Cambria Math" w:eastAsia="Segoe UI"/>
                <w:sz w:val="19"/>
              </w:rPr>
              <m:t>W</m:t>
            </m:r>
            <m:ctrlPr>
              <w:rPr>
                <w:rFonts w:ascii="Cambria Math" w:hAnsi="Cambria Math" w:eastAsia="Segoe UI"/>
                <w:sz w:val="19"/>
              </w:rPr>
            </m:ctrlPr>
          </m:sub>
        </m:sSub>
        <m:r>
          <m:rPr/>
          <w:rPr>
            <w:rFonts w:hint="default" w:ascii="Cambria Math" w:hAnsi="Cambria Math" w:eastAsia="Segoe UI"/>
            <w:sz w:val="19"/>
          </w:rPr>
          <m:t>L)</m:t>
        </m:r>
      </m:oMath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shd w:val="clear" w:fill="FFFFFF"/>
          <w:lang w:val="en-US" w:eastAsia="zh-CN" w:bidi="ar"/>
        </w:rPr>
        <w:t>），但手动推导梯度存在显著弊端：</w:t>
      </w:r>
    </w:p>
    <w:p w14:paraId="32A8879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过程繁琐：涉及大量矩阵、向量运算，推导过程耗时且易出错；</w:t>
      </w:r>
    </w:p>
    <w:p w14:paraId="24BA98E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灵活性差：更换损失函数（如将 Hinge Loss 替换为 Softmax Loss）或模型结构时，需重新推导全部梯度；</w:t>
      </w:r>
    </w:p>
    <w:p w14:paraId="073D878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不可扩展：深层神经网络（如 10 层以上）的梯度手动推导复杂度呈指数增长，几乎不可行。</w:t>
      </w:r>
    </w:p>
    <w:p w14:paraId="053EF8A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288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shd w:val="clear" w:fill="FFFFFF"/>
          <w:lang w:val="en-US" w:eastAsia="zh-CN" w:bidi="ar"/>
        </w:rPr>
        <w:t>因此，需依赖高效、通用的梯度计算方法 —— 反向传播。</w:t>
      </w:r>
    </w:p>
    <w:p w14:paraId="5BBAAB04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44" w:beforeAutospacing="0" w:after="0" w:afterAutospacing="0" w:line="288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六、反向传播原理：基于链式法则的梯度计算</w:t>
      </w:r>
    </w:p>
    <w:p w14:paraId="43EA9BA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288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shd w:val="clear" w:fill="FFFFFF"/>
          <w:lang w:val="en-US" w:eastAsia="zh-CN" w:bidi="ar"/>
        </w:rPr>
        <w:t>反向传播是通过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链式法则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shd w:val="clear" w:fill="FFFFFF"/>
          <w:lang w:val="en-US" w:eastAsia="zh-CN" w:bidi="ar"/>
        </w:rPr>
        <w:t>，将复杂函数的梯度计算分解为简单运算（加法、乘法、激活函数等）的梯度计算，通过 “局部梯度” 与 “上游梯度” 的乘积，高效得到最终梯度。</w:t>
      </w:r>
    </w:p>
    <w:p w14:paraId="586743E3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44" w:beforeAutospacing="0" w:after="0" w:afterAutospacing="0" w:line="288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（一）核心逻辑</w:t>
      </w:r>
    </w:p>
    <w:p w14:paraId="7B23DF4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288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shd w:val="clear" w:fill="FFFFFF"/>
          <w:lang w:val="en-US" w:eastAsia="zh-CN" w:bidi="ar"/>
        </w:rPr>
        <w:t>反向传播的本质是 “从输出到输入” 的梯度回溯：</w:t>
      </w:r>
    </w:p>
    <w:p w14:paraId="4B1DEBD7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前向传播：计算中间变量与最终输出（损失L）；</w:t>
      </w:r>
    </w:p>
    <w:p w14:paraId="165043B1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反向传播：从损失L出发，计算每个中间变量对L的梯度（上游梯度），再结合每个简单运算的局部梯度（该运算对其输入的梯度），通过链式法则得到输入对L的梯度。</w:t>
      </w:r>
    </w:p>
    <w:p w14:paraId="26A12CFC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44" w:beforeAutospacing="0" w:after="0" w:afterAutospacing="0" w:line="288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（二）示例：函数</w:t>
      </w:r>
      <m:oMath>
        <m:r>
          <m:rPr/>
          <w:rPr>
            <w:rFonts w:hint="default" w:ascii="Cambria Math" w:hAnsi="Cambria Math" w:eastAsia="Segoe UI"/>
            <w:sz w:val="19"/>
          </w:rPr>
          <m:t>(f(x,y,z)=(x+y)z)</m:t>
        </m:r>
      </m:oMath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的梯度计算</w:t>
      </w:r>
    </w:p>
    <w:p w14:paraId="01EB0376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分解运算（定义中间变量）：</w:t>
      </w:r>
    </w:p>
    <w:p w14:paraId="6F1990D2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第一步：</w:t>
      </w:r>
      <m:oMath>
        <m:r>
          <m:rPr/>
          <w:rPr>
            <w:rFonts w:hint="default" w:ascii="Cambria Math" w:hAnsi="Cambria Math" w:eastAsia="Segoe UI"/>
            <w:sz w:val="19"/>
          </w:rPr>
          <m:t>(q=x+y)</m:t>
        </m:r>
      </m:oMath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（加法运算），局部梯度为</w:t>
      </w:r>
      <m:oMath>
        <m:r>
          <m:rPr/>
          <w:rPr>
            <w:rFonts w:hint="default" w:ascii="Cambria Math" w:hAnsi="Cambria Math" w:eastAsia="Segoe UI"/>
            <w:sz w:val="19"/>
          </w:rPr>
          <m:t>(</m:t>
        </m:r>
        <m:f>
          <m:fPr>
            <m:ctrlPr>
              <w:rPr>
                <w:rFonts w:hint="default" w:ascii="Cambria Math" w:hAnsi="Cambria Math" w:eastAsia="Segoe UI"/>
                <w:i/>
                <w:sz w:val="19"/>
              </w:rPr>
            </m:ctrlPr>
          </m:fPr>
          <m:num>
            <m:r>
              <m:rPr/>
              <w:rPr>
                <w:rFonts w:hint="default" w:ascii="Cambria Math" w:hAnsi="Cambria Math" w:eastAsia="Segoe UI"/>
                <w:sz w:val="19"/>
              </w:rPr>
              <m:t>∂q</m:t>
            </m:r>
            <m:ctrlPr>
              <w:rPr>
                <w:rFonts w:ascii="Cambria Math" w:hAnsi="Cambria Math" w:eastAsia="Segoe UI"/>
                <w:sz w:val="19"/>
              </w:rPr>
            </m:ctrlPr>
          </m:num>
          <m:den>
            <m:r>
              <m:rPr/>
              <w:rPr>
                <w:rFonts w:hint="default" w:ascii="Cambria Math" w:hAnsi="Cambria Math" w:eastAsia="Segoe UI"/>
                <w:sz w:val="19"/>
              </w:rPr>
              <m:t>∂x</m:t>
            </m:r>
            <m:ctrlPr>
              <w:rPr>
                <w:rFonts w:ascii="Cambria Math" w:hAnsi="Cambria Math" w:eastAsia="Segoe UI"/>
                <w:sz w:val="19"/>
              </w:rPr>
            </m:ctrlPr>
          </m:den>
        </m:f>
        <m:r>
          <m:rPr/>
          <w:rPr>
            <w:rFonts w:hint="default" w:ascii="Cambria Math" w:hAnsi="Cambria Math" w:eastAsia="Segoe UI"/>
            <w:sz w:val="19"/>
          </w:rPr>
          <m:t>=1)</m:t>
        </m:r>
        <m:r>
          <m:rPr>
            <m:sty m:val="p"/>
          </m:rPr>
          <w:rPr>
            <w:rFonts w:hint="default" w:ascii="Cambria Math" w:hAnsi="Cambria Math" w:eastAsia="Segoe UI"/>
            <w:sz w:val="19"/>
          </w:rPr>
          <m:t>，</m:t>
        </m:r>
        <m:r>
          <m:rPr/>
          <w:rPr>
            <w:rFonts w:hint="default" w:ascii="Cambria Math" w:hAnsi="Cambria Math" w:eastAsia="Segoe UI"/>
            <w:sz w:val="19"/>
          </w:rPr>
          <m:t>(</m:t>
        </m:r>
        <m:f>
          <m:fPr>
            <m:ctrlPr>
              <w:rPr>
                <w:rFonts w:hint="default" w:ascii="Cambria Math" w:hAnsi="Cambria Math" w:eastAsia="Segoe UI"/>
                <w:i/>
                <w:sz w:val="19"/>
              </w:rPr>
            </m:ctrlPr>
          </m:fPr>
          <m:num>
            <m:r>
              <m:rPr/>
              <w:rPr>
                <w:rFonts w:hint="default" w:ascii="Cambria Math" w:hAnsi="Cambria Math" w:eastAsia="Segoe UI"/>
                <w:sz w:val="19"/>
              </w:rPr>
              <m:t>∂q</m:t>
            </m:r>
            <m:ctrlPr>
              <w:rPr>
                <w:rFonts w:ascii="Cambria Math" w:hAnsi="Cambria Math" w:eastAsia="Segoe UI"/>
                <w:sz w:val="19"/>
              </w:rPr>
            </m:ctrlPr>
          </m:num>
          <m:den>
            <m:r>
              <m:rPr/>
              <w:rPr>
                <w:rFonts w:hint="default" w:ascii="Cambria Math" w:hAnsi="Cambria Math" w:eastAsia="Segoe UI"/>
                <w:sz w:val="19"/>
              </w:rPr>
              <m:t>∂y</m:t>
            </m:r>
            <m:ctrlPr>
              <w:rPr>
                <w:rFonts w:ascii="Cambria Math" w:hAnsi="Cambria Math" w:eastAsia="Segoe UI"/>
                <w:sz w:val="19"/>
              </w:rPr>
            </m:ctrlPr>
          </m:den>
        </m:f>
        <m:r>
          <m:rPr/>
          <w:rPr>
            <w:rFonts w:hint="default" w:ascii="Cambria Math" w:hAnsi="Cambria Math" w:eastAsia="Segoe UI"/>
            <w:sz w:val="19"/>
          </w:rPr>
          <m:t>=1)</m:t>
        </m:r>
      </m:oMath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；</w:t>
      </w:r>
    </w:p>
    <w:p w14:paraId="7ACDF634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第二步：</w:t>
      </w:r>
      <m:oMath>
        <m:r>
          <m:rPr/>
          <w:rPr>
            <w:rFonts w:hint="default" w:ascii="Cambria Math" w:hAnsi="Cambria Math" w:eastAsia="Segoe UI"/>
            <w:sz w:val="19"/>
          </w:rPr>
          <m:t>(f=q⋅z)</m:t>
        </m:r>
      </m:oMath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（乘法运算），局部梯度为</w:t>
      </w:r>
      <m:oMath>
        <m:r>
          <m:rPr/>
          <w:rPr>
            <w:rFonts w:hint="default" w:ascii="Cambria Math" w:hAnsi="Cambria Math" w:eastAsia="Segoe UI"/>
            <w:sz w:val="19"/>
          </w:rPr>
          <m:t>(</m:t>
        </m:r>
        <m:f>
          <m:fPr>
            <m:ctrlPr>
              <w:rPr>
                <w:rFonts w:hint="default" w:ascii="Cambria Math" w:hAnsi="Cambria Math" w:eastAsia="Segoe UI"/>
                <w:i/>
                <w:sz w:val="19"/>
              </w:rPr>
            </m:ctrlPr>
          </m:fPr>
          <m:num>
            <m:r>
              <m:rPr/>
              <w:rPr>
                <w:rFonts w:hint="default" w:ascii="Cambria Math" w:hAnsi="Cambria Math" w:eastAsia="Segoe UI"/>
                <w:sz w:val="19"/>
              </w:rPr>
              <m:t>∂f</m:t>
            </m:r>
            <m:ctrlPr>
              <w:rPr>
                <w:rFonts w:ascii="Cambria Math" w:hAnsi="Cambria Math" w:eastAsia="Segoe UI"/>
                <w:sz w:val="19"/>
              </w:rPr>
            </m:ctrlPr>
          </m:num>
          <m:den>
            <m:r>
              <m:rPr/>
              <w:rPr>
                <w:rFonts w:hint="default" w:ascii="Cambria Math" w:hAnsi="Cambria Math" w:eastAsia="Segoe UI"/>
                <w:sz w:val="19"/>
              </w:rPr>
              <m:t>∂q</m:t>
            </m:r>
            <m:ctrlPr>
              <w:rPr>
                <w:rFonts w:ascii="Cambria Math" w:hAnsi="Cambria Math" w:eastAsia="Segoe UI"/>
                <w:sz w:val="19"/>
              </w:rPr>
            </m:ctrlPr>
          </m:den>
        </m:f>
        <m:r>
          <m:rPr/>
          <w:rPr>
            <w:rFonts w:hint="default" w:ascii="Cambria Math" w:hAnsi="Cambria Math" w:eastAsia="Segoe UI"/>
            <w:sz w:val="19"/>
          </w:rPr>
          <m:t>=z)</m:t>
        </m:r>
        <m:r>
          <m:rPr>
            <m:sty m:val="p"/>
          </m:rPr>
          <w:rPr>
            <w:rFonts w:hint="default" w:ascii="Cambria Math" w:hAnsi="Cambria Math" w:eastAsia="Segoe UI"/>
            <w:sz w:val="19"/>
          </w:rPr>
          <m:t>，</m:t>
        </m:r>
        <m:r>
          <m:rPr/>
          <w:rPr>
            <w:rFonts w:hint="default" w:ascii="Cambria Math" w:hAnsi="Cambria Math" w:eastAsia="Segoe UI"/>
            <w:sz w:val="19"/>
          </w:rPr>
          <m:t>(</m:t>
        </m:r>
        <m:f>
          <m:fPr>
            <m:ctrlPr>
              <w:rPr>
                <w:rFonts w:hint="default" w:ascii="Cambria Math" w:hAnsi="Cambria Math" w:eastAsia="Segoe UI"/>
                <w:i/>
                <w:sz w:val="19"/>
              </w:rPr>
            </m:ctrlPr>
          </m:fPr>
          <m:num>
            <m:r>
              <m:rPr/>
              <w:rPr>
                <w:rFonts w:hint="default" w:ascii="Cambria Math" w:hAnsi="Cambria Math" w:eastAsia="Segoe UI"/>
                <w:sz w:val="19"/>
              </w:rPr>
              <m:t>∂f</m:t>
            </m:r>
            <m:ctrlPr>
              <w:rPr>
                <w:rFonts w:ascii="Cambria Math" w:hAnsi="Cambria Math" w:eastAsia="Segoe UI"/>
                <w:sz w:val="19"/>
              </w:rPr>
            </m:ctrlPr>
          </m:num>
          <m:den>
            <m:r>
              <m:rPr/>
              <w:rPr>
                <w:rFonts w:hint="default" w:ascii="Cambria Math" w:hAnsi="Cambria Math" w:eastAsia="Segoe UI"/>
                <w:sz w:val="19"/>
              </w:rPr>
              <m:t>∂z</m:t>
            </m:r>
            <m:ctrlPr>
              <w:rPr>
                <w:rFonts w:ascii="Cambria Math" w:hAnsi="Cambria Math" w:eastAsia="Segoe UI"/>
                <w:sz w:val="19"/>
              </w:rPr>
            </m:ctrlPr>
          </m:den>
        </m:f>
        <m:r>
          <m:rPr/>
          <w:rPr>
            <w:rFonts w:hint="default" w:ascii="Cambria Math" w:hAnsi="Cambria Math" w:eastAsia="Segoe UI"/>
            <w:sz w:val="19"/>
          </w:rPr>
          <m:t>=q)</m:t>
        </m:r>
      </m:oMath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；</w:t>
      </w:r>
    </w:p>
    <w:p w14:paraId="1B022248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链式法则计算梯度：若已知上游梯度</w:t>
      </w:r>
      <m:oMath>
        <m:r>
          <m:rPr/>
          <w:rPr>
            <w:rFonts w:hint="default" w:ascii="Cambria Math" w:hAnsi="Cambria Math" w:eastAsia="Segoe UI"/>
            <w:sz w:val="19"/>
          </w:rPr>
          <m:t>(</m:t>
        </m:r>
        <m:f>
          <m:fPr>
            <m:ctrlPr>
              <w:rPr>
                <w:rFonts w:hint="default" w:ascii="Cambria Math" w:hAnsi="Cambria Math" w:eastAsia="Segoe UI"/>
                <w:i/>
                <w:sz w:val="19"/>
              </w:rPr>
            </m:ctrlPr>
          </m:fPr>
          <m:num>
            <m:r>
              <m:rPr/>
              <w:rPr>
                <w:rFonts w:hint="default" w:ascii="Cambria Math" w:hAnsi="Cambria Math" w:eastAsia="Segoe UI"/>
                <w:sz w:val="19"/>
              </w:rPr>
              <m:t>∂L</m:t>
            </m:r>
            <m:ctrlPr>
              <w:rPr>
                <w:rFonts w:ascii="Cambria Math" w:hAnsi="Cambria Math" w:eastAsia="Segoe UI"/>
                <w:sz w:val="19"/>
              </w:rPr>
            </m:ctrlPr>
          </m:num>
          <m:den>
            <m:r>
              <m:rPr/>
              <w:rPr>
                <w:rFonts w:hint="default" w:ascii="Cambria Math" w:hAnsi="Cambria Math" w:eastAsia="Segoe UI"/>
                <w:sz w:val="19"/>
              </w:rPr>
              <m:t>∂f</m:t>
            </m:r>
            <m:ctrlPr>
              <w:rPr>
                <w:rFonts w:ascii="Cambria Math" w:hAnsi="Cambria Math" w:eastAsia="Segoe UI"/>
                <w:sz w:val="19"/>
              </w:rPr>
            </m:ctrlPr>
          </m:den>
        </m:f>
        <m:r>
          <m:rPr/>
          <w:rPr>
            <w:rFonts w:hint="default" w:ascii="Cambria Math" w:hAnsi="Cambria Math" w:eastAsia="Segoe UI"/>
            <w:sz w:val="19"/>
          </w:rPr>
          <m:t>)</m:t>
        </m:r>
      </m:oMath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（假设</w:t>
      </w:r>
      <m:oMath>
        <m:r>
          <m:rPr/>
          <w:rPr>
            <w:rFonts w:hint="default" w:ascii="Cambria Math" w:hAnsi="Cambria Math" w:eastAsia="Segoe UI"/>
            <w:sz w:val="19"/>
          </w:rPr>
          <m:t>(L=f)</m:t>
        </m:r>
      </m:oMath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，则</w:t>
      </w:r>
      <m:oMath>
        <m:r>
          <m:rPr/>
          <w:rPr>
            <w:rFonts w:hint="default" w:ascii="Cambria Math" w:hAnsi="Cambria Math" w:eastAsia="Segoe UI"/>
            <w:sz w:val="19"/>
          </w:rPr>
          <m:t>(</m:t>
        </m:r>
        <m:f>
          <m:fPr>
            <m:ctrlPr>
              <w:rPr>
                <w:rFonts w:hint="default" w:ascii="Cambria Math" w:hAnsi="Cambria Math" w:eastAsia="Segoe UI"/>
                <w:i/>
                <w:sz w:val="19"/>
              </w:rPr>
            </m:ctrlPr>
          </m:fPr>
          <m:num>
            <m:r>
              <m:rPr/>
              <w:rPr>
                <w:rFonts w:hint="default" w:ascii="Cambria Math" w:hAnsi="Cambria Math" w:eastAsia="Segoe UI"/>
                <w:sz w:val="19"/>
              </w:rPr>
              <m:t>∂L</m:t>
            </m:r>
            <m:ctrlPr>
              <w:rPr>
                <w:rFonts w:ascii="Cambria Math" w:hAnsi="Cambria Math" w:eastAsia="Segoe UI"/>
                <w:sz w:val="19"/>
              </w:rPr>
            </m:ctrlPr>
          </m:num>
          <m:den>
            <m:r>
              <m:rPr/>
              <w:rPr>
                <w:rFonts w:hint="default" w:ascii="Cambria Math" w:hAnsi="Cambria Math" w:eastAsia="Segoe UI"/>
                <w:sz w:val="19"/>
              </w:rPr>
              <m:t>∂f</m:t>
            </m:r>
            <m:ctrlPr>
              <w:rPr>
                <w:rFonts w:ascii="Cambria Math" w:hAnsi="Cambria Math" w:eastAsia="Segoe UI"/>
                <w:sz w:val="19"/>
              </w:rPr>
            </m:ctrlPr>
          </m:den>
        </m:f>
        <m:r>
          <m:rPr/>
          <w:rPr>
            <w:rFonts w:hint="default" w:ascii="Cambria Math" w:hAnsi="Cambria Math" w:eastAsia="Segoe UI"/>
            <w:sz w:val="19"/>
          </w:rPr>
          <m:t>=1)</m:t>
        </m:r>
      </m:oMath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），则：</w:t>
      </w:r>
    </w:p>
    <w:p w14:paraId="2764A88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96" w:beforeAutospacing="0" w:after="96" w:afterAutospacing="0" w:line="288" w:lineRule="atLeast"/>
        <w:ind w:left="-360" w:leftChars="0" w:right="0" w:rightChars="0"/>
        <w:rPr>
          <w:rFonts w:hint="default" w:hAnsi="Cambria Math" w:eastAsia="Segoe UI"/>
          <w:i/>
          <w:sz w:val="19"/>
        </w:rPr>
      </w:pPr>
      <m:oMathPara>
        <m:oMath>
          <m:r>
            <m:rPr/>
            <w:rPr>
              <w:rFonts w:hint="default" w:ascii="Cambria Math" w:hAnsi="Cambria Math" w:eastAsia="Segoe UI"/>
              <w:sz w:val="19"/>
            </w:rPr>
            <m:t>(</m:t>
          </m:r>
          <m:f>
            <m:fPr>
              <m:ctrlPr>
                <w:rPr>
                  <w:rFonts w:hint="default" w:ascii="Cambria Math" w:hAnsi="Cambria Math" w:eastAsia="Segoe UI"/>
                  <w:i/>
                  <w:sz w:val="19"/>
                </w:rPr>
              </m:ctrlPr>
            </m:fPr>
            <m:num>
              <m:r>
                <m:rPr/>
                <w:rPr>
                  <w:rFonts w:hint="default" w:ascii="Cambria Math" w:hAnsi="Cambria Math" w:eastAsia="Segoe UI"/>
                  <w:sz w:val="19"/>
                </w:rPr>
                <m:t>∂L</m:t>
              </m:r>
              <m:ctrlPr>
                <w:rPr>
                  <w:rFonts w:ascii="Cambria Math" w:hAnsi="Cambria Math" w:eastAsia="Segoe UI"/>
                  <w:sz w:val="19"/>
                </w:rPr>
              </m:ctrlPr>
            </m:num>
            <m:den>
              <m:r>
                <m:rPr/>
                <w:rPr>
                  <w:rFonts w:hint="default" w:ascii="Cambria Math" w:hAnsi="Cambria Math" w:eastAsia="Segoe UI"/>
                  <w:sz w:val="19"/>
                </w:rPr>
                <m:t>∂x</m:t>
              </m:r>
              <m:ctrlPr>
                <w:rPr>
                  <w:rFonts w:ascii="Cambria Math" w:hAnsi="Cambria Math" w:eastAsia="Segoe UI"/>
                  <w:sz w:val="19"/>
                </w:rPr>
              </m:ctrlPr>
            </m:den>
          </m:f>
          <m:r>
            <m:rPr/>
            <w:rPr>
              <w:rFonts w:hint="default" w:ascii="Cambria Math" w:hAnsi="Cambria Math" w:eastAsia="Segoe UI"/>
              <w:sz w:val="19"/>
            </w:rPr>
            <m:t>=</m:t>
          </m:r>
          <m:f>
            <m:fPr>
              <m:ctrlPr>
                <w:rPr>
                  <w:rFonts w:hint="default" w:ascii="Cambria Math" w:hAnsi="Cambria Math" w:eastAsia="Segoe UI"/>
                  <w:i/>
                  <w:sz w:val="19"/>
                </w:rPr>
              </m:ctrlPr>
            </m:fPr>
            <m:num>
              <m:r>
                <m:rPr/>
                <w:rPr>
                  <w:rFonts w:hint="default" w:ascii="Cambria Math" w:hAnsi="Cambria Math" w:eastAsia="Segoe UI"/>
                  <w:sz w:val="19"/>
                </w:rPr>
                <m:t>∂L</m:t>
              </m:r>
              <m:ctrlPr>
                <w:rPr>
                  <w:rFonts w:ascii="Cambria Math" w:hAnsi="Cambria Math" w:eastAsia="Segoe UI"/>
                  <w:sz w:val="19"/>
                </w:rPr>
              </m:ctrlPr>
            </m:num>
            <m:den>
              <m:r>
                <m:rPr/>
                <w:rPr>
                  <w:rFonts w:hint="default" w:ascii="Cambria Math" w:hAnsi="Cambria Math" w:eastAsia="Segoe UI"/>
                  <w:sz w:val="19"/>
                </w:rPr>
                <m:t>∂f</m:t>
              </m:r>
              <m:ctrlPr>
                <w:rPr>
                  <w:rFonts w:ascii="Cambria Math" w:hAnsi="Cambria Math" w:eastAsia="Segoe UI"/>
                  <w:sz w:val="19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eastAsia="Segoe UI"/>
              <w:sz w:val="19"/>
            </w:rPr>
            <m:t>×</m:t>
          </m:r>
          <m:f>
            <m:fPr>
              <m:ctrlPr>
                <w:rPr>
                  <w:rFonts w:hint="default" w:ascii="Cambria Math" w:hAnsi="Cambria Math" w:eastAsia="Segoe UI"/>
                  <w:i/>
                  <w:sz w:val="19"/>
                </w:rPr>
              </m:ctrlPr>
            </m:fPr>
            <m:num>
              <m:r>
                <m:rPr/>
                <w:rPr>
                  <w:rFonts w:hint="default" w:ascii="Cambria Math" w:hAnsi="Cambria Math" w:eastAsia="Segoe UI"/>
                  <w:sz w:val="19"/>
                </w:rPr>
                <m:t>∂f</m:t>
              </m:r>
              <m:ctrlPr>
                <w:rPr>
                  <w:rFonts w:ascii="Cambria Math" w:hAnsi="Cambria Math" w:eastAsia="Segoe UI"/>
                  <w:sz w:val="19"/>
                </w:rPr>
              </m:ctrlPr>
            </m:num>
            <m:den>
              <m:r>
                <m:rPr/>
                <w:rPr>
                  <w:rFonts w:hint="default" w:ascii="Cambria Math" w:hAnsi="Cambria Math" w:eastAsia="Segoe UI"/>
                  <w:sz w:val="19"/>
                </w:rPr>
                <m:t>∂q</m:t>
              </m:r>
              <m:ctrlPr>
                <w:rPr>
                  <w:rFonts w:ascii="Cambria Math" w:hAnsi="Cambria Math" w:eastAsia="Segoe UI"/>
                  <w:sz w:val="19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eastAsia="Segoe UI"/>
              <w:sz w:val="19"/>
            </w:rPr>
            <m:t>×</m:t>
          </m:r>
          <m:f>
            <m:fPr>
              <m:ctrlPr>
                <w:rPr>
                  <w:rFonts w:hint="default" w:ascii="Cambria Math" w:hAnsi="Cambria Math" w:eastAsia="Segoe UI"/>
                  <w:i/>
                  <w:sz w:val="19"/>
                </w:rPr>
              </m:ctrlPr>
            </m:fPr>
            <m:num>
              <m:r>
                <m:rPr/>
                <w:rPr>
                  <w:rFonts w:hint="default" w:ascii="Cambria Math" w:hAnsi="Cambria Math" w:eastAsia="Segoe UI"/>
                  <w:sz w:val="19"/>
                </w:rPr>
                <m:t>∂q</m:t>
              </m:r>
              <m:ctrlPr>
                <w:rPr>
                  <w:rFonts w:ascii="Cambria Math" w:hAnsi="Cambria Math" w:eastAsia="Segoe UI"/>
                  <w:sz w:val="19"/>
                </w:rPr>
              </m:ctrlPr>
            </m:num>
            <m:den>
              <m:r>
                <m:rPr/>
                <w:rPr>
                  <w:rFonts w:hint="default" w:ascii="Cambria Math" w:hAnsi="Cambria Math" w:eastAsia="Segoe UI"/>
                  <w:sz w:val="19"/>
                </w:rPr>
                <m:t>∂x</m:t>
              </m:r>
              <m:ctrlPr>
                <w:rPr>
                  <w:rFonts w:ascii="Cambria Math" w:hAnsi="Cambria Math" w:eastAsia="Segoe UI"/>
                  <w:sz w:val="19"/>
                </w:rPr>
              </m:ctrlPr>
            </m:den>
          </m:f>
          <m:r>
            <m:rPr/>
            <w:rPr>
              <w:rFonts w:hint="default" w:ascii="Cambria Math" w:hAnsi="Cambria Math" w:eastAsia="Segoe UI"/>
              <w:sz w:val="19"/>
            </w:rPr>
            <m:t>=1</m:t>
          </m:r>
          <m:r>
            <m:rPr>
              <m:sty m:val="p"/>
            </m:rPr>
            <w:rPr>
              <w:rFonts w:hint="default" w:ascii="Cambria Math" w:hAnsi="Cambria Math" w:eastAsia="Segoe UI"/>
              <w:sz w:val="19"/>
            </w:rPr>
            <m:t>×</m:t>
          </m:r>
          <m:r>
            <m:rPr/>
            <w:rPr>
              <w:rFonts w:hint="default" w:ascii="Cambria Math" w:hAnsi="Cambria Math" w:eastAsia="Segoe UI"/>
              <w:sz w:val="19"/>
            </w:rPr>
            <m:t>z</m:t>
          </m:r>
          <m:r>
            <m:rPr>
              <m:sty m:val="p"/>
            </m:rPr>
            <w:rPr>
              <w:rFonts w:hint="default" w:ascii="Cambria Math" w:hAnsi="Cambria Math" w:eastAsia="Segoe UI"/>
              <w:sz w:val="19"/>
            </w:rPr>
            <m:t>×</m:t>
          </m:r>
          <m:r>
            <m:rPr/>
            <w:rPr>
              <w:rFonts w:hint="default" w:ascii="Cambria Math" w:hAnsi="Cambria Math" w:eastAsia="Segoe UI"/>
              <w:sz w:val="19"/>
            </w:rPr>
            <m:t>1=z)</m:t>
          </m:r>
        </m:oMath>
      </m:oMathPara>
    </w:p>
    <w:p w14:paraId="0B7B219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96" w:beforeAutospacing="0" w:after="96" w:afterAutospacing="0" w:line="288" w:lineRule="atLeast"/>
        <w:ind w:left="-360" w:leftChars="0" w:right="0" w:rightChars="0"/>
        <w:rPr>
          <w:rFonts w:hint="default" w:hAnsi="Cambria Math" w:eastAsia="Segoe UI"/>
          <w:i/>
          <w:sz w:val="19"/>
        </w:rPr>
      </w:pPr>
      <m:oMathPara>
        <m:oMath>
          <m:r>
            <m:rPr/>
            <w:rPr>
              <w:rFonts w:hint="default" w:ascii="Cambria Math" w:hAnsi="Cambria Math" w:eastAsia="Segoe UI"/>
              <w:sz w:val="19"/>
            </w:rPr>
            <m:t>(</m:t>
          </m:r>
          <m:f>
            <m:fPr>
              <m:ctrlPr>
                <w:rPr>
                  <w:rFonts w:hint="default" w:ascii="Cambria Math" w:hAnsi="Cambria Math" w:eastAsia="Segoe UI"/>
                  <w:i/>
                  <w:sz w:val="19"/>
                </w:rPr>
              </m:ctrlPr>
            </m:fPr>
            <m:num>
              <m:r>
                <m:rPr/>
                <w:rPr>
                  <w:rFonts w:hint="default" w:ascii="Cambria Math" w:hAnsi="Cambria Math" w:eastAsia="Segoe UI"/>
                  <w:sz w:val="19"/>
                </w:rPr>
                <m:t>∂L</m:t>
              </m:r>
              <m:ctrlPr>
                <w:rPr>
                  <w:rFonts w:ascii="Cambria Math" w:hAnsi="Cambria Math" w:eastAsia="Segoe UI"/>
                  <w:sz w:val="19"/>
                </w:rPr>
              </m:ctrlPr>
            </m:num>
            <m:den>
              <m:r>
                <m:rPr/>
                <w:rPr>
                  <w:rFonts w:hint="default" w:ascii="Cambria Math" w:hAnsi="Cambria Math" w:eastAsia="Segoe UI"/>
                  <w:sz w:val="19"/>
                </w:rPr>
                <m:t>∂y</m:t>
              </m:r>
              <m:ctrlPr>
                <w:rPr>
                  <w:rFonts w:ascii="Cambria Math" w:hAnsi="Cambria Math" w:eastAsia="Segoe UI"/>
                  <w:sz w:val="19"/>
                </w:rPr>
              </m:ctrlPr>
            </m:den>
          </m:f>
          <m:r>
            <m:rPr/>
            <w:rPr>
              <w:rFonts w:hint="default" w:ascii="Cambria Math" w:hAnsi="Cambria Math" w:eastAsia="Segoe UI"/>
              <w:sz w:val="19"/>
            </w:rPr>
            <m:t>=</m:t>
          </m:r>
          <m:f>
            <m:fPr>
              <m:ctrlPr>
                <w:rPr>
                  <w:rFonts w:hint="default" w:ascii="Cambria Math" w:hAnsi="Cambria Math" w:eastAsia="Segoe UI"/>
                  <w:i/>
                  <w:sz w:val="19"/>
                </w:rPr>
              </m:ctrlPr>
            </m:fPr>
            <m:num>
              <m:r>
                <m:rPr/>
                <w:rPr>
                  <w:rFonts w:hint="default" w:ascii="Cambria Math" w:hAnsi="Cambria Math" w:eastAsia="Segoe UI"/>
                  <w:sz w:val="19"/>
                </w:rPr>
                <m:t>∂L</m:t>
              </m:r>
              <m:ctrlPr>
                <w:rPr>
                  <w:rFonts w:ascii="Cambria Math" w:hAnsi="Cambria Math" w:eastAsia="Segoe UI"/>
                  <w:sz w:val="19"/>
                </w:rPr>
              </m:ctrlPr>
            </m:num>
            <m:den>
              <m:r>
                <m:rPr/>
                <w:rPr>
                  <w:rFonts w:hint="default" w:ascii="Cambria Math" w:hAnsi="Cambria Math" w:eastAsia="Segoe UI"/>
                  <w:sz w:val="19"/>
                </w:rPr>
                <m:t>∂f</m:t>
              </m:r>
              <m:ctrlPr>
                <w:rPr>
                  <w:rFonts w:ascii="Cambria Math" w:hAnsi="Cambria Math" w:eastAsia="Segoe UI"/>
                  <w:sz w:val="19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eastAsia="Segoe UI"/>
              <w:sz w:val="19"/>
            </w:rPr>
            <m:t>×</m:t>
          </m:r>
          <m:f>
            <m:fPr>
              <m:ctrlPr>
                <w:rPr>
                  <w:rFonts w:hint="default" w:ascii="Cambria Math" w:hAnsi="Cambria Math" w:eastAsia="Segoe UI"/>
                  <w:i/>
                  <w:sz w:val="19"/>
                </w:rPr>
              </m:ctrlPr>
            </m:fPr>
            <m:num>
              <m:r>
                <m:rPr/>
                <w:rPr>
                  <w:rFonts w:hint="default" w:ascii="Cambria Math" w:hAnsi="Cambria Math" w:eastAsia="Segoe UI"/>
                  <w:sz w:val="19"/>
                </w:rPr>
                <m:t>∂f</m:t>
              </m:r>
              <m:ctrlPr>
                <w:rPr>
                  <w:rFonts w:ascii="Cambria Math" w:hAnsi="Cambria Math" w:eastAsia="Segoe UI"/>
                  <w:sz w:val="19"/>
                </w:rPr>
              </m:ctrlPr>
            </m:num>
            <m:den>
              <m:r>
                <m:rPr/>
                <w:rPr>
                  <w:rFonts w:hint="default" w:ascii="Cambria Math" w:hAnsi="Cambria Math" w:eastAsia="Segoe UI"/>
                  <w:sz w:val="19"/>
                </w:rPr>
                <m:t>∂q</m:t>
              </m:r>
              <m:ctrlPr>
                <w:rPr>
                  <w:rFonts w:ascii="Cambria Math" w:hAnsi="Cambria Math" w:eastAsia="Segoe UI"/>
                  <w:sz w:val="19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eastAsia="Segoe UI"/>
              <w:sz w:val="19"/>
            </w:rPr>
            <m:t>×</m:t>
          </m:r>
          <m:f>
            <m:fPr>
              <m:ctrlPr>
                <w:rPr>
                  <w:rFonts w:hint="default" w:ascii="Cambria Math" w:hAnsi="Cambria Math" w:eastAsia="Segoe UI"/>
                  <w:i/>
                  <w:sz w:val="19"/>
                </w:rPr>
              </m:ctrlPr>
            </m:fPr>
            <m:num>
              <m:r>
                <m:rPr/>
                <w:rPr>
                  <w:rFonts w:hint="default" w:ascii="Cambria Math" w:hAnsi="Cambria Math" w:eastAsia="Segoe UI"/>
                  <w:sz w:val="19"/>
                </w:rPr>
                <m:t>∂q</m:t>
              </m:r>
              <m:ctrlPr>
                <w:rPr>
                  <w:rFonts w:ascii="Cambria Math" w:hAnsi="Cambria Math" w:eastAsia="Segoe UI"/>
                  <w:sz w:val="19"/>
                </w:rPr>
              </m:ctrlPr>
            </m:num>
            <m:den>
              <m:r>
                <m:rPr/>
                <w:rPr>
                  <w:rFonts w:hint="default" w:ascii="Cambria Math" w:hAnsi="Cambria Math" w:eastAsia="Segoe UI"/>
                  <w:sz w:val="19"/>
                </w:rPr>
                <m:t>∂y</m:t>
              </m:r>
              <m:ctrlPr>
                <w:rPr>
                  <w:rFonts w:ascii="Cambria Math" w:hAnsi="Cambria Math" w:eastAsia="Segoe UI"/>
                  <w:sz w:val="19"/>
                </w:rPr>
              </m:ctrlPr>
            </m:den>
          </m:f>
          <m:r>
            <m:rPr/>
            <w:rPr>
              <w:rFonts w:hint="default" w:ascii="Cambria Math" w:hAnsi="Cambria Math" w:eastAsia="Segoe UI"/>
              <w:sz w:val="19"/>
            </w:rPr>
            <m:t>=1</m:t>
          </m:r>
          <m:r>
            <m:rPr>
              <m:sty m:val="p"/>
            </m:rPr>
            <w:rPr>
              <w:rFonts w:hint="default" w:ascii="Cambria Math" w:hAnsi="Cambria Math" w:eastAsia="Segoe UI"/>
              <w:sz w:val="19"/>
            </w:rPr>
            <m:t>×</m:t>
          </m:r>
          <m:r>
            <m:rPr/>
            <w:rPr>
              <w:rFonts w:hint="default" w:ascii="Cambria Math" w:hAnsi="Cambria Math" w:eastAsia="Segoe UI"/>
              <w:sz w:val="19"/>
            </w:rPr>
            <m:t>z</m:t>
          </m:r>
          <m:r>
            <m:rPr>
              <m:sty m:val="p"/>
            </m:rPr>
            <w:rPr>
              <w:rFonts w:hint="default" w:ascii="Cambria Math" w:hAnsi="Cambria Math" w:eastAsia="Segoe UI"/>
              <w:sz w:val="19"/>
            </w:rPr>
            <m:t>×</m:t>
          </m:r>
          <m:r>
            <m:rPr/>
            <w:rPr>
              <w:rFonts w:hint="default" w:ascii="Cambria Math" w:hAnsi="Cambria Math" w:eastAsia="Segoe UI"/>
              <w:sz w:val="19"/>
            </w:rPr>
            <m:t>1=z)</m:t>
          </m:r>
        </m:oMath>
      </m:oMathPara>
    </w:p>
    <w:p w14:paraId="1245A21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96" w:beforeAutospacing="0" w:after="96" w:afterAutospacing="0" w:line="288" w:lineRule="atLeast"/>
        <w:ind w:left="-360" w:leftChars="0" w:right="0" w:rightChars="0"/>
        <w:rPr>
          <w:color w:val="000000"/>
          <w:sz w:val="19"/>
          <w:szCs w:val="19"/>
        </w:rPr>
      </w:pPr>
      <m:oMathPara>
        <m:oMath>
          <m:r>
            <m:rPr/>
            <w:rPr>
              <w:rFonts w:hint="default" w:ascii="Cambria Math" w:hAnsi="Cambria Math" w:eastAsia="Segoe UI"/>
              <w:sz w:val="19"/>
            </w:rPr>
            <m:t>(</m:t>
          </m:r>
          <m:f>
            <m:fPr>
              <m:ctrlPr>
                <w:rPr>
                  <w:rFonts w:hint="default" w:ascii="Cambria Math" w:hAnsi="Cambria Math" w:eastAsia="Segoe UI"/>
                  <w:i/>
                  <w:sz w:val="19"/>
                </w:rPr>
              </m:ctrlPr>
            </m:fPr>
            <m:num>
              <m:r>
                <m:rPr/>
                <w:rPr>
                  <w:rFonts w:hint="default" w:ascii="Cambria Math" w:hAnsi="Cambria Math" w:eastAsia="Segoe UI"/>
                  <w:sz w:val="19"/>
                </w:rPr>
                <m:t>∂L</m:t>
              </m:r>
              <m:ctrlPr>
                <w:rPr>
                  <w:rFonts w:ascii="Cambria Math" w:hAnsi="Cambria Math" w:eastAsia="Segoe UI"/>
                  <w:sz w:val="19"/>
                </w:rPr>
              </m:ctrlPr>
            </m:num>
            <m:den>
              <m:r>
                <m:rPr/>
                <w:rPr>
                  <w:rFonts w:hint="default" w:ascii="Cambria Math" w:hAnsi="Cambria Math" w:eastAsia="Segoe UI"/>
                  <w:sz w:val="19"/>
                </w:rPr>
                <m:t>∂z</m:t>
              </m:r>
              <m:ctrlPr>
                <w:rPr>
                  <w:rFonts w:ascii="Cambria Math" w:hAnsi="Cambria Math" w:eastAsia="Segoe UI"/>
                  <w:sz w:val="19"/>
                </w:rPr>
              </m:ctrlPr>
            </m:den>
          </m:f>
          <m:r>
            <m:rPr/>
            <w:rPr>
              <w:rFonts w:hint="default" w:ascii="Cambria Math" w:hAnsi="Cambria Math" w:eastAsia="Segoe UI"/>
              <w:sz w:val="19"/>
            </w:rPr>
            <m:t>=</m:t>
          </m:r>
          <m:f>
            <m:fPr>
              <m:ctrlPr>
                <w:rPr>
                  <w:rFonts w:hint="default" w:ascii="Cambria Math" w:hAnsi="Cambria Math" w:eastAsia="Segoe UI"/>
                  <w:i/>
                  <w:sz w:val="19"/>
                </w:rPr>
              </m:ctrlPr>
            </m:fPr>
            <m:num>
              <m:r>
                <m:rPr/>
                <w:rPr>
                  <w:rFonts w:hint="default" w:ascii="Cambria Math" w:hAnsi="Cambria Math" w:eastAsia="Segoe UI"/>
                  <w:sz w:val="19"/>
                </w:rPr>
                <m:t>∂L</m:t>
              </m:r>
              <m:ctrlPr>
                <w:rPr>
                  <w:rFonts w:ascii="Cambria Math" w:hAnsi="Cambria Math" w:eastAsia="Segoe UI"/>
                  <w:sz w:val="19"/>
                </w:rPr>
              </m:ctrlPr>
            </m:num>
            <m:den>
              <m:r>
                <m:rPr/>
                <w:rPr>
                  <w:rFonts w:hint="default" w:ascii="Cambria Math" w:hAnsi="Cambria Math" w:eastAsia="Segoe UI"/>
                  <w:sz w:val="19"/>
                </w:rPr>
                <m:t>∂f</m:t>
              </m:r>
              <m:ctrlPr>
                <w:rPr>
                  <w:rFonts w:ascii="Cambria Math" w:hAnsi="Cambria Math" w:eastAsia="Segoe UI"/>
                  <w:sz w:val="19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eastAsia="Segoe UI"/>
              <w:sz w:val="19"/>
            </w:rPr>
            <m:t>×</m:t>
          </m:r>
          <m:f>
            <m:fPr>
              <m:ctrlPr>
                <w:rPr>
                  <w:rFonts w:hint="default" w:ascii="Cambria Math" w:hAnsi="Cambria Math" w:eastAsia="Segoe UI"/>
                  <w:i/>
                  <w:sz w:val="19"/>
                </w:rPr>
              </m:ctrlPr>
            </m:fPr>
            <m:num>
              <m:r>
                <m:rPr/>
                <w:rPr>
                  <w:rFonts w:hint="default" w:ascii="Cambria Math" w:hAnsi="Cambria Math" w:eastAsia="Segoe UI"/>
                  <w:sz w:val="19"/>
                </w:rPr>
                <m:t>∂f</m:t>
              </m:r>
              <m:ctrlPr>
                <w:rPr>
                  <w:rFonts w:ascii="Cambria Math" w:hAnsi="Cambria Math" w:eastAsia="Segoe UI"/>
                  <w:sz w:val="19"/>
                </w:rPr>
              </m:ctrlPr>
            </m:num>
            <m:den>
              <m:r>
                <m:rPr/>
                <w:rPr>
                  <w:rFonts w:hint="default" w:ascii="Cambria Math" w:hAnsi="Cambria Math" w:eastAsia="Segoe UI"/>
                  <w:sz w:val="19"/>
                </w:rPr>
                <m:t>∂z</m:t>
              </m:r>
              <m:ctrlPr>
                <w:rPr>
                  <w:rFonts w:ascii="Cambria Math" w:hAnsi="Cambria Math" w:eastAsia="Segoe UI"/>
                  <w:sz w:val="19"/>
                </w:rPr>
              </m:ctrlPr>
            </m:den>
          </m:f>
          <m:r>
            <m:rPr/>
            <w:rPr>
              <w:rFonts w:hint="default" w:ascii="Cambria Math" w:hAnsi="Cambria Math" w:eastAsia="Segoe UI"/>
              <w:sz w:val="19"/>
            </w:rPr>
            <m:t>=1</m:t>
          </m:r>
          <m:r>
            <m:rPr>
              <m:sty m:val="p"/>
            </m:rPr>
            <w:rPr>
              <w:rFonts w:hint="default" w:ascii="Cambria Math" w:hAnsi="Cambria Math" w:eastAsia="Segoe UI"/>
              <w:sz w:val="19"/>
            </w:rPr>
            <m:t>×</m:t>
          </m:r>
          <m:r>
            <m:rPr/>
            <w:rPr>
              <w:rFonts w:hint="default" w:ascii="Cambria Math" w:hAnsi="Cambria Math" w:eastAsia="Segoe UI"/>
              <w:sz w:val="19"/>
            </w:rPr>
            <m:t>q=x+y)</m:t>
          </m:r>
        </m:oMath>
      </m:oMathPara>
    </w:p>
    <w:p w14:paraId="6EFC0C71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44" w:beforeAutospacing="0" w:after="0" w:afterAutospacing="0" w:line="288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（三）核心优势</w:t>
      </w:r>
    </w:p>
    <w:p w14:paraId="04FED3B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288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shd w:val="clear" w:fill="FFFFFF"/>
          <w:lang w:val="en-US" w:eastAsia="zh-CN" w:bidi="ar"/>
        </w:rPr>
        <w:t>反向传播将梯度计算的时间复杂度降低至与前向传播相当的水平（</w:t>
      </w:r>
      <m:oMath>
        <m:r>
          <m:rPr/>
          <w:rPr>
            <w:rFonts w:hint="default" w:ascii="Cambria Math" w:hAnsi="Cambria Math" w:eastAsia="Segoe UI"/>
            <w:sz w:val="19"/>
          </w:rPr>
          <m:t>(O(N))</m:t>
        </m:r>
      </m:oMath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shd w:val="clear" w:fill="FFFFFF"/>
          <w:lang w:val="en-US" w:eastAsia="zh-CN" w:bidi="ar"/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shd w:val="clear" w:fill="FFFFFF"/>
          <w:lang w:val="en-US" w:eastAsia="zh-CN" w:bidi="ar"/>
        </w:rPr>
        <w:t>为模型参数数），是深度学习模型高效训练的核心支撑技术。</w:t>
      </w:r>
    </w:p>
    <w:p w14:paraId="5857AF7E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44" w:beforeAutospacing="0" w:after="0" w:afterAutospacing="0" w:line="288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七、梯度流的模式：不同计算门的梯度特性</w:t>
      </w:r>
    </w:p>
    <w:p w14:paraId="61728FE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288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shd w:val="clear" w:fill="FFFFFF"/>
          <w:lang w:val="en-US" w:eastAsia="zh-CN" w:bidi="ar"/>
        </w:rPr>
        <w:t>神经网络中的基本运算可视为 “计算门”，不同门的梯度传播规律（梯度流）不同，直接影响模型训练效果：</w:t>
      </w:r>
    </w:p>
    <w:p w14:paraId="65EAFE37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Add Gate（加法门）：</w:t>
      </w:r>
      <m:oMath>
        <m:r>
          <m:rPr/>
          <w:rPr>
            <w:rFonts w:hint="default" w:ascii="Cambria Math" w:hAnsi="Cambria Math" w:eastAsia="Segoe UI"/>
            <w:sz w:val="19"/>
          </w:rPr>
          <m:t>(q=a+b)</m:t>
        </m:r>
      </m:oMath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梯度特性：输入梯度等于输出梯度，即</w:t>
      </w:r>
      <m:oMath>
        <m:r>
          <m:rPr/>
          <w:rPr>
            <w:rFonts w:hint="default" w:ascii="Cambria Math" w:hAnsi="Cambria Math" w:eastAsia="Segoe UI"/>
            <w:sz w:val="19"/>
          </w:rPr>
          <m:t>(</m:t>
        </m:r>
        <m:f>
          <m:fPr>
            <m:ctrlPr>
              <w:rPr>
                <w:rFonts w:hint="default" w:ascii="Cambria Math" w:hAnsi="Cambria Math" w:eastAsia="Segoe UI"/>
                <w:i/>
                <w:sz w:val="19"/>
              </w:rPr>
            </m:ctrlPr>
          </m:fPr>
          <m:num>
            <m:r>
              <m:rPr/>
              <w:rPr>
                <w:rFonts w:hint="default" w:ascii="Cambria Math" w:hAnsi="Cambria Math" w:eastAsia="Segoe UI"/>
                <w:sz w:val="19"/>
              </w:rPr>
              <m:t>∂L</m:t>
            </m:r>
            <m:ctrlPr>
              <w:rPr>
                <w:rFonts w:ascii="Cambria Math" w:hAnsi="Cambria Math" w:eastAsia="Segoe UI"/>
                <w:sz w:val="19"/>
              </w:rPr>
            </m:ctrlPr>
          </m:num>
          <m:den>
            <m:r>
              <m:rPr/>
              <w:rPr>
                <w:rFonts w:hint="default" w:ascii="Cambria Math" w:hAnsi="Cambria Math" w:eastAsia="Segoe UI"/>
                <w:sz w:val="19"/>
              </w:rPr>
              <m:t>∂a</m:t>
            </m:r>
            <m:ctrlPr>
              <w:rPr>
                <w:rFonts w:ascii="Cambria Math" w:hAnsi="Cambria Math" w:eastAsia="Segoe UI"/>
                <w:sz w:val="19"/>
              </w:rPr>
            </m:ctrlPr>
          </m:den>
        </m:f>
        <m:r>
          <m:rPr/>
          <w:rPr>
            <w:rFonts w:hint="default" w:ascii="Cambria Math" w:hAnsi="Cambria Math" w:eastAsia="Segoe UI"/>
            <w:sz w:val="19"/>
          </w:rPr>
          <m:t>=</m:t>
        </m:r>
        <m:f>
          <m:fPr>
            <m:ctrlPr>
              <w:rPr>
                <w:rFonts w:hint="default" w:ascii="Cambria Math" w:hAnsi="Cambria Math" w:eastAsia="Segoe UI"/>
                <w:i/>
                <w:sz w:val="19"/>
              </w:rPr>
            </m:ctrlPr>
          </m:fPr>
          <m:num>
            <m:r>
              <m:rPr/>
              <w:rPr>
                <w:rFonts w:hint="default" w:ascii="Cambria Math" w:hAnsi="Cambria Math" w:eastAsia="Segoe UI"/>
                <w:sz w:val="19"/>
              </w:rPr>
              <m:t>∂L</m:t>
            </m:r>
            <m:ctrlPr>
              <w:rPr>
                <w:rFonts w:ascii="Cambria Math" w:hAnsi="Cambria Math" w:eastAsia="Segoe UI"/>
                <w:sz w:val="19"/>
              </w:rPr>
            </m:ctrlPr>
          </m:num>
          <m:den>
            <m:r>
              <m:rPr/>
              <w:rPr>
                <w:rFonts w:hint="default" w:ascii="Cambria Math" w:hAnsi="Cambria Math" w:eastAsia="Segoe UI"/>
                <w:sz w:val="19"/>
              </w:rPr>
              <m:t>∂q</m:t>
            </m:r>
            <m:ctrlPr>
              <w:rPr>
                <w:rFonts w:ascii="Cambria Math" w:hAnsi="Cambria Math" w:eastAsia="Segoe UI"/>
                <w:sz w:val="19"/>
              </w:rPr>
            </m:ctrlPr>
          </m:den>
        </m:f>
        <m:r>
          <m:rPr/>
          <w:rPr>
            <w:rFonts w:hint="default" w:ascii="Cambria Math" w:hAnsi="Cambria Math" w:eastAsia="Segoe UI"/>
            <w:sz w:val="19"/>
          </w:rPr>
          <m:t>)</m:t>
        </m:r>
        <m:r>
          <m:rPr>
            <m:sty m:val="p"/>
          </m:rPr>
          <w:rPr>
            <w:rFonts w:hint="default" w:ascii="Cambria Math" w:hAnsi="Cambria Math" w:eastAsia="Segoe UI"/>
            <w:sz w:val="19"/>
          </w:rPr>
          <m:t>，</m:t>
        </m:r>
        <m:r>
          <m:rPr/>
          <w:rPr>
            <w:rFonts w:hint="default" w:ascii="Cambria Math" w:hAnsi="Cambria Math" w:eastAsia="Segoe UI"/>
            <w:sz w:val="19"/>
          </w:rPr>
          <m:t>(</m:t>
        </m:r>
        <m:f>
          <m:fPr>
            <m:ctrlPr>
              <w:rPr>
                <w:rFonts w:hint="default" w:ascii="Cambria Math" w:hAnsi="Cambria Math" w:eastAsia="Segoe UI"/>
                <w:i/>
                <w:sz w:val="19"/>
              </w:rPr>
            </m:ctrlPr>
          </m:fPr>
          <m:num>
            <m:r>
              <m:rPr/>
              <w:rPr>
                <w:rFonts w:hint="default" w:ascii="Cambria Math" w:hAnsi="Cambria Math" w:eastAsia="Segoe UI"/>
                <w:sz w:val="19"/>
              </w:rPr>
              <m:t>∂L</m:t>
            </m:r>
            <m:ctrlPr>
              <w:rPr>
                <w:rFonts w:ascii="Cambria Math" w:hAnsi="Cambria Math" w:eastAsia="Segoe UI"/>
                <w:sz w:val="19"/>
              </w:rPr>
            </m:ctrlPr>
          </m:num>
          <m:den>
            <m:r>
              <m:rPr/>
              <w:rPr>
                <w:rFonts w:hint="default" w:ascii="Cambria Math" w:hAnsi="Cambria Math" w:eastAsia="Segoe UI"/>
                <w:sz w:val="19"/>
              </w:rPr>
              <m:t>∂b</m:t>
            </m:r>
            <m:ctrlPr>
              <w:rPr>
                <w:rFonts w:ascii="Cambria Math" w:hAnsi="Cambria Math" w:eastAsia="Segoe UI"/>
                <w:sz w:val="19"/>
              </w:rPr>
            </m:ctrlPr>
          </m:den>
        </m:f>
        <m:r>
          <m:rPr/>
          <w:rPr>
            <w:rFonts w:hint="default" w:ascii="Cambria Math" w:hAnsi="Cambria Math" w:eastAsia="Segoe UI"/>
            <w:sz w:val="19"/>
          </w:rPr>
          <m:t>=</m:t>
        </m:r>
        <m:f>
          <m:fPr>
            <m:ctrlPr>
              <w:rPr>
                <w:rFonts w:hint="default" w:ascii="Cambria Math" w:hAnsi="Cambria Math" w:eastAsia="Segoe UI"/>
                <w:i/>
                <w:sz w:val="19"/>
              </w:rPr>
            </m:ctrlPr>
          </m:fPr>
          <m:num>
            <m:r>
              <m:rPr/>
              <w:rPr>
                <w:rFonts w:hint="default" w:ascii="Cambria Math" w:hAnsi="Cambria Math" w:eastAsia="Segoe UI"/>
                <w:sz w:val="19"/>
              </w:rPr>
              <m:t>∂L</m:t>
            </m:r>
            <m:ctrlPr>
              <w:rPr>
                <w:rFonts w:ascii="Cambria Math" w:hAnsi="Cambria Math" w:eastAsia="Segoe UI"/>
                <w:sz w:val="19"/>
              </w:rPr>
            </m:ctrlPr>
          </m:num>
          <m:den>
            <m:r>
              <m:rPr/>
              <w:rPr>
                <w:rFonts w:hint="default" w:ascii="Cambria Math" w:hAnsi="Cambria Math" w:eastAsia="Segoe UI"/>
                <w:sz w:val="19"/>
              </w:rPr>
              <m:t>∂q</m:t>
            </m:r>
            <m:ctrlPr>
              <w:rPr>
                <w:rFonts w:ascii="Cambria Math" w:hAnsi="Cambria Math" w:eastAsia="Segoe UI"/>
                <w:sz w:val="19"/>
              </w:rPr>
            </m:ctrlPr>
          </m:den>
        </m:f>
        <m:r>
          <m:rPr/>
          <w:rPr>
            <w:rFonts w:hint="default" w:ascii="Cambria Math" w:hAnsi="Cambria Math" w:eastAsia="Segoe UI"/>
            <w:sz w:val="19"/>
          </w:rPr>
          <m:t>)</m:t>
        </m:r>
      </m:oMath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；作用：梯度分配器，将上游梯度均匀分配给所有输入；</w:t>
      </w:r>
    </w:p>
    <w:p w14:paraId="6B99C7E8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Mul Gate（乘法门）：</w:t>
      </w:r>
      <m:oMath>
        <m:r>
          <m:rPr/>
          <w:rPr>
            <w:rFonts w:hint="default" w:ascii="Cambria Math" w:hAnsi="Cambria Math" w:eastAsia="Segoe UI"/>
            <w:sz w:val="19"/>
          </w:rPr>
          <m:t>(q=a</m:t>
        </m:r>
        <m:r>
          <m:rPr>
            <m:sty m:val="p"/>
          </m:rPr>
          <w:rPr>
            <w:rFonts w:hint="default" w:ascii="Cambria Math" w:hAnsi="Cambria Math" w:eastAsia="Segoe UI"/>
            <w:sz w:val="19"/>
          </w:rPr>
          <m:t>×</m:t>
        </m:r>
        <m:r>
          <m:rPr/>
          <w:rPr>
            <w:rFonts w:hint="default" w:ascii="Cambria Math" w:hAnsi="Cambria Math" w:eastAsia="Segoe UI"/>
            <w:sz w:val="19"/>
          </w:rPr>
          <m:t>b)</m:t>
        </m:r>
      </m:oMath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梯度特性：输入梯度为输出梯度乘另一个输入，即</w:t>
      </w:r>
    </w:p>
    <w:p w14:paraId="093A89B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96" w:beforeAutospacing="0" w:after="96" w:afterAutospacing="0" w:line="288" w:lineRule="atLeast"/>
        <w:ind w:left="-360" w:leftChars="0" w:right="0" w:rightChars="0" w:firstLine="420" w:firstLineChars="0"/>
        <w:rPr>
          <w:color w:val="000000"/>
          <w:sz w:val="19"/>
          <w:szCs w:val="19"/>
        </w:rPr>
      </w:pPr>
      <m:oMath>
        <m:r>
          <m:rPr/>
          <w:rPr>
            <w:rFonts w:hint="default" w:ascii="Cambria Math" w:hAnsi="Cambria Math" w:eastAsia="Segoe UI"/>
            <w:sz w:val="19"/>
          </w:rPr>
          <m:t>(</m:t>
        </m:r>
        <m:f>
          <m:fPr>
            <m:ctrlPr>
              <w:rPr>
                <w:rFonts w:hint="default" w:ascii="Cambria Math" w:hAnsi="Cambria Math" w:eastAsia="Segoe UI"/>
                <w:i/>
                <w:sz w:val="19"/>
              </w:rPr>
            </m:ctrlPr>
          </m:fPr>
          <m:num>
            <m:r>
              <m:rPr/>
              <w:rPr>
                <w:rFonts w:hint="default" w:ascii="Cambria Math" w:hAnsi="Cambria Math" w:eastAsia="Segoe UI"/>
                <w:sz w:val="19"/>
              </w:rPr>
              <m:t>∂L</m:t>
            </m:r>
            <m:ctrlPr>
              <w:rPr>
                <w:rFonts w:ascii="Cambria Math" w:hAnsi="Cambria Math" w:eastAsia="Segoe UI"/>
                <w:sz w:val="19"/>
              </w:rPr>
            </m:ctrlPr>
          </m:num>
          <m:den>
            <m:r>
              <m:rPr/>
              <w:rPr>
                <w:rFonts w:hint="default" w:ascii="Cambria Math" w:hAnsi="Cambria Math" w:eastAsia="Segoe UI"/>
                <w:sz w:val="19"/>
              </w:rPr>
              <m:t>∂a</m:t>
            </m:r>
            <m:ctrlPr>
              <w:rPr>
                <w:rFonts w:ascii="Cambria Math" w:hAnsi="Cambria Math" w:eastAsia="Segoe UI"/>
                <w:sz w:val="19"/>
              </w:rPr>
            </m:ctrlPr>
          </m:den>
        </m:f>
        <m:r>
          <m:rPr/>
          <w:rPr>
            <w:rFonts w:hint="default" w:ascii="Cambria Math" w:hAnsi="Cambria Math" w:eastAsia="Segoe UI"/>
            <w:sz w:val="19"/>
          </w:rPr>
          <m:t>=</m:t>
        </m:r>
        <m:f>
          <m:fPr>
            <m:ctrlPr>
              <w:rPr>
                <w:rFonts w:hint="default" w:ascii="Cambria Math" w:hAnsi="Cambria Math" w:eastAsia="Segoe UI"/>
                <w:i/>
                <w:sz w:val="19"/>
              </w:rPr>
            </m:ctrlPr>
          </m:fPr>
          <m:num>
            <m:r>
              <m:rPr/>
              <w:rPr>
                <w:rFonts w:hint="default" w:ascii="Cambria Math" w:hAnsi="Cambria Math" w:eastAsia="Segoe UI"/>
                <w:sz w:val="19"/>
              </w:rPr>
              <m:t>∂L</m:t>
            </m:r>
            <m:ctrlPr>
              <w:rPr>
                <w:rFonts w:ascii="Cambria Math" w:hAnsi="Cambria Math" w:eastAsia="Segoe UI"/>
                <w:sz w:val="19"/>
              </w:rPr>
            </m:ctrlPr>
          </m:num>
          <m:den>
            <m:r>
              <m:rPr/>
              <w:rPr>
                <w:rFonts w:hint="default" w:ascii="Cambria Math" w:hAnsi="Cambria Math" w:eastAsia="Segoe UI"/>
                <w:sz w:val="19"/>
              </w:rPr>
              <m:t>∂q</m:t>
            </m:r>
            <m:ctrlPr>
              <w:rPr>
                <w:rFonts w:ascii="Cambria Math" w:hAnsi="Cambria Math" w:eastAsia="Segoe UI"/>
                <w:sz w:val="19"/>
              </w:rPr>
            </m:ctrlPr>
          </m:den>
        </m:f>
        <m:r>
          <m:rPr>
            <m:sty m:val="p"/>
          </m:rPr>
          <w:rPr>
            <w:rFonts w:hint="default" w:ascii="Cambria Math" w:hAnsi="Cambria Math" w:eastAsia="Segoe UI"/>
            <w:sz w:val="19"/>
          </w:rPr>
          <m:t>×</m:t>
        </m:r>
        <m:r>
          <m:rPr/>
          <w:rPr>
            <w:rFonts w:hint="default" w:ascii="Cambria Math" w:hAnsi="Cambria Math" w:eastAsia="Segoe UI"/>
            <w:sz w:val="19"/>
          </w:rPr>
          <m:t>b)</m:t>
        </m:r>
        <m:r>
          <m:rPr>
            <m:sty m:val="p"/>
          </m:rPr>
          <w:rPr>
            <w:rFonts w:hint="default" w:ascii="Cambria Math" w:hAnsi="Cambria Math" w:eastAsia="Segoe UI"/>
            <w:sz w:val="19"/>
          </w:rPr>
          <m:t>，</m:t>
        </m:r>
        <m:r>
          <m:rPr/>
          <w:rPr>
            <w:rFonts w:hint="default" w:ascii="Cambria Math" w:hAnsi="Cambria Math" w:eastAsia="Segoe UI"/>
            <w:sz w:val="19"/>
          </w:rPr>
          <m:t>(</m:t>
        </m:r>
        <m:f>
          <m:fPr>
            <m:ctrlPr>
              <w:rPr>
                <w:rFonts w:hint="default" w:ascii="Cambria Math" w:hAnsi="Cambria Math" w:eastAsia="Segoe UI"/>
                <w:i/>
                <w:sz w:val="19"/>
              </w:rPr>
            </m:ctrlPr>
          </m:fPr>
          <m:num>
            <m:r>
              <m:rPr/>
              <w:rPr>
                <w:rFonts w:hint="default" w:ascii="Cambria Math" w:hAnsi="Cambria Math" w:eastAsia="Segoe UI"/>
                <w:sz w:val="19"/>
              </w:rPr>
              <m:t>∂L</m:t>
            </m:r>
            <m:ctrlPr>
              <w:rPr>
                <w:rFonts w:ascii="Cambria Math" w:hAnsi="Cambria Math" w:eastAsia="Segoe UI"/>
                <w:sz w:val="19"/>
              </w:rPr>
            </m:ctrlPr>
          </m:num>
          <m:den>
            <m:r>
              <m:rPr/>
              <w:rPr>
                <w:rFonts w:hint="default" w:ascii="Cambria Math" w:hAnsi="Cambria Math" w:eastAsia="Segoe UI"/>
                <w:sz w:val="19"/>
              </w:rPr>
              <m:t>∂b</m:t>
            </m:r>
            <m:ctrlPr>
              <w:rPr>
                <w:rFonts w:ascii="Cambria Math" w:hAnsi="Cambria Math" w:eastAsia="Segoe UI"/>
                <w:sz w:val="19"/>
              </w:rPr>
            </m:ctrlPr>
          </m:den>
        </m:f>
        <m:r>
          <m:rPr/>
          <w:rPr>
            <w:rFonts w:hint="default" w:ascii="Cambria Math" w:hAnsi="Cambria Math" w:eastAsia="Segoe UI"/>
            <w:sz w:val="19"/>
          </w:rPr>
          <m:t>=</m:t>
        </m:r>
        <m:f>
          <m:fPr>
            <m:ctrlPr>
              <w:rPr>
                <w:rFonts w:hint="default" w:ascii="Cambria Math" w:hAnsi="Cambria Math" w:eastAsia="Segoe UI"/>
                <w:i/>
                <w:sz w:val="19"/>
              </w:rPr>
            </m:ctrlPr>
          </m:fPr>
          <m:num>
            <m:r>
              <m:rPr/>
              <w:rPr>
                <w:rFonts w:hint="default" w:ascii="Cambria Math" w:hAnsi="Cambria Math" w:eastAsia="Segoe UI"/>
                <w:sz w:val="19"/>
              </w:rPr>
              <m:t>∂L</m:t>
            </m:r>
            <m:ctrlPr>
              <w:rPr>
                <w:rFonts w:ascii="Cambria Math" w:hAnsi="Cambria Math" w:eastAsia="Segoe UI"/>
                <w:sz w:val="19"/>
              </w:rPr>
            </m:ctrlPr>
          </m:num>
          <m:den>
            <m:r>
              <m:rPr/>
              <w:rPr>
                <w:rFonts w:hint="default" w:ascii="Cambria Math" w:hAnsi="Cambria Math" w:eastAsia="Segoe UI"/>
                <w:sz w:val="19"/>
              </w:rPr>
              <m:t>∂q</m:t>
            </m:r>
            <m:ctrlPr>
              <w:rPr>
                <w:rFonts w:ascii="Cambria Math" w:hAnsi="Cambria Math" w:eastAsia="Segoe UI"/>
                <w:sz w:val="19"/>
              </w:rPr>
            </m:ctrlPr>
          </m:den>
        </m:f>
        <m:r>
          <m:rPr>
            <m:sty m:val="p"/>
          </m:rPr>
          <w:rPr>
            <w:rFonts w:hint="default" w:ascii="Cambria Math" w:hAnsi="Cambria Math" w:eastAsia="Segoe UI"/>
            <w:sz w:val="19"/>
          </w:rPr>
          <m:t>×</m:t>
        </m:r>
        <m:r>
          <m:rPr/>
          <w:rPr>
            <w:rFonts w:hint="default" w:ascii="Cambria Math" w:hAnsi="Cambria Math" w:eastAsia="Segoe UI"/>
            <w:sz w:val="19"/>
          </w:rPr>
          <m:t>a)</m:t>
        </m:r>
      </m:oMath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；作用：“交换乘法器”，输入值越大，获得的梯度越大；</w:t>
      </w:r>
    </w:p>
    <w:p w14:paraId="1BE46812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Copy Gate（复制门）：</w:t>
      </w:r>
      <m:oMath>
        <m:r>
          <m:rPr/>
          <w:rPr>
            <w:rFonts w:hint="default" w:ascii="Cambria Math" w:hAnsi="Cambria Math" w:eastAsia="Segoe UI"/>
            <w:sz w:val="19"/>
          </w:rPr>
          <m:t>(q=a)</m:t>
        </m:r>
        <m:r>
          <m:rPr>
            <m:sty m:val="p"/>
          </m:rPr>
          <w:rPr>
            <w:rFonts w:hint="default" w:ascii="Cambria Math" w:hAnsi="Cambria Math" w:eastAsia="Segoe UI"/>
            <w:sz w:val="19"/>
          </w:rPr>
          <m:t>，</m:t>
        </m:r>
        <m:r>
          <m:rPr/>
          <w:rPr>
            <w:rFonts w:hint="default" w:ascii="Cambria Math" w:hAnsi="Cambria Math" w:eastAsia="Segoe UI"/>
            <w:sz w:val="19"/>
          </w:rPr>
          <m:t>(r=a)</m:t>
        </m:r>
      </m:oMath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（将输入a复制到两个输出）梯度特性：输入梯度为所有输出梯度之和，即</w:t>
      </w:r>
      <m:oMath>
        <m:r>
          <m:rPr/>
          <w:rPr>
            <w:rFonts w:hint="default" w:ascii="Cambria Math" w:hAnsi="Cambria Math" w:eastAsia="Segoe UI"/>
            <w:sz w:val="19"/>
          </w:rPr>
          <m:t>(</m:t>
        </m:r>
        <m:f>
          <m:fPr>
            <m:ctrlPr>
              <w:rPr>
                <w:rFonts w:hint="default" w:ascii="Cambria Math" w:hAnsi="Cambria Math" w:eastAsia="Segoe UI"/>
                <w:i/>
                <w:sz w:val="19"/>
              </w:rPr>
            </m:ctrlPr>
          </m:fPr>
          <m:num>
            <m:r>
              <m:rPr/>
              <w:rPr>
                <w:rFonts w:hint="default" w:ascii="Cambria Math" w:hAnsi="Cambria Math" w:eastAsia="Segoe UI"/>
                <w:sz w:val="19"/>
              </w:rPr>
              <m:t>∂L</m:t>
            </m:r>
            <m:ctrlPr>
              <w:rPr>
                <w:rFonts w:ascii="Cambria Math" w:hAnsi="Cambria Math" w:eastAsia="Segoe UI"/>
                <w:sz w:val="19"/>
              </w:rPr>
            </m:ctrlPr>
          </m:num>
          <m:den>
            <m:r>
              <m:rPr/>
              <w:rPr>
                <w:rFonts w:hint="default" w:ascii="Cambria Math" w:hAnsi="Cambria Math" w:eastAsia="Segoe UI"/>
                <w:sz w:val="19"/>
              </w:rPr>
              <m:t>∂a</m:t>
            </m:r>
            <m:ctrlPr>
              <w:rPr>
                <w:rFonts w:ascii="Cambria Math" w:hAnsi="Cambria Math" w:eastAsia="Segoe UI"/>
                <w:sz w:val="19"/>
              </w:rPr>
            </m:ctrlPr>
          </m:den>
        </m:f>
        <m:r>
          <m:rPr/>
          <w:rPr>
            <w:rFonts w:hint="default" w:ascii="Cambria Math" w:hAnsi="Cambria Math" w:eastAsia="Segoe UI"/>
            <w:sz w:val="19"/>
          </w:rPr>
          <m:t>=</m:t>
        </m:r>
        <m:f>
          <m:fPr>
            <m:ctrlPr>
              <w:rPr>
                <w:rFonts w:hint="default" w:ascii="Cambria Math" w:hAnsi="Cambria Math" w:eastAsia="Segoe UI"/>
                <w:i/>
                <w:sz w:val="19"/>
              </w:rPr>
            </m:ctrlPr>
          </m:fPr>
          <m:num>
            <m:r>
              <m:rPr/>
              <w:rPr>
                <w:rFonts w:hint="default" w:ascii="Cambria Math" w:hAnsi="Cambria Math" w:eastAsia="Segoe UI"/>
                <w:sz w:val="19"/>
              </w:rPr>
              <m:t>∂L</m:t>
            </m:r>
            <m:ctrlPr>
              <w:rPr>
                <w:rFonts w:ascii="Cambria Math" w:hAnsi="Cambria Math" w:eastAsia="Segoe UI"/>
                <w:sz w:val="19"/>
              </w:rPr>
            </m:ctrlPr>
          </m:num>
          <m:den>
            <m:r>
              <m:rPr/>
              <w:rPr>
                <w:rFonts w:hint="default" w:ascii="Cambria Math" w:hAnsi="Cambria Math" w:eastAsia="Segoe UI"/>
                <w:sz w:val="19"/>
              </w:rPr>
              <m:t>∂q</m:t>
            </m:r>
            <m:ctrlPr>
              <w:rPr>
                <w:rFonts w:ascii="Cambria Math" w:hAnsi="Cambria Math" w:eastAsia="Segoe UI"/>
                <w:sz w:val="19"/>
              </w:rPr>
            </m:ctrlPr>
          </m:den>
        </m:f>
        <m:r>
          <m:rPr/>
          <w:rPr>
            <w:rFonts w:hint="default" w:ascii="Cambria Math" w:hAnsi="Cambria Math" w:eastAsia="Segoe UI"/>
            <w:sz w:val="19"/>
          </w:rPr>
          <m:t>+</m:t>
        </m:r>
        <m:f>
          <m:fPr>
            <m:ctrlPr>
              <w:rPr>
                <w:rFonts w:hint="default" w:ascii="Cambria Math" w:hAnsi="Cambria Math" w:eastAsia="Segoe UI"/>
                <w:i/>
                <w:sz w:val="19"/>
              </w:rPr>
            </m:ctrlPr>
          </m:fPr>
          <m:num>
            <m:r>
              <m:rPr/>
              <w:rPr>
                <w:rFonts w:hint="default" w:ascii="Cambria Math" w:hAnsi="Cambria Math" w:eastAsia="Segoe UI"/>
                <w:sz w:val="19"/>
              </w:rPr>
              <m:t>∂L</m:t>
            </m:r>
            <m:ctrlPr>
              <w:rPr>
                <w:rFonts w:ascii="Cambria Math" w:hAnsi="Cambria Math" w:eastAsia="Segoe UI"/>
                <w:sz w:val="19"/>
              </w:rPr>
            </m:ctrlPr>
          </m:num>
          <m:den>
            <m:r>
              <m:rPr/>
              <w:rPr>
                <w:rFonts w:hint="default" w:ascii="Cambria Math" w:hAnsi="Cambria Math" w:eastAsia="Segoe UI"/>
                <w:sz w:val="19"/>
              </w:rPr>
              <m:t>∂r</m:t>
            </m:r>
            <m:ctrlPr>
              <w:rPr>
                <w:rFonts w:ascii="Cambria Math" w:hAnsi="Cambria Math" w:eastAsia="Segoe UI"/>
                <w:sz w:val="19"/>
              </w:rPr>
            </m:ctrlPr>
          </m:den>
        </m:f>
        <m:r>
          <m:rPr/>
          <w:rPr>
            <w:rFonts w:hint="default" w:ascii="Cambria Math" w:hAnsi="Cambria Math" w:eastAsia="Segoe UI"/>
            <w:sz w:val="19"/>
          </w:rPr>
          <m:t>)</m:t>
        </m:r>
        <m:r>
          <m:rPr>
            <m:sty m:val="p"/>
          </m:rPr>
          <w:rPr>
            <w:rFonts w:hint="default" w:ascii="Cambria Math" w:hAnsi="Cambria Math" w:eastAsia="Segoe UI"/>
            <w:sz w:val="19"/>
          </w:rPr>
          <m:t>；</m:t>
        </m:r>
      </m:oMath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作用：梯度加法器，聚合多个下游任务的梯度；</w:t>
      </w:r>
    </w:p>
    <w:p w14:paraId="54F842C1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Max Gate（最大值门）：</w:t>
      </w:r>
      <m:oMath>
        <m:r>
          <m:rPr/>
          <w:rPr>
            <w:rFonts w:hint="default" w:ascii="Cambria Math" w:hAnsi="Cambria Math" w:eastAsia="Segoe UI"/>
            <w:sz w:val="19"/>
          </w:rPr>
          <m:t>(q=</m:t>
        </m:r>
        <m:func>
          <m:funcPr>
            <m:ctrlPr>
              <w:rPr>
                <w:rFonts w:hint="default" w:ascii="Cambria Math" w:hAnsi="Cambria Math" w:eastAsia="Segoe UI"/>
                <w:sz w:val="19"/>
              </w:rPr>
            </m:ctrlPr>
          </m:funcPr>
          <m:fName>
            <m:r>
              <m:rPr>
                <m:sty m:val="p"/>
              </m:rPr>
              <w:rPr>
                <w:rFonts w:hint="default" w:ascii="Cambria Math" w:hAnsi="Cambria Math" w:eastAsia="Segoe UI"/>
                <w:sz w:val="19"/>
              </w:rPr>
              <m:t>max</m:t>
            </m:r>
            <m:ctrlPr>
              <w:rPr>
                <w:rFonts w:ascii="Cambria Math" w:hAnsi="Cambria Math" w:eastAsia="Segoe UI"/>
                <w:sz w:val="19"/>
              </w:rPr>
            </m:ctrlPr>
          </m:fName>
          <m:e>
            <m:r>
              <m:rPr/>
              <w:rPr>
                <w:rFonts w:hint="default" w:ascii="Cambria Math" w:hAnsi="Cambria Math" w:eastAsia="Segoe UI"/>
                <w:sz w:val="19"/>
              </w:rPr>
              <m:t>(</m:t>
            </m:r>
            <m:ctrlPr>
              <w:rPr>
                <w:rFonts w:ascii="Cambria Math" w:hAnsi="Cambria Math" w:eastAsia="Segoe UI"/>
                <w:sz w:val="19"/>
              </w:rPr>
            </m:ctrlPr>
          </m:e>
        </m:func>
        <m:r>
          <m:rPr/>
          <w:rPr>
            <w:rFonts w:hint="default" w:ascii="Cambria Math" w:hAnsi="Cambria Math" w:eastAsia="Segoe UI"/>
            <w:sz w:val="19"/>
          </w:rPr>
          <m:t>a,b))</m:t>
        </m:r>
      </m:oMath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梯度特性：仅最大值对应的输入接收上游梯度，即若</w:t>
      </w:r>
      <m:oMath>
        <m:r>
          <m:rPr/>
          <w:rPr>
            <w:rFonts w:hint="default" w:ascii="Cambria Math" w:hAnsi="Cambria Math" w:eastAsia="Segoe UI"/>
            <w:sz w:val="19"/>
          </w:rPr>
          <m:t>(a&gt;b)</m:t>
        </m:r>
      </m:oMath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，则</w:t>
      </w:r>
      <m:oMath>
        <m:r>
          <m:rPr/>
          <w:rPr>
            <w:rFonts w:hint="default" w:ascii="Cambria Math" w:hAnsi="Cambria Math" w:eastAsia="Segoe UI"/>
            <w:sz w:val="19"/>
          </w:rPr>
          <m:t>(</m:t>
        </m:r>
        <m:f>
          <m:fPr>
            <m:ctrlPr>
              <w:rPr>
                <w:rFonts w:hint="default" w:ascii="Cambria Math" w:hAnsi="Cambria Math" w:eastAsia="Segoe UI"/>
                <w:i/>
                <w:sz w:val="19"/>
              </w:rPr>
            </m:ctrlPr>
          </m:fPr>
          <m:num>
            <m:r>
              <m:rPr/>
              <w:rPr>
                <w:rFonts w:hint="default" w:ascii="Cambria Math" w:hAnsi="Cambria Math" w:eastAsia="Segoe UI"/>
                <w:sz w:val="19"/>
              </w:rPr>
              <m:t>∂L</m:t>
            </m:r>
            <m:ctrlPr>
              <w:rPr>
                <w:rFonts w:ascii="Cambria Math" w:hAnsi="Cambria Math" w:eastAsia="Segoe UI"/>
                <w:sz w:val="19"/>
              </w:rPr>
            </m:ctrlPr>
          </m:num>
          <m:den>
            <m:r>
              <m:rPr/>
              <w:rPr>
                <w:rFonts w:hint="default" w:ascii="Cambria Math" w:hAnsi="Cambria Math" w:eastAsia="Segoe UI"/>
                <w:sz w:val="19"/>
              </w:rPr>
              <m:t>∂a</m:t>
            </m:r>
            <m:ctrlPr>
              <w:rPr>
                <w:rFonts w:ascii="Cambria Math" w:hAnsi="Cambria Math" w:eastAsia="Segoe UI"/>
                <w:sz w:val="19"/>
              </w:rPr>
            </m:ctrlPr>
          </m:den>
        </m:f>
        <m:r>
          <m:rPr/>
          <w:rPr>
            <w:rFonts w:hint="default" w:ascii="Cambria Math" w:hAnsi="Cambria Math" w:eastAsia="Segoe UI"/>
            <w:sz w:val="19"/>
          </w:rPr>
          <m:t>=</m:t>
        </m:r>
        <m:f>
          <m:fPr>
            <m:ctrlPr>
              <w:rPr>
                <w:rFonts w:hint="default" w:ascii="Cambria Math" w:hAnsi="Cambria Math" w:eastAsia="Segoe UI"/>
                <w:i/>
                <w:sz w:val="19"/>
              </w:rPr>
            </m:ctrlPr>
          </m:fPr>
          <m:num>
            <m:r>
              <m:rPr/>
              <w:rPr>
                <w:rFonts w:hint="default" w:ascii="Cambria Math" w:hAnsi="Cambria Math" w:eastAsia="Segoe UI"/>
                <w:sz w:val="19"/>
              </w:rPr>
              <m:t>∂L</m:t>
            </m:r>
            <m:ctrlPr>
              <w:rPr>
                <w:rFonts w:ascii="Cambria Math" w:hAnsi="Cambria Math" w:eastAsia="Segoe UI"/>
                <w:sz w:val="19"/>
              </w:rPr>
            </m:ctrlPr>
          </m:num>
          <m:den>
            <m:r>
              <m:rPr/>
              <w:rPr>
                <w:rFonts w:hint="default" w:ascii="Cambria Math" w:hAnsi="Cambria Math" w:eastAsia="Segoe UI"/>
                <w:sz w:val="19"/>
              </w:rPr>
              <m:t>∂q</m:t>
            </m:r>
            <m:ctrlPr>
              <w:rPr>
                <w:rFonts w:ascii="Cambria Math" w:hAnsi="Cambria Math" w:eastAsia="Segoe UI"/>
                <w:sz w:val="19"/>
              </w:rPr>
            </m:ctrlPr>
          </m:den>
        </m:f>
        <m:r>
          <m:rPr/>
          <w:rPr>
            <w:rFonts w:hint="default" w:ascii="Cambria Math" w:hAnsi="Cambria Math" w:eastAsia="Segoe UI"/>
            <w:sz w:val="19"/>
          </w:rPr>
          <m:t>)</m:t>
        </m:r>
        <m:r>
          <m:rPr>
            <m:sty m:val="p"/>
          </m:rPr>
          <w:rPr>
            <w:rFonts w:hint="default" w:ascii="Cambria Math" w:hAnsi="Cambria Math" w:eastAsia="Segoe UI"/>
            <w:sz w:val="19"/>
          </w:rPr>
          <m:t>，</m:t>
        </m:r>
        <m:r>
          <m:rPr/>
          <w:rPr>
            <w:rFonts w:hint="default" w:ascii="Cambria Math" w:hAnsi="Cambria Math" w:eastAsia="Segoe UI"/>
            <w:sz w:val="19"/>
          </w:rPr>
          <m:t>(</m:t>
        </m:r>
        <m:f>
          <m:fPr>
            <m:ctrlPr>
              <w:rPr>
                <w:rFonts w:hint="default" w:ascii="Cambria Math" w:hAnsi="Cambria Math" w:eastAsia="Segoe UI"/>
                <w:i/>
                <w:sz w:val="19"/>
              </w:rPr>
            </m:ctrlPr>
          </m:fPr>
          <m:num>
            <m:r>
              <m:rPr/>
              <w:rPr>
                <w:rFonts w:hint="default" w:ascii="Cambria Math" w:hAnsi="Cambria Math" w:eastAsia="Segoe UI"/>
                <w:sz w:val="19"/>
              </w:rPr>
              <m:t>∂L</m:t>
            </m:r>
            <m:ctrlPr>
              <w:rPr>
                <w:rFonts w:ascii="Cambria Math" w:hAnsi="Cambria Math" w:eastAsia="Segoe UI"/>
                <w:sz w:val="19"/>
              </w:rPr>
            </m:ctrlPr>
          </m:num>
          <m:den>
            <m:r>
              <m:rPr/>
              <w:rPr>
                <w:rFonts w:hint="default" w:ascii="Cambria Math" w:hAnsi="Cambria Math" w:eastAsia="Segoe UI"/>
                <w:sz w:val="19"/>
              </w:rPr>
              <m:t>∂b</m:t>
            </m:r>
            <m:ctrlPr>
              <w:rPr>
                <w:rFonts w:ascii="Cambria Math" w:hAnsi="Cambria Math" w:eastAsia="Segoe UI"/>
                <w:sz w:val="19"/>
              </w:rPr>
            </m:ctrlPr>
          </m:den>
        </m:f>
        <m:r>
          <m:rPr/>
          <w:rPr>
            <w:rFonts w:hint="default" w:ascii="Cambria Math" w:hAnsi="Cambria Math" w:eastAsia="Segoe UI"/>
            <w:sz w:val="19"/>
          </w:rPr>
          <m:t>=0)</m:t>
        </m:r>
      </m:oMath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；作用：梯度路由器，仅激活对输出有贡献的输入神经元。</w:t>
      </w:r>
    </w:p>
    <w:p w14:paraId="124CD77B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44" w:beforeAutospacing="0" w:after="0" w:afterAutospacing="0" w:line="288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八、学习率调度：优化训练过程的关键技巧</w:t>
      </w:r>
    </w:p>
    <w:p w14:paraId="27C5EF4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288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shd w:val="clear" w:fill="FFFFFF"/>
          <w:lang w:val="en-US" w:eastAsia="zh-CN" w:bidi="ar"/>
        </w:rPr>
        <w:t>学习率是梯度下降算法的核心超参数（</w:t>
      </w:r>
      <m:oMath>
        <m:r>
          <m:rPr/>
          <w:rPr>
            <w:rFonts w:hint="default" w:ascii="Cambria Math" w:hAnsi="Cambria Math" w:eastAsia="Segoe UI"/>
            <w:sz w:val="19"/>
          </w:rPr>
          <m:t>(θ=θ−α⋅</m:t>
        </m:r>
        <m:sSub>
          <m:sSubPr>
            <m:ctrlPr>
              <w:rPr>
                <w:rFonts w:hint="default" w:ascii="Cambria Math" w:hAnsi="Cambria Math" w:eastAsia="Segoe UI"/>
                <w:sz w:val="19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Segoe UI"/>
                <w:sz w:val="19"/>
              </w:rPr>
              <m:t>∇</m:t>
            </m:r>
            <m:ctrlPr>
              <w:rPr>
                <w:rFonts w:ascii="Cambria Math" w:hAnsi="Cambria Math" w:eastAsia="Segoe UI"/>
                <w:sz w:val="19"/>
              </w:rPr>
            </m:ctrlPr>
          </m:e>
          <m:sub>
            <m:r>
              <m:rPr/>
              <w:rPr>
                <w:rFonts w:hint="default" w:ascii="Cambria Math" w:hAnsi="Cambria Math" w:eastAsia="Segoe UI"/>
                <w:sz w:val="19"/>
              </w:rPr>
              <m:t>θ</m:t>
            </m:r>
            <m:ctrlPr>
              <w:rPr>
                <w:rFonts w:ascii="Cambria Math" w:hAnsi="Cambria Math" w:eastAsia="Segoe UI"/>
                <w:sz w:val="19"/>
              </w:rPr>
            </m:ctrlPr>
          </m:sub>
        </m:sSub>
        <m:r>
          <m:rPr/>
          <w:rPr>
            <w:rFonts w:hint="default" w:ascii="Cambria Math" w:hAnsi="Cambria Math" w:eastAsia="Segoe UI"/>
            <w:sz w:val="19"/>
          </w:rPr>
          <m:t>L)</m:t>
        </m:r>
      </m:oMath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shd w:val="clear" w:fill="FFFFFF"/>
          <w:lang w:val="en-US" w:eastAsia="zh-CN" w:bidi="ar"/>
        </w:rPr>
        <w:t>，</w:t>
      </w:r>
      <m:oMath>
        <m:r>
          <m:rPr/>
          <w:rPr>
            <w:rFonts w:hint="default" w:ascii="Cambria Math" w:hAnsi="Cambria Math" w:eastAsia="Segoe UI"/>
            <w:sz w:val="19"/>
          </w:rPr>
          <m:t>(α)</m:t>
        </m:r>
      </m:oMath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shd w:val="clear" w:fill="FFFFFF"/>
          <w:lang w:val="en-US" w:eastAsia="zh-CN" w:bidi="ar"/>
        </w:rPr>
        <w:t>为学习率），动态调整学习率（学习率调度）可有效提升模型收敛速度与最终性能，课程中介绍的常用策略：</w:t>
      </w:r>
    </w:p>
    <w:p w14:paraId="1AEDC1FB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Step 调度（阶梯式衰减）：固定训练轮次（epoch）将学习率乘以衰减系数，如 ResNet 训练中，在 30、60、90 epoch 时将学习率乘 0.1；公式：</w:t>
      </w:r>
      <m:oMath>
        <m:r>
          <m:rPr/>
          <w:rPr>
            <w:rFonts w:hint="default" w:ascii="Cambria Math" w:hAnsi="Cambria Math" w:eastAsia="Segoe UI"/>
            <w:sz w:val="19"/>
          </w:rPr>
          <m:t>(</m:t>
        </m:r>
        <m:sSub>
          <m:sSubPr>
            <m:ctrlPr>
              <w:rPr>
                <w:rFonts w:hint="default" w:ascii="Cambria Math" w:hAnsi="Cambria Math" w:eastAsia="Segoe UI"/>
                <w:sz w:val="19"/>
              </w:rPr>
            </m:ctrlPr>
          </m:sSubPr>
          <m:e>
            <m:r>
              <m:rPr/>
              <w:rPr>
                <w:rFonts w:hint="default" w:ascii="Cambria Math" w:hAnsi="Cambria Math" w:eastAsia="Segoe UI"/>
                <w:sz w:val="19"/>
              </w:rPr>
              <m:t>α</m:t>
            </m:r>
            <m:ctrlPr>
              <w:rPr>
                <w:rFonts w:ascii="Cambria Math" w:hAnsi="Cambria Math" w:eastAsia="Segoe UI"/>
                <w:sz w:val="19"/>
              </w:rPr>
            </m:ctrlPr>
          </m:e>
          <m:sub>
            <m:r>
              <m:rPr/>
              <w:rPr>
                <w:rFonts w:hint="default" w:ascii="Cambria Math" w:hAnsi="Cambria Math" w:eastAsia="Segoe UI"/>
                <w:sz w:val="19"/>
              </w:rPr>
              <m:t>t</m:t>
            </m:r>
            <m:ctrlPr>
              <w:rPr>
                <w:rFonts w:ascii="Cambria Math" w:hAnsi="Cambria Math" w:eastAsia="Segoe UI"/>
                <w:sz w:val="19"/>
              </w:rPr>
            </m:ctrlPr>
          </m:sub>
        </m:sSub>
        <m:r>
          <m:rPr/>
          <w:rPr>
            <w:rFonts w:hint="default" w:ascii="Cambria Math" w:hAnsi="Cambria Math" w:eastAsia="Segoe UI"/>
            <w:sz w:val="19"/>
          </w:rPr>
          <m:t>=</m:t>
        </m:r>
        <m:sSub>
          <m:sSubPr>
            <m:ctrlPr>
              <w:rPr>
                <w:rFonts w:hint="default" w:ascii="Cambria Math" w:hAnsi="Cambria Math" w:eastAsia="Segoe UI"/>
                <w:sz w:val="19"/>
              </w:rPr>
            </m:ctrlPr>
          </m:sSubPr>
          <m:e>
            <m:r>
              <m:rPr/>
              <w:rPr>
                <w:rFonts w:hint="default" w:ascii="Cambria Math" w:hAnsi="Cambria Math" w:eastAsia="Segoe UI"/>
                <w:sz w:val="19"/>
              </w:rPr>
              <m:t>α</m:t>
            </m:r>
            <m:ctrlPr>
              <w:rPr>
                <w:rFonts w:ascii="Cambria Math" w:hAnsi="Cambria Math" w:eastAsia="Segoe UI"/>
                <w:sz w:val="19"/>
              </w:rPr>
            </m:ctrlPr>
          </m:e>
          <m:sub>
            <m:r>
              <m:rPr/>
              <w:rPr>
                <w:rFonts w:hint="default" w:ascii="Cambria Math" w:hAnsi="Cambria Math" w:eastAsia="Segoe UI"/>
                <w:sz w:val="19"/>
              </w:rPr>
              <m:t>0</m:t>
            </m:r>
            <m:ctrlPr>
              <w:rPr>
                <w:rFonts w:ascii="Cambria Math" w:hAnsi="Cambria Math" w:eastAsia="Segoe UI"/>
                <w:sz w:val="19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Segoe UI"/>
            <w:sz w:val="19"/>
          </w:rPr>
          <m:t>×</m:t>
        </m:r>
        <m:sSup>
          <m:sSupPr>
            <m:ctrlPr>
              <w:rPr>
                <w:rFonts w:hint="default" w:ascii="Cambria Math" w:hAnsi="Cambria Math" w:eastAsia="Segoe UI"/>
                <w:sz w:val="19"/>
              </w:rPr>
            </m:ctrlPr>
          </m:sSupPr>
          <m:e>
            <m:r>
              <m:rPr/>
              <w:rPr>
                <w:rFonts w:hint="default" w:ascii="Cambria Math" w:hAnsi="Cambria Math" w:eastAsia="Segoe UI"/>
                <w:sz w:val="19"/>
              </w:rPr>
              <m:t>γ</m:t>
            </m:r>
            <m:ctrlPr>
              <w:rPr>
                <w:rFonts w:ascii="Cambria Math" w:hAnsi="Cambria Math" w:eastAsia="Segoe UI"/>
                <w:sz w:val="19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Segoe UI"/>
                <w:sz w:val="19"/>
              </w:rPr>
              <m:t>⌊</m:t>
            </m:r>
            <m:r>
              <m:rPr/>
              <w:rPr>
                <w:rFonts w:hint="default" w:ascii="Cambria Math" w:hAnsi="Cambria Math" w:eastAsia="Segoe UI"/>
                <w:sz w:val="19"/>
              </w:rPr>
              <m:t>t/s</m:t>
            </m:r>
            <m:r>
              <m:rPr>
                <m:sty m:val="p"/>
              </m:rPr>
              <w:rPr>
                <w:rFonts w:hint="default" w:ascii="Cambria Math" w:hAnsi="Cambria Math" w:eastAsia="Segoe UI"/>
                <w:sz w:val="19"/>
              </w:rPr>
              <m:t>⌋</m:t>
            </m:r>
            <m:ctrlPr>
              <w:rPr>
                <w:rFonts w:ascii="Cambria Math" w:hAnsi="Cambria Math" w:eastAsia="Segoe UI"/>
                <w:sz w:val="19"/>
              </w:rPr>
            </m:ctrlPr>
          </m:sup>
        </m:sSup>
        <m:r>
          <m:rPr/>
          <w:rPr>
            <w:rFonts w:hint="default" w:ascii="Cambria Math" w:hAnsi="Cambria Math" w:eastAsia="Segoe UI"/>
            <w:sz w:val="19"/>
          </w:rPr>
          <m:t>)</m:t>
        </m:r>
        <m:r>
          <m:rPr>
            <m:sty m:val="p"/>
          </m:rPr>
          <w:rPr>
            <w:rFonts w:hint="default" w:ascii="Cambria Math" w:hAnsi="Cambria Math" w:eastAsia="Segoe UI"/>
            <w:sz w:val="19"/>
          </w:rPr>
          <m:t>（</m:t>
        </m:r>
        <m:r>
          <m:rPr/>
          <w:rPr>
            <w:rFonts w:hint="default" w:ascii="Cambria Math" w:hAnsi="Cambria Math" w:eastAsia="Segoe UI"/>
            <w:sz w:val="19"/>
          </w:rPr>
          <m:t>(γ)</m:t>
        </m:r>
      </m:oMath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为衰减系数，s为衰减步长）；</w:t>
      </w:r>
    </w:p>
    <w:p w14:paraId="17CF6623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Cosine 调度（余弦周期衰减）：学习率随训练轮次呈余弦函数周期性变化，后期学习率缓慢下降，利于模型收敛到更优解；公式：</w:t>
      </w:r>
      <m:oMath>
        <m:r>
          <m:rPr/>
          <w:rPr>
            <w:rFonts w:hint="default" w:ascii="Cambria Math" w:hAnsi="Cambria Math" w:eastAsia="Segoe UI"/>
            <w:sz w:val="19"/>
          </w:rPr>
          <m:t>(</m:t>
        </m:r>
        <m:sSub>
          <m:sSubPr>
            <m:ctrlPr>
              <w:rPr>
                <w:rFonts w:hint="default" w:ascii="Cambria Math" w:hAnsi="Cambria Math" w:eastAsia="Segoe UI"/>
                <w:sz w:val="19"/>
              </w:rPr>
            </m:ctrlPr>
          </m:sSubPr>
          <m:e>
            <m:r>
              <m:rPr/>
              <w:rPr>
                <w:rFonts w:hint="default" w:ascii="Cambria Math" w:hAnsi="Cambria Math" w:eastAsia="Segoe UI"/>
                <w:sz w:val="19"/>
              </w:rPr>
              <m:t>α</m:t>
            </m:r>
            <m:ctrlPr>
              <w:rPr>
                <w:rFonts w:ascii="Cambria Math" w:hAnsi="Cambria Math" w:eastAsia="Segoe UI"/>
                <w:sz w:val="19"/>
              </w:rPr>
            </m:ctrlPr>
          </m:e>
          <m:sub>
            <m:r>
              <m:rPr/>
              <w:rPr>
                <w:rFonts w:hint="default" w:ascii="Cambria Math" w:hAnsi="Cambria Math" w:eastAsia="Segoe UI"/>
                <w:sz w:val="19"/>
              </w:rPr>
              <m:t>t</m:t>
            </m:r>
            <m:ctrlPr>
              <w:rPr>
                <w:rFonts w:ascii="Cambria Math" w:hAnsi="Cambria Math" w:eastAsia="Segoe UI"/>
                <w:sz w:val="19"/>
              </w:rPr>
            </m:ctrlPr>
          </m:sub>
        </m:sSub>
        <m:r>
          <m:rPr/>
          <w:rPr>
            <w:rFonts w:hint="default" w:ascii="Cambria Math" w:hAnsi="Cambria Math" w:eastAsia="Segoe UI"/>
            <w:sz w:val="19"/>
          </w:rPr>
          <m:t>=</m:t>
        </m:r>
        <m:f>
          <m:fPr>
            <m:ctrlPr>
              <w:rPr>
                <w:rFonts w:hint="default" w:ascii="Cambria Math" w:hAnsi="Cambria Math" w:eastAsia="Segoe UI"/>
                <w:i/>
                <w:sz w:val="19"/>
              </w:rPr>
            </m:ctrlPr>
          </m:fPr>
          <m:num>
            <m:r>
              <m:rPr/>
              <w:rPr>
                <w:rFonts w:hint="default" w:ascii="Cambria Math" w:hAnsi="Cambria Math" w:eastAsia="Segoe UI"/>
                <w:sz w:val="19"/>
              </w:rPr>
              <m:t>1</m:t>
            </m:r>
            <m:ctrlPr>
              <w:rPr>
                <w:rFonts w:ascii="Cambria Math" w:hAnsi="Cambria Math" w:eastAsia="Segoe UI"/>
                <w:sz w:val="19"/>
              </w:rPr>
            </m:ctrlPr>
          </m:num>
          <m:den>
            <m:r>
              <m:rPr/>
              <w:rPr>
                <w:rFonts w:hint="default" w:ascii="Cambria Math" w:hAnsi="Cambria Math" w:eastAsia="Segoe UI"/>
                <w:sz w:val="19"/>
              </w:rPr>
              <m:t>2</m:t>
            </m:r>
            <m:ctrlPr>
              <w:rPr>
                <w:rFonts w:ascii="Cambria Math" w:hAnsi="Cambria Math" w:eastAsia="Segoe UI"/>
                <w:sz w:val="19"/>
              </w:rPr>
            </m:ctrlPr>
          </m:den>
        </m:f>
        <m:sSub>
          <m:sSubPr>
            <m:ctrlPr>
              <w:rPr>
                <w:rFonts w:hint="default" w:ascii="Cambria Math" w:hAnsi="Cambria Math" w:eastAsia="Segoe UI"/>
                <w:sz w:val="19"/>
              </w:rPr>
            </m:ctrlPr>
          </m:sSubPr>
          <m:e>
            <m:r>
              <m:rPr/>
              <w:rPr>
                <w:rFonts w:hint="default" w:ascii="Cambria Math" w:hAnsi="Cambria Math" w:eastAsia="Segoe UI"/>
                <w:sz w:val="19"/>
              </w:rPr>
              <m:t>α</m:t>
            </m:r>
            <m:ctrlPr>
              <w:rPr>
                <w:rFonts w:ascii="Cambria Math" w:hAnsi="Cambria Math" w:eastAsia="Segoe UI"/>
                <w:sz w:val="19"/>
              </w:rPr>
            </m:ctrlPr>
          </m:e>
          <m:sub>
            <m:r>
              <m:rPr/>
              <w:rPr>
                <w:rFonts w:hint="default" w:ascii="Cambria Math" w:hAnsi="Cambria Math" w:eastAsia="Segoe UI"/>
                <w:sz w:val="19"/>
              </w:rPr>
              <m:t>0</m:t>
            </m:r>
            <m:ctrlPr>
              <w:rPr>
                <w:rFonts w:ascii="Cambria Math" w:hAnsi="Cambria Math" w:eastAsia="Segoe UI"/>
                <w:sz w:val="19"/>
              </w:rPr>
            </m:ctrlPr>
          </m:sub>
        </m:sSub>
        <m:r>
          <m:rPr/>
          <w:rPr>
            <w:rFonts w:hint="default" w:ascii="Cambria Math" w:hAnsi="Cambria Math" w:eastAsia="Segoe UI"/>
            <w:sz w:val="19"/>
          </w:rPr>
          <m:t>(1+</m:t>
        </m:r>
        <m:func>
          <m:funcPr>
            <m:ctrlPr>
              <w:rPr>
                <w:rFonts w:hint="default" w:ascii="Cambria Math" w:hAnsi="Cambria Math" w:eastAsia="Segoe UI"/>
                <w:sz w:val="19"/>
              </w:rPr>
            </m:ctrlPr>
          </m:funcPr>
          <m:fName>
            <m:r>
              <m:rPr>
                <m:sty m:val="p"/>
              </m:rPr>
              <w:rPr>
                <w:rFonts w:hint="default" w:ascii="Cambria Math" w:hAnsi="Cambria Math" w:eastAsia="Segoe UI"/>
                <w:sz w:val="19"/>
              </w:rPr>
              <m:t>cos</m:t>
            </m:r>
            <m:ctrlPr>
              <w:rPr>
                <w:rFonts w:ascii="Cambria Math" w:hAnsi="Cambria Math" w:eastAsia="Segoe UI"/>
                <w:sz w:val="19"/>
              </w:rPr>
            </m:ctrlPr>
          </m:fName>
          <m:e>
            <m:r>
              <m:rPr/>
              <w:rPr>
                <w:rFonts w:hint="default" w:ascii="Cambria Math" w:hAnsi="Cambria Math" w:eastAsia="Segoe UI"/>
                <w:sz w:val="19"/>
              </w:rPr>
              <m:t>(</m:t>
            </m:r>
            <m:ctrlPr>
              <w:rPr>
                <w:rFonts w:ascii="Cambria Math" w:hAnsi="Cambria Math" w:eastAsia="Segoe UI"/>
                <w:sz w:val="19"/>
              </w:rPr>
            </m:ctrlPr>
          </m:e>
        </m:func>
        <m:f>
          <m:fPr>
            <m:ctrlPr>
              <w:rPr>
                <w:rFonts w:hint="default" w:ascii="Cambria Math" w:hAnsi="Cambria Math" w:eastAsia="Segoe UI"/>
                <w:i/>
                <w:sz w:val="19"/>
              </w:rPr>
            </m:ctrlPr>
          </m:fPr>
          <m:num>
            <m:r>
              <m:rPr/>
              <w:rPr>
                <w:rFonts w:hint="default" w:ascii="Cambria Math" w:hAnsi="Cambria Math" w:eastAsia="Segoe UI"/>
                <w:sz w:val="19"/>
              </w:rPr>
              <m:t>tπ</m:t>
            </m:r>
            <m:ctrlPr>
              <w:rPr>
                <w:rFonts w:ascii="Cambria Math" w:hAnsi="Cambria Math" w:eastAsia="Segoe UI"/>
                <w:sz w:val="19"/>
              </w:rPr>
            </m:ctrlPr>
          </m:num>
          <m:den>
            <m:r>
              <m:rPr/>
              <w:rPr>
                <w:rFonts w:hint="default" w:ascii="Cambria Math" w:hAnsi="Cambria Math" w:eastAsia="Segoe UI"/>
                <w:sz w:val="19"/>
              </w:rPr>
              <m:t>T</m:t>
            </m:r>
            <m:ctrlPr>
              <w:rPr>
                <w:rFonts w:ascii="Cambria Math" w:hAnsi="Cambria Math" w:eastAsia="Segoe UI"/>
                <w:sz w:val="19"/>
              </w:rPr>
            </m:ctrlPr>
          </m:den>
        </m:f>
        <m:r>
          <m:rPr/>
          <w:rPr>
            <w:rFonts w:hint="default" w:ascii="Cambria Math" w:hAnsi="Cambria Math" w:eastAsia="Segoe UI"/>
            <w:sz w:val="19"/>
          </w:rPr>
          <m:t>)))</m:t>
        </m:r>
      </m:oMath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（T为总训练轮次，</w:t>
      </w:r>
      <m:oMath>
        <m:r>
          <m:rPr/>
          <w:rPr>
            <w:rFonts w:hint="default" w:ascii="Cambria Math" w:hAnsi="Cambria Math" w:eastAsia="Segoe UI"/>
            <w:sz w:val="19"/>
          </w:rPr>
          <m:t>(</m:t>
        </m:r>
        <m:sSub>
          <m:sSubPr>
            <m:ctrlPr>
              <w:rPr>
                <w:rFonts w:hint="default" w:ascii="Cambria Math" w:hAnsi="Cambria Math" w:eastAsia="Segoe UI"/>
                <w:sz w:val="19"/>
              </w:rPr>
            </m:ctrlPr>
          </m:sSubPr>
          <m:e>
            <m:r>
              <m:rPr/>
              <w:rPr>
                <w:rFonts w:hint="default" w:ascii="Cambria Math" w:hAnsi="Cambria Math" w:eastAsia="Segoe UI"/>
                <w:sz w:val="19"/>
              </w:rPr>
              <m:t>α</m:t>
            </m:r>
            <m:ctrlPr>
              <w:rPr>
                <w:rFonts w:ascii="Cambria Math" w:hAnsi="Cambria Math" w:eastAsia="Segoe UI"/>
                <w:sz w:val="19"/>
              </w:rPr>
            </m:ctrlPr>
          </m:e>
          <m:sub>
            <m:r>
              <m:rPr/>
              <w:rPr>
                <w:rFonts w:hint="default" w:ascii="Cambria Math" w:hAnsi="Cambria Math" w:eastAsia="Segoe UI"/>
                <w:sz w:val="19"/>
              </w:rPr>
              <m:t>0</m:t>
            </m:r>
            <m:ctrlPr>
              <w:rPr>
                <w:rFonts w:ascii="Cambria Math" w:hAnsi="Cambria Math" w:eastAsia="Segoe UI"/>
                <w:sz w:val="19"/>
              </w:rPr>
            </m:ctrlPr>
          </m:sub>
        </m:sSub>
        <m:r>
          <m:rPr/>
          <w:rPr>
            <w:rFonts w:hint="default" w:ascii="Cambria Math" w:hAnsi="Cambria Math" w:eastAsia="Segoe UI"/>
            <w:sz w:val="19"/>
          </w:rPr>
          <m:t>)</m:t>
        </m:r>
      </m:oMath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为初始学习率）；</w:t>
      </w:r>
    </w:p>
    <w:p w14:paraId="4BBA5E6B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Linear 调度（线性衰减）：学习率从初始值线性下降至 0；公式：</w:t>
      </w:r>
      <m:oMath>
        <m:r>
          <m:rPr/>
          <w:rPr>
            <w:rFonts w:hint="default" w:ascii="Cambria Math" w:hAnsi="Cambria Math" w:eastAsia="Segoe UI"/>
            <w:sz w:val="19"/>
          </w:rPr>
          <m:t>(</m:t>
        </m:r>
        <m:sSub>
          <m:sSubPr>
            <m:ctrlPr>
              <w:rPr>
                <w:rFonts w:hint="default" w:ascii="Cambria Math" w:hAnsi="Cambria Math" w:eastAsia="Segoe UI"/>
                <w:sz w:val="19"/>
              </w:rPr>
            </m:ctrlPr>
          </m:sSubPr>
          <m:e>
            <m:r>
              <m:rPr/>
              <w:rPr>
                <w:rFonts w:hint="default" w:ascii="Cambria Math" w:hAnsi="Cambria Math" w:eastAsia="Segoe UI"/>
                <w:sz w:val="19"/>
              </w:rPr>
              <m:t>α</m:t>
            </m:r>
            <m:ctrlPr>
              <w:rPr>
                <w:rFonts w:ascii="Cambria Math" w:hAnsi="Cambria Math" w:eastAsia="Segoe UI"/>
                <w:sz w:val="19"/>
              </w:rPr>
            </m:ctrlPr>
          </m:e>
          <m:sub>
            <m:r>
              <m:rPr/>
              <w:rPr>
                <w:rFonts w:hint="default" w:ascii="Cambria Math" w:hAnsi="Cambria Math" w:eastAsia="Segoe UI"/>
                <w:sz w:val="19"/>
              </w:rPr>
              <m:t>t</m:t>
            </m:r>
            <m:ctrlPr>
              <w:rPr>
                <w:rFonts w:ascii="Cambria Math" w:hAnsi="Cambria Math" w:eastAsia="Segoe UI"/>
                <w:sz w:val="19"/>
              </w:rPr>
            </m:ctrlPr>
          </m:sub>
        </m:sSub>
        <m:r>
          <m:rPr/>
          <w:rPr>
            <w:rFonts w:hint="default" w:ascii="Cambria Math" w:hAnsi="Cambria Math" w:eastAsia="Segoe UI"/>
            <w:sz w:val="19"/>
          </w:rPr>
          <m:t>=</m:t>
        </m:r>
        <m:sSub>
          <m:sSubPr>
            <m:ctrlPr>
              <w:rPr>
                <w:rFonts w:hint="default" w:ascii="Cambria Math" w:hAnsi="Cambria Math" w:eastAsia="Segoe UI"/>
                <w:sz w:val="19"/>
              </w:rPr>
            </m:ctrlPr>
          </m:sSubPr>
          <m:e>
            <m:r>
              <m:rPr/>
              <w:rPr>
                <w:rFonts w:hint="default" w:ascii="Cambria Math" w:hAnsi="Cambria Math" w:eastAsia="Segoe UI"/>
                <w:sz w:val="19"/>
              </w:rPr>
              <m:t>α</m:t>
            </m:r>
            <m:ctrlPr>
              <w:rPr>
                <w:rFonts w:ascii="Cambria Math" w:hAnsi="Cambria Math" w:eastAsia="Segoe UI"/>
                <w:sz w:val="19"/>
              </w:rPr>
            </m:ctrlPr>
          </m:e>
          <m:sub>
            <m:r>
              <m:rPr/>
              <w:rPr>
                <w:rFonts w:hint="default" w:ascii="Cambria Math" w:hAnsi="Cambria Math" w:eastAsia="Segoe UI"/>
                <w:sz w:val="19"/>
              </w:rPr>
              <m:t>0</m:t>
            </m:r>
            <m:ctrlPr>
              <w:rPr>
                <w:rFonts w:ascii="Cambria Math" w:hAnsi="Cambria Math" w:eastAsia="Segoe UI"/>
                <w:sz w:val="19"/>
              </w:rPr>
            </m:ctrlPr>
          </m:sub>
        </m:sSub>
        <m:r>
          <m:rPr/>
          <w:rPr>
            <w:rFonts w:hint="default" w:ascii="Cambria Math" w:hAnsi="Cambria Math" w:eastAsia="Segoe UI"/>
            <w:sz w:val="19"/>
          </w:rPr>
          <m:t>(1−</m:t>
        </m:r>
        <m:f>
          <m:fPr>
            <m:ctrlPr>
              <w:rPr>
                <w:rFonts w:hint="default" w:ascii="Cambria Math" w:hAnsi="Cambria Math" w:eastAsia="Segoe UI"/>
                <w:i/>
                <w:sz w:val="19"/>
              </w:rPr>
            </m:ctrlPr>
          </m:fPr>
          <m:num>
            <m:r>
              <m:rPr/>
              <w:rPr>
                <w:rFonts w:hint="default" w:ascii="Cambria Math" w:hAnsi="Cambria Math" w:eastAsia="Segoe UI"/>
                <w:sz w:val="19"/>
              </w:rPr>
              <m:t>t</m:t>
            </m:r>
            <m:ctrlPr>
              <w:rPr>
                <w:rFonts w:ascii="Cambria Math" w:hAnsi="Cambria Math" w:eastAsia="Segoe UI"/>
                <w:sz w:val="19"/>
              </w:rPr>
            </m:ctrlPr>
          </m:num>
          <m:den>
            <m:r>
              <m:rPr/>
              <w:rPr>
                <w:rFonts w:hint="default" w:ascii="Cambria Math" w:hAnsi="Cambria Math" w:eastAsia="Segoe UI"/>
                <w:sz w:val="19"/>
              </w:rPr>
              <m:t>T</m:t>
            </m:r>
            <m:ctrlPr>
              <w:rPr>
                <w:rFonts w:ascii="Cambria Math" w:hAnsi="Cambria Math" w:eastAsia="Segoe UI"/>
                <w:sz w:val="19"/>
              </w:rPr>
            </m:ctrlPr>
          </m:den>
        </m:f>
        <m:r>
          <m:rPr/>
          <w:rPr>
            <w:rFonts w:hint="default" w:ascii="Cambria Math" w:hAnsi="Cambria Math" w:eastAsia="Segoe UI"/>
            <w:sz w:val="19"/>
          </w:rPr>
          <m:t>))</m:t>
        </m:r>
      </m:oMath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；</w:t>
      </w:r>
    </w:p>
    <w:p w14:paraId="5A8C2275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Inverse sqrt 调度（平方根衰减）：学习率随训练轮次的平方根反比例衰减，适用于数据量较大、训练轮次较长的场景；公式：</w:t>
      </w:r>
      <m:oMath>
        <m:r>
          <m:rPr/>
          <w:rPr>
            <w:rFonts w:hint="default" w:ascii="Cambria Math" w:hAnsi="Cambria Math" w:eastAsia="Segoe UI"/>
            <w:sz w:val="19"/>
          </w:rPr>
          <m:t>(</m:t>
        </m:r>
        <m:sSub>
          <m:sSubPr>
            <m:ctrlPr>
              <w:rPr>
                <w:rFonts w:hint="default" w:ascii="Cambria Math" w:hAnsi="Cambria Math" w:eastAsia="Segoe UI"/>
                <w:sz w:val="19"/>
              </w:rPr>
            </m:ctrlPr>
          </m:sSubPr>
          <m:e>
            <m:r>
              <m:rPr/>
              <w:rPr>
                <w:rFonts w:hint="default" w:ascii="Cambria Math" w:hAnsi="Cambria Math" w:eastAsia="Segoe UI"/>
                <w:sz w:val="19"/>
              </w:rPr>
              <m:t>α</m:t>
            </m:r>
            <m:ctrlPr>
              <w:rPr>
                <w:rFonts w:ascii="Cambria Math" w:hAnsi="Cambria Math" w:eastAsia="Segoe UI"/>
                <w:sz w:val="19"/>
              </w:rPr>
            </m:ctrlPr>
          </m:e>
          <m:sub>
            <m:r>
              <m:rPr/>
              <w:rPr>
                <w:rFonts w:hint="default" w:ascii="Cambria Math" w:hAnsi="Cambria Math" w:eastAsia="Segoe UI"/>
                <w:sz w:val="19"/>
              </w:rPr>
              <m:t>t</m:t>
            </m:r>
            <m:ctrlPr>
              <w:rPr>
                <w:rFonts w:ascii="Cambria Math" w:hAnsi="Cambria Math" w:eastAsia="Segoe UI"/>
                <w:sz w:val="19"/>
              </w:rPr>
            </m:ctrlPr>
          </m:sub>
        </m:sSub>
        <m:r>
          <m:rPr/>
          <w:rPr>
            <w:rFonts w:hint="default" w:ascii="Cambria Math" w:hAnsi="Cambria Math" w:eastAsia="Segoe UI"/>
            <w:sz w:val="19"/>
          </w:rPr>
          <m:t>=</m:t>
        </m:r>
        <m:sSub>
          <m:sSubPr>
            <m:ctrlPr>
              <w:rPr>
                <w:rFonts w:hint="default" w:ascii="Cambria Math" w:hAnsi="Cambria Math" w:eastAsia="Segoe UI"/>
                <w:sz w:val="19"/>
              </w:rPr>
            </m:ctrlPr>
          </m:sSubPr>
          <m:e>
            <m:r>
              <m:rPr/>
              <w:rPr>
                <w:rFonts w:hint="default" w:ascii="Cambria Math" w:hAnsi="Cambria Math" w:eastAsia="Segoe UI"/>
                <w:sz w:val="19"/>
              </w:rPr>
              <m:t>α</m:t>
            </m:r>
            <m:ctrlPr>
              <w:rPr>
                <w:rFonts w:ascii="Cambria Math" w:hAnsi="Cambria Math" w:eastAsia="Segoe UI"/>
                <w:sz w:val="19"/>
              </w:rPr>
            </m:ctrlPr>
          </m:e>
          <m:sub>
            <m:r>
              <m:rPr/>
              <w:rPr>
                <w:rFonts w:hint="default" w:ascii="Cambria Math" w:hAnsi="Cambria Math" w:eastAsia="Segoe UI"/>
                <w:sz w:val="19"/>
              </w:rPr>
              <m:t>0</m:t>
            </m:r>
            <m:ctrlPr>
              <w:rPr>
                <w:rFonts w:ascii="Cambria Math" w:hAnsi="Cambria Math" w:eastAsia="Segoe UI"/>
                <w:sz w:val="19"/>
              </w:rPr>
            </m:ctrlPr>
          </m:sub>
        </m:sSub>
        <m:r>
          <m:rPr/>
          <w:rPr>
            <w:rFonts w:hint="default" w:ascii="Cambria Math" w:hAnsi="Cambria Math" w:eastAsia="Segoe UI"/>
            <w:sz w:val="19"/>
          </w:rPr>
          <m:t>/</m:t>
        </m:r>
        <m:rad>
          <m:radPr>
            <m:degHide m:val="1"/>
            <m:ctrlPr>
              <w:rPr>
                <w:rFonts w:hint="default" w:ascii="Cambria Math" w:hAnsi="Cambria Math" w:eastAsia="Segoe UI"/>
                <w:i/>
                <w:sz w:val="19"/>
              </w:rPr>
            </m:ctrlPr>
          </m:radPr>
          <m:deg>
            <m:ctrlPr>
              <w:rPr>
                <w:rFonts w:ascii="Cambria Math" w:hAnsi="Cambria Math" w:eastAsia="Segoe UI"/>
                <w:sz w:val="19"/>
              </w:rPr>
            </m:ctrlPr>
          </m:deg>
          <m:e>
            <m:r>
              <m:rPr/>
              <w:rPr>
                <w:rFonts w:hint="default" w:ascii="Cambria Math" w:hAnsi="Cambria Math" w:eastAsia="Segoe UI"/>
                <w:sz w:val="19"/>
              </w:rPr>
              <m:t>t+ϵ</m:t>
            </m:r>
            <m:ctrlPr>
              <w:rPr>
                <w:rFonts w:ascii="Cambria Math" w:hAnsi="Cambria Math" w:eastAsia="Segoe UI"/>
                <w:sz w:val="19"/>
              </w:rPr>
            </m:ctrlPr>
          </m:e>
        </m:rad>
        <m:r>
          <m:rPr/>
          <w:rPr>
            <w:rFonts w:hint="default" w:ascii="Cambria Math" w:hAnsi="Cambria Math" w:eastAsia="Segoe UI"/>
            <w:sz w:val="19"/>
          </w:rPr>
          <m:t>)</m:t>
        </m:r>
        <m:r>
          <m:rPr>
            <m:sty m:val="p"/>
          </m:rPr>
          <w:rPr>
            <w:rFonts w:hint="default" w:ascii="Cambria Math" w:hAnsi="Cambria Math" w:eastAsia="Segoe UI"/>
            <w:sz w:val="19"/>
          </w:rPr>
          <m:t>（</m:t>
        </m:r>
        <m:r>
          <m:rPr/>
          <w:rPr>
            <w:rFonts w:hint="default" w:ascii="Cambria Math" w:hAnsi="Cambria Math" w:eastAsia="Segoe UI"/>
            <w:sz w:val="19"/>
          </w:rPr>
          <m:t>(ϵ)</m:t>
        </m:r>
      </m:oMath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为避免分母为 0 的小常数）。</w:t>
      </w:r>
    </w:p>
    <w:p w14:paraId="0415BAC1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44" w:beforeAutospacing="0" w:after="0" w:afterAutospacing="0" w:line="288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九、总结</w:t>
      </w:r>
    </w:p>
    <w:p w14:paraId="7A57521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288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shd w:val="clear" w:fill="FFFFFF"/>
          <w:lang w:val="en-US" w:eastAsia="zh-CN" w:bidi="ar"/>
        </w:rPr>
        <w:t>神经网络的核心是通过 “多层线性变换 + 非线性激活” 拟合复杂非线性关系，损失函数与正则化项共同平衡模型的拟合能力与泛化能力；反向传播基于链式法则，解决了深层模型梯度计算的高效性问题，是模型训练的核心技术；梯度流模式决定了训练过程中梯度的分配与传播特性，直接影响神经元的激活与参数更新；学习率调度则通过动态调整优化步长，提升模型收敛效果。</w:t>
      </w:r>
    </w:p>
    <w:p w14:paraId="7CC9A57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288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shd w:val="clear" w:fill="FFFFFF"/>
          <w:lang w:val="en-US" w:eastAsia="zh-CN" w:bidi="ar"/>
        </w:rPr>
        <w:t>这些知识点共同构成了深度学习训练的基础框架，是理解、实现与优化深度神经网络的关键。</w:t>
      </w:r>
    </w:p>
    <w:p w14:paraId="3D028820"/>
    <w:p w14:paraId="6354F637"/>
    <w:p w14:paraId="163D2B0F"/>
    <w:p w14:paraId="403DCD30"/>
    <w:p w14:paraId="793A8373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60" w:lineRule="atLeast"/>
        <w:ind w:left="0" w:right="0" w:firstLine="0"/>
        <w:rPr>
          <w:rFonts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卷积神经网络（CNN）学习报告</w:t>
      </w:r>
    </w:p>
    <w:p w14:paraId="77D9B92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288" w:lineRule="atLeast"/>
        <w:ind w:left="0" w:right="0" w:firstLine="0"/>
        <w:jc w:val="left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摘要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：本文基于斯坦福大学 CS231n 课程核心内容，系统解析卷积神经网络（CNN）的核心架构、数学原理、关键特性、训练优化策略及经典网络演进。通过整合卷积层、池化层、激活函数等基础组件的工程实现，结合平移等变性、梯度传播、正则化、归一化、数据增强、参数初始化、超参数选择及迁移学习等内容，全面阐明 CNN 在图像特征提取中的底层逻辑、技术优势及实践要点，为深度学习初学者提供兼具理论深度与工程参考价值的学习总结。</w:t>
      </w:r>
    </w:p>
    <w:p w14:paraId="0C9D89F5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62" w:beforeAutospacing="0" w:after="0" w:afterAutospacing="0" w:line="324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single" w:color="auto" w:sz="2" w:space="0"/>
          <w:shd w:val="clear" w:fill="FFFFFF"/>
        </w:rPr>
        <w:t>1. 引言</w:t>
      </w:r>
    </w:p>
    <w:p w14:paraId="4A52AAE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288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卷积神经网络（CNN）是深度学习领域针对图像数据空间结构特性设计的专用架构，其核心创新在于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局部感受野、参数共享与稀疏连接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三大机制。这三大机制不仅大幅降低了模型的参数规模与计算复杂度，更实现了图像特征的层次化提取 —— 从低层的边缘、纹理到高层的语义概念，完美契合人类视觉系统的认知规律。自 LeNet-5（LeCun et al., 1998）首次成功应用于手写数字识别以来，CNN 历经 AlexNet、VGG、ResNet 等里程碑式架构的迭代，已成为计算机视觉核心任务（图像分类、目标检测、语义分割等）的主流解决方案。</w:t>
      </w:r>
    </w:p>
    <w:p w14:paraId="7BE32DC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288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本文以斯坦福 CS231n 课程教学体系为框架，从核心组件原理、架构特性、梯度计算、训练优化、工程实践五个维度展开，结合课程中的典型图示与实例，系统梳理 CNN 的理论基础与实践要点，助力读者构建从 “原理理解” 到 “工程实现” 的完整知识体系。</w:t>
      </w:r>
    </w:p>
    <w:p w14:paraId="7B17C02F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62" w:beforeAutospacing="0" w:after="0" w:afterAutospacing="0" w:line="324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single" w:color="auto" w:sz="2" w:space="0"/>
          <w:shd w:val="clear" w:fill="FFFFFF"/>
        </w:rPr>
        <w:t>2. CNN 核心组件与数学原理</w:t>
      </w:r>
    </w:p>
    <w:p w14:paraId="46F7C8A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288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CNN 的核心组件包括卷积层、池化层、激活函数与全连接层，各组件协同完成 “特征提取 - 特征压缩 - 非线性映射 - 分类决策” 的完整流程。</w:t>
      </w:r>
    </w:p>
    <w:p w14:paraId="6C8A61E7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44" w:beforeAutospacing="0" w:after="0" w:afterAutospacing="0" w:line="288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2.1 卷积层（Convolutional Layer）：特征提取核心</w:t>
      </w:r>
    </w:p>
    <w:p w14:paraId="0B30791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288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卷积层通过滑动卷积核（Filter/Kernel）对输入数据进行局部特征编码，是 CNN 特征提取的核心模块。</w:t>
      </w:r>
    </w:p>
    <w:p w14:paraId="69F6B2C5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44" w:beforeAutospacing="0" w:after="0" w:afterAutospacing="0" w:line="288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2.1.1 数学原理与维度计算</w:t>
      </w:r>
    </w:p>
    <w:p w14:paraId="02FAC3E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288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输入为三维张量（通道数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\(C_{\text{in}}\)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× 高度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\(H_{\text{in}}\)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× 宽度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\(W_{\text{in}}\)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），单个卷积核尺寸为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\(K×K×C_{\text{in}}\)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（与输入通道数一致），输出特征图（Feature Map）的尺寸由公式（1）严格计算：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\(H_{\text{out}} = \left\lfloor \frac{H_{\text{in}} - K + 2P}{S} \right\rfloor + 1, \quad W_{\text{out}} = \left\lfloor \frac{W_{\text{in}} - K + 2P}{S} \right\rfloor + 1\)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其中：</w:t>
      </w:r>
    </w:p>
    <w:p w14:paraId="35D1FC79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P为填充（Padding）：在输入边缘补充 0 值，用于控制输出尺寸（避免特征图过度收缩）；</w:t>
      </w:r>
    </w:p>
    <w:p w14:paraId="12D14891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S为步幅（Stride）：卷积核滑动的步长，\(S&gt;1\)时可实现下采样；</w:t>
      </w:r>
    </w:p>
    <w:p w14:paraId="295D4975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\(\lfloor \cdot \rfloor\)为向下取整，确保输出尺寸为整数。</w:t>
      </w:r>
    </w:p>
    <w:p w14:paraId="1C3DB342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44" w:beforeAutospacing="0" w:after="0" w:afterAutospacing="0" w:line="288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2.1.2 关键特性与实例分析</w:t>
      </w:r>
    </w:p>
    <w:p w14:paraId="322C18B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288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结合课程图示，以实际场景为例说明卷积层的核心特性：</w:t>
      </w:r>
    </w:p>
    <w:p w14:paraId="34F5E955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批量处理与维度匹配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：实际训练中输入为批量数据（维度\(N×C_{\text{in}}×H×W\)，N为批量大小），卷积核参数维度为\(C_{\text{out}}×C_{\text{in}}×K×K\)（\(C_{\text{out}}\)为输出通道数，即卷积核数量），偏置为\(C_{\text{out}}\)维向量（每个输出通道对应 1 个偏置），最终输出维度为\(N×C_{\text{out}}×H_{\text{out}}×W_{\text{out}}\)，实现批量数据的并行特征提取。</w:t>
      </w:r>
    </w:p>
    <w:p w14:paraId="26EEBCD2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超参数配置实例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：</w:t>
      </w:r>
    </w:p>
    <w:p w14:paraId="02D03920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Same Padding（等宽卷积）：当\(P=(K-1)/2\)时，输出尺寸与输入一致。如\(7×7\)输入搭配\(3×3\)卷积核（\(P=1\)、\(S=1\)），输出仍为\(7×7\)；</w:t>
      </w:r>
    </w:p>
    <w:p w14:paraId="68412D59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步幅下采样：如\(7×7\)输入搭配\(3×3\)卷积核（\(P=0\)、\(S=2\)），输出尺寸为\(\lfloor (7-3)/2 \rfloor +1=3×3\)；</w:t>
      </w:r>
    </w:p>
    <w:p w14:paraId="461638E4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\(1×1\)卷积：不改变空间尺寸（\(H、W\)不变），仅调整通道数。例如\(64×32×32\)输入经\(1×1\)卷积（\(C_{\text{out}}=32\)）后，输出为\(32×32×32\)，实现通道维度的降维 / 升维。</w:t>
      </w:r>
    </w:p>
    <w:p w14:paraId="43DDDD43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参数与计算量估算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：以输入\(3×32×32\)（RGB 图像）、10 个\(5×5\)卷积核（\(P=2\)、\(S=1\)）为例：</w:t>
      </w:r>
    </w:p>
    <w:p w14:paraId="78A6EDF0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可学习参数：\(C_{\text{out}}×(K×K×C_{\text{in}} + 1) = 10×(5×5×3 + 1) = 760\)（每个卷积核含权重 + 偏置）；</w:t>
      </w:r>
    </w:p>
    <w:p w14:paraId="26097E36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乘加运算量：\(N×C_{\text{out}}×H_{\text{out}}×W_{\text{out}}×(K×K×C_{\text{in}})\)，当\(N=1\)时为\(10×32×32×75=768,000\)次，体现参数共享对计算量的优化（若用全连接层，参数将达百万级）。</w:t>
      </w:r>
    </w:p>
    <w:p w14:paraId="483BC55D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44" w:beforeAutospacing="0" w:after="0" w:afterAutospacing="0" w:line="288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2.2 池化层（Pooling Layer）：特征压缩与鲁棒性增强</w:t>
      </w:r>
    </w:p>
    <w:p w14:paraId="4B991B5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288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池化层通过下采样降低特征图的空间维度，减少计算量与过拟合风险，同时增强模型对物体空间平移、缩放的鲁棒性，无学习参数。</w:t>
      </w:r>
    </w:p>
    <w:p w14:paraId="508E77E8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44" w:beforeAutospacing="0" w:after="0" w:afterAutospacing="0" w:line="288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2.2.1 核心操作与实例</w:t>
      </w:r>
    </w:p>
    <w:p w14:paraId="5323B3B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288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结合课程图示，常用池化操作包括：</w:t>
      </w:r>
    </w:p>
    <w:p w14:paraId="48DE7B87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最大池化（Max Pooling）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：取池化窗口内的最大值，保留局部最显著特征。例如\(64×224×224\)输入经\(2×2\)最大池化（\(S=2\)）后，输出为\(64×112×112\)（通道数不变，空间维度减半）；</w:t>
      </w:r>
    </w:p>
    <w:p w14:paraId="291C6A14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平均池化（Average Pooling）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：取池化窗口内的平均值，平滑特征但鲁棒性弱于最大池化；</w:t>
      </w:r>
    </w:p>
    <w:p w14:paraId="116C7BC3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操作特性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：对每个通道独立下采样，池化窗口不重叠（\(S=K\)时），仅改变空间维度，不影响通道数。</w:t>
      </w:r>
    </w:p>
    <w:p w14:paraId="713E4932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44" w:beforeAutospacing="0" w:after="0" w:afterAutospacing="0" w:line="288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2.3 激活函数（Activation Function）：引入非线性</w:t>
      </w:r>
    </w:p>
    <w:p w14:paraId="2F4E35C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288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激活函数为网络引入非线性，使 CNN 能够拟合复杂的非线性映射（若仅用线性操作，多层网络等价于单层线性模型）。结合课程图示，常用激活函数对比如下：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12"/>
        <w:gridCol w:w="3249"/>
        <w:gridCol w:w="2186"/>
        <w:gridCol w:w="2091"/>
      </w:tblGrid>
      <w:tr w14:paraId="16550D25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FFFCA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激活函数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F8524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数学表达式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F8FB3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核心优势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D8F8A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局限性</w:t>
            </w:r>
          </w:p>
        </w:tc>
      </w:tr>
      <w:tr w14:paraId="389DC6D9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A4409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ReLU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98412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bdr w:val="single" w:color="auto" w:sz="2" w:space="0"/>
                <w:lang w:val="en-US" w:eastAsia="zh-CN" w:bidi="ar"/>
              </w:rPr>
              <w:t>\(f(x) = \max(0, x)\)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1C0EA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计算高效、缓解梯度消失、稀疏激活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8976B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负输入神经元 “死亡”（梯度为 0）</w:t>
            </w:r>
          </w:p>
        </w:tc>
      </w:tr>
      <w:tr w14:paraId="5741B6C6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D5585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Leaky ReLU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4E786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bdr w:val="single" w:color="auto" w:sz="2" w:space="0"/>
                <w:lang w:val="en-US" w:eastAsia="zh-CN" w:bidi="ar"/>
              </w:rPr>
              <w:t>\(f(x) = \max(0.1x, x)\)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226CD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解决 ReLU 死亡问题，保留负输入梯度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55D07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超参数（0.1）需手动调整</w:t>
            </w:r>
          </w:p>
        </w:tc>
      </w:tr>
      <w:tr w14:paraId="513B4B5B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0B31C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Sigmoid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38C04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bdr w:val="single" w:color="auto" w:sz="2" w:space="0"/>
                <w:lang w:val="en-US" w:eastAsia="zh-CN" w:bidi="ar"/>
              </w:rPr>
              <w:t>\(f(x) = \frac{1}{1+e^{-x}}\)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9D862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输出在 [0,1]，可表示概率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A960B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饱和区梯度消失、计算复杂</w:t>
            </w:r>
          </w:p>
        </w:tc>
      </w:tr>
      <w:tr w14:paraId="1B897971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E365E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Tanh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06CA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bdr w:val="single" w:color="auto" w:sz="2" w:space="0"/>
                <w:lang w:val="en-US" w:eastAsia="zh-CN" w:bidi="ar"/>
              </w:rPr>
              <w:t>\(f(x) = \frac{e^x - e^{-x}}{e^x + e^{-x}}\)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3B6EA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输出在 [-1,1]，均值为 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21036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饱和区梯度消失</w:t>
            </w:r>
          </w:p>
        </w:tc>
      </w:tr>
    </w:tbl>
    <w:p w14:paraId="1BCAFCE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288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工程首选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：ReLU 及其变体（Leaky ReLU、GELU），因计算效率高、梯度流动稳定，是现代 CNN 的默认激活函数。</w:t>
      </w:r>
    </w:p>
    <w:p w14:paraId="65E766A3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44" w:beforeAutospacing="0" w:after="0" w:afterAutospacing="0" w:line="288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2.4 全连接层（Fully Connected Layer）：分类决策</w:t>
      </w:r>
    </w:p>
    <w:p w14:paraId="17491B8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288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全连接层将池化层输出的三维特征图展平为一维向量（如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\(64×112×112\)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展平为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\(64×112×112=802,816\)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维），通过多层感知机（MLP）将特征映射到输出类别得分（如 1000 类图像分类输出 1000 维得分向量）。其参数规模为 “输入维度 × 输出维度 + 偏置”，是 CNN 中参数占比最高的模块之一（现代网络常通过全局平均池化替代全连接层，减少参数）。</w:t>
      </w:r>
    </w:p>
    <w:p w14:paraId="1FC4FDCA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44" w:beforeAutospacing="0" w:after="0" w:afterAutospacing="0" w:line="288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2.5 CNN 完整架构流程</w:t>
      </w:r>
    </w:p>
    <w:p w14:paraId="6EEFFBA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288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结合课程图示（LeCun 经典架构），CNN 的典型流程为：</w:t>
      </w:r>
    </w:p>
    <w:p w14:paraId="3ABBAEC7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输入层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：接收原始图像数据（如\(3×32×32\)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RGB 图像）；</w:t>
      </w:r>
    </w:p>
    <w:p w14:paraId="78C27209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特征提取模块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：多轮 “卷积（Conv）→激活（ReLU）→池化（Pool）” 迭代，逐步提升特征抽象层次（如边缘→纹理→形状→物体部件）；</w:t>
      </w:r>
    </w:p>
    <w:p w14:paraId="7B2F4A25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分类决策模块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：展平（Flatten）→全连接层（FC）→输出层（Softmax，将得分转化为概率分布）。</w:t>
      </w:r>
    </w:p>
    <w:p w14:paraId="7992525C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62" w:beforeAutospacing="0" w:after="0" w:afterAutospacing="0" w:line="324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single" w:color="auto" w:sz="2" w:space="0"/>
          <w:shd w:val="clear" w:fill="FFFFFF"/>
        </w:rPr>
        <w:t>3. CNN 的核心特性：平移等变性与局部性</w:t>
      </w:r>
    </w:p>
    <w:p w14:paraId="771D777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288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CNN 之所以适用于图像任务，关键在于其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平移等变性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与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局部性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，这两大特性由卷积层的参数共享与局部感受野机制决定。</w:t>
      </w:r>
    </w:p>
    <w:p w14:paraId="594092EA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44" w:beforeAutospacing="0" w:after="0" w:afterAutospacing="0" w:line="288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3.1 平移等变性（Translation Equivariance）</w:t>
      </w:r>
    </w:p>
    <w:p w14:paraId="15A8EB68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240" w:beforeAutospacing="0" w:after="0" w:afterAutospacing="0" w:line="288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3.1.1 定义</w:t>
      </w:r>
    </w:p>
    <w:p w14:paraId="69119974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288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若对输入图像进行平移操作（如将猫的位置向右移动 5 个像素），卷积层的输出特征图仅发生相同的平移，而特征本身的表示不变，即：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\(\text{Conv}(\text{Translate}(X)) = \text{Translate}(\text{Conv}(X))\)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结合课程图示，输入图像中物体的位置变化不会改变其特征编码，仅改变特征在输出图中的位置，确保模型能识别不同位置的同一物体。</w:t>
      </w:r>
    </w:p>
    <w:p w14:paraId="68235B5E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44" w:beforeAutospacing="0" w:after="0" w:afterAutospacing="0" w:line="288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3.1.2 本质原因</w:t>
      </w:r>
    </w:p>
    <w:p w14:paraId="7B1EBC0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288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卷积核在输入图像上滑动时，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使用同一组参数提取特征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（参数共享），无论物体在图像的哪个区域，都采用相同的特征提取规则，因此具备平移等变性。而池化层进一步增强了平移鲁棒性 —— 即使特征图存在微小平移，池化后的输出仍能保持一致。</w:t>
      </w:r>
    </w:p>
    <w:p w14:paraId="46D5B038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44" w:beforeAutospacing="0" w:after="0" w:afterAutospacing="0" w:line="288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3.2 局部性（Locality）</w:t>
      </w:r>
    </w:p>
    <w:p w14:paraId="0296C3A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288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卷积层的感受野（Receptive Field）仅覆盖输入的局部区域（如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\(5×5\)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卷积核的感受野为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\(5×5\)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像素），符合图像的局部相关性规律：图像中物体的特征（如边缘、纹理）通常由局部像素构成，而非全局像素。这种局部性不仅减少了参数数量（无需连接全局像素），更使模型能聚焦于局部特征，提升提取效率。</w:t>
      </w:r>
    </w:p>
    <w:p w14:paraId="7A5A7DCD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62" w:beforeAutospacing="0" w:after="0" w:afterAutospacing="0" w:line="324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single" w:color="auto" w:sz="2" w:space="0"/>
          <w:shd w:val="clear" w:fill="FFFFFF"/>
        </w:rPr>
        <w:t>4. 梯度计算与反向传播</w:t>
      </w:r>
    </w:p>
    <w:p w14:paraId="2E9C915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288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反向传播（Backpropagation）是 CNN 训练的核心，通过链式法则计算损失函数对各层参数的梯度，进而通过梯度下降更新参数。</w:t>
      </w:r>
    </w:p>
    <w:p w14:paraId="42ED916D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44" w:beforeAutospacing="0" w:after="0" w:afterAutospacing="0" w:line="288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4.1 损失函数的构成</w:t>
      </w:r>
    </w:p>
    <w:p w14:paraId="0EE73E5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288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CNN 的损失函数由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数据损失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与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正则化损失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组成，用于衡量模型预测与真实标签的差异，并防止过拟合：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\(L = \frac{1}{N}\sum_{i=1}^N L_i + \lambda \sum_{l} R(W_l)\)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其中：</w:t>
      </w:r>
    </w:p>
    <w:p w14:paraId="348E9741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\(L_i\)为单个样本的数据损失，分类任务中常用：</w:t>
      </w:r>
    </w:p>
    <w:p w14:paraId="6C3E2082">
      <w:pPr>
        <w:keepNext w:val="0"/>
        <w:keepLines w:val="0"/>
        <w:widowControl/>
        <w:numPr>
          <w:ilvl w:val="1"/>
          <w:numId w:val="1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Hinge 损失（SVM 损失）：\(L_i = \sum_{j≠y_i} \max(0, s_j - s_{y_i} + \Delta)\)（\(\Delta\)为边界，通常取 1）；</w:t>
      </w:r>
    </w:p>
    <w:p w14:paraId="0F31C1DF">
      <w:pPr>
        <w:keepNext w:val="0"/>
        <w:keepLines w:val="0"/>
        <w:widowControl/>
        <w:numPr>
          <w:ilvl w:val="1"/>
          <w:numId w:val="1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交叉熵损失（Softmax 损失）：\(L_i = -\log\left(\frac{e^{s_{y_i}}}{\sum_j e^{s_j}}\right)\)；</w:t>
      </w:r>
    </w:p>
    <w:p w14:paraId="30F8B14D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\(R(W_l)\)为正则化损失，常用 L2 正则化（\(R(W_l) = \sum_k W_{l,k}^2\)）或 L1 正则化（\(R(W_l) = \sum_k |W_{l,k}|\)）；</w:t>
      </w:r>
    </w:p>
    <w:p w14:paraId="05089E79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\(\lambda\)为正则化系数，平衡数据拟合与模型复杂度。</w:t>
      </w:r>
    </w:p>
    <w:p w14:paraId="00B698E0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44" w:beforeAutospacing="0" w:after="0" w:afterAutospacing="0" w:line="288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4.2 反向传播的链式法则实例</w:t>
      </w:r>
    </w:p>
    <w:p w14:paraId="287A69A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288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反向传播的核心是 “局部梯度 × 上游梯度”，即每个节点的梯度等于其输出对该节点的局部梯度，乘以损失函数对该节点输出的上游梯度。结合课程图示，以简单函数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\(f(x,y,z)=(x+y)z\)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为例（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\(x=-2, y=5, z=-4\)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）：</w:t>
      </w:r>
    </w:p>
    <w:p w14:paraId="19F5D2BB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前向传播：\(q = x+y = 3\)，\(f = qz = -12\)；</w:t>
      </w:r>
    </w:p>
    <w:p w14:paraId="5C42A087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局部梯度计算：</w:t>
      </w:r>
    </w:p>
    <w:p w14:paraId="0C126DE2">
      <w:pPr>
        <w:keepNext w:val="0"/>
        <w:keepLines w:val="0"/>
        <w:widowControl/>
        <w:numPr>
          <w:ilvl w:val="1"/>
          <w:numId w:val="1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\(\frac{\partial q}{\partial x} = 1\)，\(\frac{\partial q}{\partial y} = 1\)（加法门局部梯度为 1）；</w:t>
      </w:r>
    </w:p>
    <w:p w14:paraId="3B73BA91">
      <w:pPr>
        <w:keepNext w:val="0"/>
        <w:keepLines w:val="0"/>
        <w:widowControl/>
        <w:numPr>
          <w:ilvl w:val="1"/>
          <w:numId w:val="1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\(\frac{\partial f}{\partial q} = z = -4\)，\(\frac{\partial f}{\partial z} = q = 3\)（乘法门局部梯度为另一输入）；</w:t>
      </w:r>
    </w:p>
    <w:p w14:paraId="68BFCEDB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上游梯度传递：</w:t>
      </w:r>
    </w:p>
    <w:p w14:paraId="29B01891">
      <w:pPr>
        <w:keepNext w:val="0"/>
        <w:keepLines w:val="0"/>
        <w:widowControl/>
        <w:numPr>
          <w:ilvl w:val="1"/>
          <w:numId w:val="1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\(\frac{\partial f}{\partial x} = \frac{\partial f}{\partial q} × \frac{\partial q}{\partial x} = -4×1 = -4\)；</w:t>
      </w:r>
    </w:p>
    <w:p w14:paraId="435C7079">
      <w:pPr>
        <w:keepNext w:val="0"/>
        <w:keepLines w:val="0"/>
        <w:widowControl/>
        <w:numPr>
          <w:ilvl w:val="1"/>
          <w:numId w:val="1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\(\frac{\partial f}{\partial y} = \frac{\partial f}{\partial q} × \frac{\partial q}{\partial y} = -4×1 = -4\)；</w:t>
      </w:r>
    </w:p>
    <w:p w14:paraId="58590FD8">
      <w:pPr>
        <w:keepNext w:val="0"/>
        <w:keepLines w:val="0"/>
        <w:widowControl/>
        <w:numPr>
          <w:ilvl w:val="1"/>
          <w:numId w:val="1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\(\frac{\partial f}{\partial z} = 3\)。</w:t>
      </w:r>
    </w:p>
    <w:p w14:paraId="26E21003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44" w:beforeAutospacing="0" w:after="0" w:afterAutospacing="0" w:line="288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4.3 CNN 关键层的梯度传播规则</w:t>
      </w:r>
    </w:p>
    <w:p w14:paraId="0A5D9A81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卷积层梯度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：输出特征图的梯度需通过 “转置卷积” 反向传播至输入，同时计算卷积核权重的梯度（每个权重的梯度为输入对应区域与输出梯度对应区域的元素乘积和）；</w:t>
      </w:r>
    </w:p>
    <w:p w14:paraId="6A38FD89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池化层梯度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：</w:t>
      </w:r>
    </w:p>
    <w:p w14:paraId="0CB13E57">
      <w:pPr>
        <w:keepNext w:val="0"/>
        <w:keepLines w:val="0"/>
        <w:widowControl/>
        <w:numPr>
          <w:ilvl w:val="1"/>
          <w:numId w:val="1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最大池化：梯度仅传递给池化窗口内最大值对应的输入位置（其他位置梯度为 0）；</w:t>
      </w:r>
    </w:p>
    <w:p w14:paraId="787CB4EA">
      <w:pPr>
        <w:keepNext w:val="0"/>
        <w:keepLines w:val="0"/>
        <w:widowControl/>
        <w:numPr>
          <w:ilvl w:val="1"/>
          <w:numId w:val="1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平均池化：梯度均匀分配给池化窗口内的所有输入位置；</w:t>
      </w:r>
    </w:p>
    <w:p w14:paraId="141285CC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激活函数梯度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：</w:t>
      </w:r>
    </w:p>
    <w:p w14:paraId="5DF771CC">
      <w:pPr>
        <w:keepNext w:val="0"/>
        <w:keepLines w:val="0"/>
        <w:widowControl/>
        <w:numPr>
          <w:ilvl w:val="1"/>
          <w:numId w:val="2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ReLU：\(f'(x) = 1\)（\(x&gt;0\)），\(f'(x)=0\)（\(x≤0\)）；</w:t>
      </w:r>
    </w:p>
    <w:p w14:paraId="66EBBD69">
      <w:pPr>
        <w:keepNext w:val="0"/>
        <w:keepLines w:val="0"/>
        <w:widowControl/>
        <w:numPr>
          <w:ilvl w:val="1"/>
          <w:numId w:val="2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Leaky ReLU：\(f'(x)=1\)（\(x&gt;0\)），\(f'(x)=0.1\)（\(x≤0\)）。</w:t>
      </w:r>
    </w:p>
    <w:p w14:paraId="0F1E845E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62" w:beforeAutospacing="0" w:after="0" w:afterAutospacing="0" w:line="324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single" w:color="auto" w:sz="2" w:space="0"/>
          <w:shd w:val="clear" w:fill="FFFFFF"/>
        </w:rPr>
        <w:t>5. CNN 的训练优化策略</w:t>
      </w:r>
    </w:p>
    <w:p w14:paraId="77EC001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288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CNN 的训练稳定性与泛化能力依赖于一系列优化策略，包括学习率调度、正则化、归一化、数据增强、参数初始化等，这些是 CS231n 课程强调的工程实践重点。</w:t>
      </w:r>
    </w:p>
    <w:p w14:paraId="039F6846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44" w:beforeAutospacing="0" w:after="0" w:afterAutospacing="0" w:line="288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5.1 学习率调度（Learning Rate Scheduling）</w:t>
      </w:r>
    </w:p>
    <w:p w14:paraId="6944B3E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288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学习率是控制参数更新幅度的核心超参数：学习率过大会导致训练震荡不收敛，过小则训练速度极慢。结合课程图示，常用学习率调度策略：</w:t>
      </w:r>
    </w:p>
    <w:p w14:paraId="2881F302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Step 调度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：固定训练轮次（Epoch）将学习率乘以衰减因子（如 ResNet 在 Epoch 30、60、90 时学习率 ×0.1）；</w:t>
      </w:r>
    </w:p>
    <w:p w14:paraId="4B83FE01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Cosine 调度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：学习率随训练轮次呈余弦曲线衰减，公式为\(\alpha_t = \frac{1}{2}\alpha_0(1+\cos(\frac{t\pi}{T}))\)（T为总轮次），后期学习率缓慢下降，有助于模型收敛到更优解；</w:t>
      </w:r>
    </w:p>
    <w:p w14:paraId="1F35CE0B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Linear 调度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：学习率从初始值线性衰减至 0，适用于短训练周期；</w:t>
      </w:r>
    </w:p>
    <w:p w14:paraId="548A91B5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Inverse sqrt 调度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：\(\alpha_t = \alpha_0 / \sqrt{t}\)，前期学习率下降较快，后期趋于稳定。</w:t>
      </w:r>
    </w:p>
    <w:p w14:paraId="2BE3DFEC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44" w:beforeAutospacing="0" w:after="0" w:afterAutospacing="0" w:line="288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5.2 正则化：防止过拟合</w:t>
      </w:r>
    </w:p>
    <w:p w14:paraId="4F5D878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288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过拟合是 CNN 训练中常见问题（模型在训练集上表现优异，测试集上泛化能力差），常用正则化方法：</w:t>
      </w:r>
    </w:p>
    <w:p w14:paraId="641D85DB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L2 正则化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：通过在损失函数中添加参数平方和，惩罚过大的参数值，使模型权重趋于平缓，减少过拟合；</w:t>
      </w:r>
    </w:p>
    <w:p w14:paraId="366D73E8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Dropout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：训练时随机将部分神经元的输出置为 0（失活概率p，通常取 0.5），迫使模型学习冗余的特征表示，避免依赖单一神经元。测试时不进行失活，而是将所有神经元的输出乘以\((1-p)\)（或训练时使用 “inverted dropout”，测试时无需调整）；</w:t>
      </w:r>
    </w:p>
    <w:p w14:paraId="32A53986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早停（Early Stopping）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：监控验证集损失，当损失连续多轮不下降时停止训练，避免模型过度拟合训练集；</w:t>
      </w:r>
    </w:p>
    <w:p w14:paraId="34EFA095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44" w:beforeAutospacing="0" w:after="0" w:afterAutospacing="0" w:line="288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5.2.2 正则化的通用模式</w:t>
      </w:r>
    </w:p>
    <w:p w14:paraId="4ABA422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288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课程图示总结了正则化的核心逻辑：</w:t>
      </w:r>
    </w:p>
    <w:p w14:paraId="4F3249A4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训练阶段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：向模型或数据中引入随机性（如 Dropout 随机失活神经元、数据增强随机变换图像），迫使模型学习更鲁棒的特征；</w:t>
      </w:r>
    </w:p>
    <w:p w14:paraId="347AE6EB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测试阶段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：消除随机性并对结果取平均（如 Dropout 测试时保留所有神经元并缩放输出、测试时增强取多区域预测平均），公式表示为：\(y = f(x) = \mathbb{E}_z [f(x, z)] = \int p(z)f(x, z)dz\)其中z为随机变量，该模式通过训练时的 “扰动” 与测试时的 “平均”，有效降低过拟合风险。</w:t>
      </w:r>
    </w:p>
    <w:p w14:paraId="1C03C7A6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44" w:beforeAutospacing="0" w:after="0" w:afterAutospacing="0" w:line="288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5.3 归一化：加速训练与稳定收敛</w:t>
      </w:r>
    </w:p>
    <w:p w14:paraId="2262DB7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288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归一化通过标准化输入数据或中间特征，缓解梯度消失 / 爆炸问题，加速训练收敛。</w:t>
      </w:r>
    </w:p>
    <w:p w14:paraId="26D104C4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</w:p>
    <w:p w14:paraId="2297713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288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Batch Normalization（BN）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：对每个批量的特征图进行归一化（均值为 0、方差为 1），再通过可学习参数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\(\gamma\)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（缩放）和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\(\beta\)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（偏移）调整特征分布，公式为：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\(\hat{x} = \frac{x - \mu_B}{\sqrt{\sigma_B^2 + \epsilon}}, \quad y = \gamma \hat{x} + \beta\)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其中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\(\mu_B\)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、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\(\sigma_B^2\)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为批量数据的均值和方差，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\(\epsilon\)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为防止分母为 0 的微小值。BN 的核心优势：</w:t>
      </w:r>
    </w:p>
    <w:p w14:paraId="278CFB6C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</w:p>
    <w:p w14:paraId="049C9D11">
      <w:pPr>
        <w:keepNext w:val="0"/>
        <w:keepLines w:val="0"/>
        <w:widowControl/>
        <w:numPr>
          <w:ilvl w:val="1"/>
          <w:numId w:val="2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降低对初始化的敏感性；</w:t>
      </w:r>
    </w:p>
    <w:p w14:paraId="14277C16">
      <w:pPr>
        <w:keepNext w:val="0"/>
        <w:keepLines w:val="0"/>
        <w:widowControl/>
        <w:numPr>
          <w:ilvl w:val="1"/>
          <w:numId w:val="2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缓解梯度消失，允许使用更高学习率；</w:t>
      </w:r>
    </w:p>
    <w:p w14:paraId="0A7A648B">
      <w:pPr>
        <w:keepNext w:val="0"/>
        <w:keepLines w:val="0"/>
        <w:widowControl/>
        <w:numPr>
          <w:ilvl w:val="1"/>
          <w:numId w:val="2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轻微正则化效果（批量统计的随机性）。</w:t>
      </w:r>
    </w:p>
    <w:p w14:paraId="49D216DD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</w:p>
    <w:p w14:paraId="21125C8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288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Layer Normalization（LN）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：对单个样本的所有特征进行归一化，适用于批量较小时（如 RNN），CNN 中较少使用。</w:t>
      </w:r>
    </w:p>
    <w:p w14:paraId="063BC596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</w:p>
    <w:p w14:paraId="46E26DA3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44" w:beforeAutospacing="0" w:after="0" w:afterAutospacing="0" w:line="288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5.3.2 输入图像的通道级归一化</w:t>
      </w:r>
    </w:p>
    <w:p w14:paraId="2FA30BF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288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在将图像输入 CNN 前，需对每个颜色通道单独进行归一化（课程图示），步骤为：</w:t>
      </w:r>
    </w:p>
    <w:p w14:paraId="3AB163BE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预计算数据集每个颜色通道（RGB）的均值\(\mu_c\)与标准差\(\sigma_c\)；</w:t>
      </w:r>
    </w:p>
    <w:p w14:paraId="58394508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对输入图像的每个像素，按通道应用：\(\text{norm\_pixel}[i,j,c] = \frac{\text{pixel}[i,j,c] - \mu_c}{\sigma_c + \epsilon}\)其中\(\epsilon\)为防止分母为 0 的微小值（通常取\(1e-8\)）。该操作使每个通道的输入数据均值为 0、方差为 1，避免因像素值尺度差异导致的梯度不稳定，是现代 CNN 的标准预处理步骤。</w:t>
      </w:r>
    </w:p>
    <w:p w14:paraId="5141A053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44" w:beforeAutospacing="0" w:after="0" w:afterAutospacing="0" w:line="288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5.4 数据增强（Data Augmentation）</w:t>
      </w:r>
    </w:p>
    <w:p w14:paraId="0A16467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288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数据增强通过对训练图像进行随机变换，扩充训练集规模，提升模型泛化能力：</w:t>
      </w:r>
    </w:p>
    <w:p w14:paraId="648B0C13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44" w:beforeAutospacing="0" w:after="0" w:afterAutospacing="0" w:line="288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5.4.1 随机裁剪与缩放（ResNet 实践）</w:t>
      </w:r>
    </w:p>
    <w:p w14:paraId="3011126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288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结合课程图示，ResNet 采用的随机裁剪与缩放策略分为训练与测试两个阶段：</w:t>
      </w:r>
    </w:p>
    <w:p w14:paraId="442C0901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训练阶段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：</w:t>
      </w:r>
    </w:p>
    <w:p w14:paraId="632C1B34">
      <w:pPr>
        <w:keepNext w:val="0"/>
        <w:keepLines w:val="0"/>
        <w:widowControl/>
        <w:numPr>
          <w:ilvl w:val="1"/>
          <w:numId w:val="2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随机选择短边长度\(L \in [256, 480]\)；</w:t>
      </w:r>
    </w:p>
    <w:p w14:paraId="0E31FC2C">
      <w:pPr>
        <w:keepNext w:val="0"/>
        <w:keepLines w:val="0"/>
        <w:widowControl/>
        <w:numPr>
          <w:ilvl w:val="1"/>
          <w:numId w:val="2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将训练图像调整为短边 =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L的尺寸；</w:t>
      </w:r>
    </w:p>
    <w:p w14:paraId="0E728EC7">
      <w:pPr>
        <w:keepNext w:val="0"/>
        <w:keepLines w:val="0"/>
        <w:widowControl/>
        <w:numPr>
          <w:ilvl w:val="1"/>
          <w:numId w:val="2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随机裁剪\(224×224\)的区域作为输入。</w:t>
      </w:r>
    </w:p>
    <w:p w14:paraId="02902C05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测试阶段（测试时增强，Test Time Augmentation）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：</w:t>
      </w:r>
    </w:p>
    <w:p w14:paraId="78C541C6">
      <w:pPr>
        <w:keepNext w:val="0"/>
        <w:keepLines w:val="0"/>
        <w:widowControl/>
        <w:numPr>
          <w:ilvl w:val="1"/>
          <w:numId w:val="2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将图像调整为 5 种不同短边尺寸：\(\{224, 256, 384, 480, 640\}\)；</w:t>
      </w:r>
    </w:p>
    <w:p w14:paraId="397EC7B8">
      <w:pPr>
        <w:keepNext w:val="0"/>
        <w:keepLines w:val="0"/>
        <w:widowControl/>
        <w:numPr>
          <w:ilvl w:val="1"/>
          <w:numId w:val="2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每种尺寸下取 10 个\(224×224\)区域：4 个角落 + 中心区域，以及各自的水平翻转；</w:t>
      </w:r>
    </w:p>
    <w:p w14:paraId="3D2D6BD5">
      <w:pPr>
        <w:keepNext w:val="0"/>
        <w:keepLines w:val="0"/>
        <w:widowControl/>
        <w:numPr>
          <w:ilvl w:val="1"/>
          <w:numId w:val="2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对所有区域的预测结果取平均，提升泛化能力。</w:t>
      </w:r>
    </w:p>
    <w:p w14:paraId="3078314D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44" w:beforeAutospacing="0" w:after="0" w:afterAutospacing="0" w:line="288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5.4.2 其他增强方式</w:t>
      </w:r>
    </w:p>
    <w:p w14:paraId="52DEBE71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几何变换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：随机翻转（水平 / 垂直）、旋转、仿射变换；</w:t>
      </w:r>
    </w:p>
    <w:p w14:paraId="68409D9E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颜色变换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：随机调整亮度、对比度、饱和度、色相，添加高斯噪声；</w:t>
      </w:r>
    </w:p>
    <w:p w14:paraId="2DD69798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核心原理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：变换后的图像仍保留原始标签（如猫的图像翻转后仍是猫），迫使模型学习与图像姿态、颜色无关的核心特征，减少过拟合。</w:t>
      </w:r>
    </w:p>
    <w:p w14:paraId="6D0C4E64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44" w:beforeAutospacing="0" w:after="0" w:afterAutospacing="0" w:line="288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5.5 参数初始化：Kaiming/MSRA 初始化</w:t>
      </w:r>
    </w:p>
    <w:p w14:paraId="539DCF1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288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深层 CNN 的参数初始化直接影响训练稳定性：若初始化权重过大，会导致激活值饱和（梯度消失）；若过小，会导致激活值方差逐层衰减。针对 ReLU 激活函数，He 等人（2015）提出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Kaiming 初始化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（课程图示），核心是将权重初始化为均值 0、标准差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\(\sqrt{2/D_{\text{in}}}\)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的正态分布，其中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\(D_{\text{in}}\)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为权重矩阵的输入维度（如卷积核的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\(C_{\text{in}}×K×K\)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），公式为：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single" w:color="auto" w:sz="2" w:space="0"/>
          <w:shd w:val="clear" w:fill="FFFFFF"/>
          <w:lang w:val="en-US" w:eastAsia="zh-CN" w:bidi="ar"/>
        </w:rPr>
        <w:t>\(W \sim \mathcal{N}\left(0, \sqrt{\frac{2}{D_{\text{in}}}}\right)\)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该初始化保证了各层激活值的方差在训练初期保持稳定，是 ResNet 等深层网络能有效训练的关键技术之一。</w:t>
      </w:r>
    </w:p>
    <w:p w14:paraId="160FAB2B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62" w:beforeAutospacing="0" w:after="0" w:afterAutospacing="0" w:line="324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single" w:color="auto" w:sz="2" w:space="0"/>
          <w:shd w:val="clear" w:fill="FFFFFF"/>
        </w:rPr>
        <w:t>6. CNN 经典网络架构演进</w:t>
      </w:r>
    </w:p>
    <w:p w14:paraId="3C1A404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288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CNN 的发展历程是 “架构优化→参数效率提升→性能突破” 的过程，CS231n 课程重点讲解了以下里程碑式架构：</w:t>
      </w:r>
    </w:p>
    <w:p w14:paraId="7445D4FD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44" w:beforeAutospacing="0" w:after="0" w:afterAutospacing="0" w:line="288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6.1 AlexNet（2012）：CNN 爆发的起点</w:t>
      </w:r>
    </w:p>
    <w:p w14:paraId="56B870F7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架构创新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：</w:t>
      </w:r>
    </w:p>
    <w:p w14:paraId="1F344122">
      <w:pPr>
        <w:keepNext w:val="0"/>
        <w:keepLines w:val="0"/>
        <w:widowControl/>
        <w:numPr>
          <w:ilvl w:val="1"/>
          <w:numId w:val="3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首次使用 ReLU 激活函数（替代传统 Sigmoid），缓解梯度消失；</w:t>
      </w:r>
    </w:p>
    <w:p w14:paraId="6931FA8A">
      <w:pPr>
        <w:keepNext w:val="0"/>
        <w:keepLines w:val="0"/>
        <w:widowControl/>
        <w:numPr>
          <w:ilvl w:val="1"/>
          <w:numId w:val="3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采用 Dropout 防止过拟合；</w:t>
      </w:r>
    </w:p>
    <w:p w14:paraId="120111C8">
      <w:pPr>
        <w:keepNext w:val="0"/>
        <w:keepLines w:val="0"/>
        <w:widowControl/>
        <w:numPr>
          <w:ilvl w:val="1"/>
          <w:numId w:val="3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引入数据增强（随机裁剪、水平翻转）；</w:t>
      </w:r>
    </w:p>
    <w:p w14:paraId="4B577F7A">
      <w:pPr>
        <w:keepNext w:val="0"/>
        <w:keepLines w:val="0"/>
        <w:widowControl/>
        <w:numPr>
          <w:ilvl w:val="1"/>
          <w:numId w:val="3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双 GPU 并行训练，加速计算；</w:t>
      </w:r>
    </w:p>
    <w:p w14:paraId="43598C0F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网络结构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：5 个卷积层（含最大池化）+3 个全连接层，输入尺寸\(3×227×227\)，输出 1000 类；</w:t>
      </w:r>
    </w:p>
    <w:p w14:paraId="144B51B5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性能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：在 ImageNet 竞赛中 top-5 错误率降至 16.4%，远超传统方法，开启 CNN 在计算机视觉的统治时代。</w:t>
      </w:r>
    </w:p>
    <w:p w14:paraId="78C66A18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44" w:beforeAutospacing="0" w:after="0" w:afterAutospacing="0" w:line="288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6.2 VGGNet（2014）：小卷积核堆叠的典范</w:t>
      </w:r>
    </w:p>
    <w:p w14:paraId="739D1A21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架构创新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：</w:t>
      </w:r>
    </w:p>
    <w:p w14:paraId="0D1F2686">
      <w:pPr>
        <w:keepNext w:val="0"/>
        <w:keepLines w:val="0"/>
        <w:widowControl/>
        <w:numPr>
          <w:ilvl w:val="1"/>
          <w:numId w:val="2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采用 “小卷积核堆叠” 替代大卷积核（如用 3 个\(3×3\)卷积核替代 1 个\(7×7\)卷积核），在保持感受野一致的前提下，减少参数数量（\(3×(3×3×C^2)\)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vs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none" w:color="auto" w:sz="0" w:space="0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\(7×7×C^2\)），并增加非线性映射次数；</w:t>
      </w:r>
    </w:p>
    <w:p w14:paraId="065F0C94">
      <w:pPr>
        <w:keepNext w:val="0"/>
        <w:keepLines w:val="0"/>
        <w:widowControl/>
        <w:numPr>
          <w:ilvl w:val="1"/>
          <w:numId w:val="2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统一使用\(2×2\)最大池化（\(S=2\)），逐步减半空间维度；</w:t>
      </w:r>
    </w:p>
    <w:p w14:paraId="7D71E9CB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经典配置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：VGG16（13 个卷积层 + 3 个全连接层）、VGG19（16 个卷积层 + 3 个全连接层）；</w:t>
      </w:r>
    </w:p>
    <w:p w14:paraId="32C9CF7D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局限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：参数规模庞大（VGG16 达 1.38 亿参数），计算成本高。</w:t>
      </w:r>
    </w:p>
    <w:p w14:paraId="6BF799E4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44" w:beforeAutospacing="0" w:after="0" w:afterAutospacing="0" w:line="288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6.3 ResNet（2015）：解决深层网络梯度消失</w:t>
      </w:r>
    </w:p>
    <w:p w14:paraId="2D9226D9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核心问题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：网络深度增加时，训练误差会先下降后上升（梯度消失 / 爆炸）；</w:t>
      </w:r>
    </w:p>
    <w:p w14:paraId="2C2A3F93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架构创新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：引入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残差连接（Residual Connection）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，允许梯度直接从深层传播至浅层：</w:t>
      </w:r>
    </w:p>
    <w:p w14:paraId="2F8C22C6">
      <w:pPr>
        <w:keepNext w:val="0"/>
        <w:keepLines w:val="0"/>
        <w:widowControl/>
        <w:numPr>
          <w:ilvl w:val="1"/>
          <w:numId w:val="3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残差块结构：\(y = F(x, W) + x\)（\(F(x,W)\)为卷积层的非线性映射，x为 shortcut 连接）；</w:t>
      </w:r>
    </w:p>
    <w:p w14:paraId="6FB53B03">
      <w:pPr>
        <w:keepNext w:val="0"/>
        <w:keepLines w:val="0"/>
        <w:widowControl/>
        <w:numPr>
          <w:ilvl w:val="1"/>
          <w:numId w:val="3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当\(F(x,W)\)的输出维度与x不一致时，通过\(1×1\)卷积调整维度（\(y = F(x,W) + W_s x\)）；</w:t>
      </w:r>
    </w:p>
    <w:p w14:paraId="441337B5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性能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：ResNet-152 在 ImageNet 上 top-5 错误率降至 3.57%，首次实现深层网络（1000 层以上）的有效训练，成为后续 CNN 架构的基础组件。</w:t>
      </w:r>
    </w:p>
    <w:p w14:paraId="74244BE7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44" w:beforeAutospacing="0" w:after="0" w:afterAutospacing="0" w:line="288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6.4 架构演进趋势</w:t>
      </w:r>
    </w:p>
    <w:p w14:paraId="64DCCF7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288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从 AlexNet 到 ResNet，CNN 的演进趋势可总结为：</w:t>
      </w:r>
    </w:p>
    <w:p w14:paraId="1C0CBEDB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卷积核小型化（从\(11×11\)→\(3×3\)→\(1×1\)）；</w:t>
      </w:r>
    </w:p>
    <w:p w14:paraId="25D58303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网络深度持续增加（从 8 层→16 层→152 层）；</w:t>
      </w:r>
    </w:p>
    <w:p w14:paraId="30B0A95B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参数效率优化（通过残差连接、1×1 卷积、全局平均池化减少参数）；</w:t>
      </w:r>
    </w:p>
    <w:p w14:paraId="4F9AFBFF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模块化设计（残差块、瓶颈块等可复用组件）。</w:t>
      </w:r>
    </w:p>
    <w:p w14:paraId="694053B2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62" w:beforeAutospacing="0" w:after="0" w:afterAutospacing="0" w:line="324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single" w:color="auto" w:sz="2" w:space="0"/>
          <w:shd w:val="clear" w:fill="FFFFFF"/>
        </w:rPr>
        <w:t>7. CNN 工程实践：超参数选择与迁移学习</w:t>
      </w:r>
    </w:p>
    <w:p w14:paraId="72CB285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288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CNN 的性能不仅依赖架构设计，还需合理的工程实践策略，包括超参数选择与迁移学习。</w:t>
      </w:r>
    </w:p>
    <w:p w14:paraId="521C1F78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44" w:beforeAutospacing="0" w:after="0" w:afterAutospacing="0" w:line="288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7.1 超参数选择步骤</w:t>
      </w:r>
    </w:p>
    <w:p w14:paraId="6EEF76C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288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课程图示给出了超参数选择的标准化流程：</w:t>
      </w:r>
    </w:p>
    <w:p w14:paraId="6CDBE868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检查初始损失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：验证模型初始化后损失是否符合预期（如随机初始化的分类损失应接近\(\log(C)\)，C为类别数）；</w:t>
      </w:r>
    </w:p>
    <w:p w14:paraId="4ADCAD29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过拟合小样本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：用少量训练样本（如 10-20 个）训练，验证模型是否能达到 100% 训练准确率，确保模型具备拟合能力；</w:t>
      </w:r>
    </w:p>
    <w:p w14:paraId="0EC83FD1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选择有效学习率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：固定其他超参数，尝试学习率范围\(\{1e-1, 1e-2, 1e-3, 1e-4, 1e-5\}\)，选择能在 100 次迭代内使损失显著下降的学习率；</w:t>
      </w:r>
    </w:p>
    <w:p w14:paraId="24AF4DED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粗网格搜索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：对关键超参数（学习率、正则化系数、批量大小）设置粗范围，训练 1-5 个 Epoch，筛选出性能较好的组合；</w:t>
      </w:r>
    </w:p>
    <w:p w14:paraId="72FA5EC8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细网格搜索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：在粗搜索结果的基础上缩小超参数范围，延长训练周期，确定最优组合；</w:t>
      </w:r>
    </w:p>
    <w:p w14:paraId="32B16B1F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分析损失与准确率曲线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：监控训练 / 验证集的损失与准确率变化，判断模型是否过拟合 / 欠拟合，并调整策略。</w:t>
      </w:r>
    </w:p>
    <w:p w14:paraId="0F25ED54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44" w:beforeAutospacing="0" w:after="0" w:afterAutospacing="0" w:line="288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7.2 迁移学习策略</w:t>
      </w:r>
    </w:p>
    <w:p w14:paraId="7EF2F21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288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当目标数据集规模较小时，直接训练深层 CNN 易过拟合，迁移学习通过复用预训练模型的特征提取能力，提升泛化效率（课程图示）：</w:t>
      </w:r>
    </w:p>
    <w:p w14:paraId="3B857C81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预训练基础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：通常使用在 ImageNet（1000 类、百万级图像）上预训练的模型（如 VGG、ResNet），其低层卷积层已学习到通用图像特征（边缘、纹理）；</w:t>
      </w:r>
    </w:p>
    <w:p w14:paraId="7BCEC5B7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策略选择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：</w:t>
      </w:r>
    </w:p>
    <w:p w14:paraId="189861BA">
      <w:pPr>
        <w:keepNext w:val="0"/>
        <w:keepLines w:val="0"/>
        <w:widowControl/>
        <w:numPr>
          <w:ilvl w:val="1"/>
          <w:numId w:val="3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小数据集 + 相似任务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：冻结预训练模型的所有层，仅替换顶层全连接层为目标类别数的分类器，训练顶层；</w:t>
      </w:r>
    </w:p>
    <w:p w14:paraId="412589E4">
      <w:pPr>
        <w:keepNext w:val="0"/>
        <w:keepLines w:val="0"/>
        <w:widowControl/>
        <w:numPr>
          <w:ilvl w:val="1"/>
          <w:numId w:val="3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大数据集 + 相似任务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：解冻预训练模型的所有层，用较小的学习率微调所有参数；</w:t>
      </w:r>
    </w:p>
    <w:p w14:paraId="6B6AD586">
      <w:pPr>
        <w:keepNext w:val="0"/>
        <w:keepLines w:val="0"/>
        <w:widowControl/>
        <w:numPr>
          <w:ilvl w:val="1"/>
          <w:numId w:val="3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小数据集 + 不同任务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：尝试其他模型或扩充数据；</w:t>
      </w:r>
    </w:p>
    <w:p w14:paraId="538A6C95">
      <w:pPr>
        <w:keepNext w:val="0"/>
        <w:keepLines w:val="0"/>
        <w:widowControl/>
        <w:numPr>
          <w:ilvl w:val="1"/>
          <w:numId w:val="3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大数据集 + 不同任务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：可微调所有层，或直接从头训练模型；</w:t>
      </w:r>
    </w:p>
    <w:p w14:paraId="32B3D4FD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核心逻辑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：预训练模型的低层特征（如 Conv-64、Conv-128）具有通用性，高层特征（如 Conv-512、全连接层）更任务相关，因此小数据集下通常冻结低层、训练高层。</w:t>
      </w:r>
    </w:p>
    <w:p w14:paraId="5F080378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62" w:beforeAutospacing="0" w:after="0" w:afterAutospacing="0" w:line="324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single" w:color="auto" w:sz="2" w:space="0"/>
          <w:shd w:val="clear" w:fill="FFFFFF"/>
        </w:rPr>
        <w:t>8. 结论与展望</w:t>
      </w:r>
    </w:p>
    <w:p w14:paraId="3A0482C5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288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卷积神经网络通过 “局部感受野、参数共享、稀疏连接” 三大核心机制，完美适配图像数据的空间结构特性，实现了从底层特征到高层语义的层次化提取。其训练过程依赖反向传播的梯度计算，结合学习率调度、正则化、归一化、数据增强、参数初始化等优化策略，可有效提升模型的收敛速度与泛化能力。从 LeNet-5 到 ResNet，CNN 架构的持续演进不仅推动了计算机视觉任务的性能突破，更形成了 “架构创新→工程优化→理论验证” 的完整研究范式。</w:t>
      </w:r>
    </w:p>
    <w:p w14:paraId="15CE883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288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未来，CNN 的发展方向包括：与 Transformer 融合（如 Vision Transformer 的局部注意力机制）、轻量化设计（适用于移动设备的 MobileNet、ShuffleNet）、自监督学习与少样本学习（减少对标注数据的依赖）等。对于深度学习初学者而言，掌握 CNN 的核心原理与工程实践，不仅是解决计算机视觉问题的基础，更是理解后续复杂深度学习架构的关键。</w:t>
      </w:r>
    </w:p>
    <w:p w14:paraId="4B78771F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62" w:beforeAutospacing="0" w:after="0" w:afterAutospacing="0" w:line="324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single" w:color="auto" w:sz="2" w:space="0"/>
          <w:shd w:val="clear" w:fill="FFFFFF"/>
        </w:rPr>
        <w:t>参考文献</w:t>
      </w:r>
    </w:p>
    <w:p w14:paraId="017CD72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288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[1] LeCun Y, Bottou L, Bengio Y, et al. Gradient-based learning applied to document recognition[J]. Proceedings of the IEEE, 1998, 86(11): 2278-2324.[2] Krizhevsky A, Sutskever I, Hinton G E. ImageNet classification with deep convolutional neural networks[C]. Advances in neural information processing systems, 2012, 25: 1097-1105.[3] Simonyan K, Zisserman A. Very deep convolutional networks for large-scale image recognition[J]. arXiv preprint arXiv:1409.1556, 2014.[4] He K, Zhang X, Ren S, et al. Deep residual learning for image recognition[C]. Proceedings of the IEEE conference on computer vision and pattern recognition, 2016: 770-778.[5] He K, Zhang X, Ren S, et al. Delving deep into rectifiers: Surpassing human-level performance on ImageNet classification[C]. Proceedings of the IEEE international conference on computer vision, 2015: 1026-1034.[6] Stanford CS231n: Convolutional Neural Networks for Visual Recognition. </w: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none"/>
          <w:bdr w:val="single" w:color="auto" w:sz="2" w:space="0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none"/>
          <w:bdr w:val="single" w:color="auto" w:sz="2" w:space="0"/>
          <w:shd w:val="clear" w:fill="FFFFFF"/>
          <w:lang w:val="en-US" w:eastAsia="zh-CN" w:bidi="ar"/>
        </w:rPr>
        <w:instrText xml:space="preserve"> HYPERLINK "https://cs231n.stanford.edu/" \t "https://www.doubao.com/chat/_blank"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none"/>
          <w:bdr w:val="single" w:color="auto" w:sz="2" w:space="0"/>
          <w:shd w:val="clear" w:fill="FFFFFF"/>
          <w:lang w:val="en-US" w:eastAsia="zh-CN" w:bidi="ar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19"/>
          <w:szCs w:val="19"/>
          <w:u w:val="none"/>
          <w:bdr w:val="single" w:color="auto" w:sz="2" w:space="0"/>
          <w:shd w:val="clear" w:fill="FFFFFF"/>
        </w:rPr>
        <w:t>https://cs231n.stanford.edu/</w: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none"/>
          <w:bdr w:val="single" w:color="auto" w:sz="2" w:space="0"/>
          <w:shd w:val="clear" w:fill="FFFFFF"/>
          <w:lang w:val="en-US" w:eastAsia="zh-CN" w:bidi="ar"/>
        </w:rPr>
        <w:fldChar w:fldCharType="end"/>
      </w:r>
    </w:p>
    <w:p w14:paraId="70CD5DC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tserra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650566"/>
    <w:multiLevelType w:val="multilevel"/>
    <w:tmpl w:val="906505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9B140D97"/>
    <w:multiLevelType w:val="multilevel"/>
    <w:tmpl w:val="9B140D9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9F2CB6B8"/>
    <w:multiLevelType w:val="multilevel"/>
    <w:tmpl w:val="9F2CB6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A337BA28"/>
    <w:multiLevelType w:val="multilevel"/>
    <w:tmpl w:val="A337BA2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ADD4ECD5"/>
    <w:multiLevelType w:val="multilevel"/>
    <w:tmpl w:val="ADD4EC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B5D28129"/>
    <w:multiLevelType w:val="multilevel"/>
    <w:tmpl w:val="B5D281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BDD9696B"/>
    <w:multiLevelType w:val="multilevel"/>
    <w:tmpl w:val="BDD969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C4087FD8"/>
    <w:multiLevelType w:val="multilevel"/>
    <w:tmpl w:val="C4087FD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lowerRoman"/>
      <w:lvlText w:val="%2."/>
      <w:lvlJc w:val="righ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C437DF50"/>
    <w:multiLevelType w:val="multilevel"/>
    <w:tmpl w:val="C437DF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C9609021"/>
    <w:multiLevelType w:val="multilevel"/>
    <w:tmpl w:val="C960902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CC0CCA43"/>
    <w:multiLevelType w:val="multilevel"/>
    <w:tmpl w:val="CC0CCA4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CDE507E7"/>
    <w:multiLevelType w:val="multilevel"/>
    <w:tmpl w:val="CDE507E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D4B243B5"/>
    <w:multiLevelType w:val="multilevel"/>
    <w:tmpl w:val="D4B243B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DC0E3CEE"/>
    <w:multiLevelType w:val="multilevel"/>
    <w:tmpl w:val="DC0E3CE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DCD4DD79"/>
    <w:multiLevelType w:val="multilevel"/>
    <w:tmpl w:val="DCD4DD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">
    <w:nsid w:val="E06A3527"/>
    <w:multiLevelType w:val="multilevel"/>
    <w:tmpl w:val="E06A352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EFEC838D"/>
    <w:multiLevelType w:val="multilevel"/>
    <w:tmpl w:val="EFEC838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0A704FB1"/>
    <w:multiLevelType w:val="multilevel"/>
    <w:tmpl w:val="0A704FB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>
    <w:nsid w:val="10D71DBA"/>
    <w:multiLevelType w:val="multilevel"/>
    <w:tmpl w:val="10D71DB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">
    <w:nsid w:val="36B11225"/>
    <w:multiLevelType w:val="multilevel"/>
    <w:tmpl w:val="36B1122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">
    <w:nsid w:val="38BEA18D"/>
    <w:multiLevelType w:val="multilevel"/>
    <w:tmpl w:val="38BEA18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lowerRoman"/>
      <w:lvlText w:val="%2."/>
      <w:lvlJc w:val="righ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1">
    <w:nsid w:val="3A7974C6"/>
    <w:multiLevelType w:val="multilevel"/>
    <w:tmpl w:val="3A7974C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2">
    <w:nsid w:val="4A4046A0"/>
    <w:multiLevelType w:val="multilevel"/>
    <w:tmpl w:val="4A4046A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3">
    <w:nsid w:val="53B5AA97"/>
    <w:multiLevelType w:val="multilevel"/>
    <w:tmpl w:val="53B5AA9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4">
    <w:nsid w:val="5DC30A3C"/>
    <w:multiLevelType w:val="multilevel"/>
    <w:tmpl w:val="5DC30A3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5">
    <w:nsid w:val="64901BE0"/>
    <w:multiLevelType w:val="multilevel"/>
    <w:tmpl w:val="64901B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6">
    <w:nsid w:val="65E17C9A"/>
    <w:multiLevelType w:val="multilevel"/>
    <w:tmpl w:val="65E17C9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7">
    <w:nsid w:val="79C1949E"/>
    <w:multiLevelType w:val="multilevel"/>
    <w:tmpl w:val="79C194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9"/>
  </w:num>
  <w:num w:numId="2">
    <w:abstractNumId w:val="19"/>
  </w:num>
  <w:num w:numId="3">
    <w:abstractNumId w:val="12"/>
  </w:num>
  <w:num w:numId="4">
    <w:abstractNumId w:val="11"/>
  </w:num>
  <w:num w:numId="5">
    <w:abstractNumId w:val="16"/>
  </w:num>
  <w:num w:numId="6">
    <w:abstractNumId w:val="3"/>
  </w:num>
  <w:num w:numId="7">
    <w:abstractNumId w:val="10"/>
  </w:num>
  <w:num w:numId="8">
    <w:abstractNumId w:val="23"/>
  </w:num>
  <w:num w:numId="9">
    <w:abstractNumId w:val="27"/>
  </w:num>
  <w:num w:numId="10">
    <w:abstractNumId w:val="21"/>
  </w:num>
  <w:num w:numId="1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  <w:num w:numId="13">
    <w:abstractNumId w:val="17"/>
  </w:num>
  <w:num w:numId="14">
    <w:abstractNumId w:val="14"/>
  </w:num>
  <w:num w:numId="1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6"/>
  </w:num>
  <w:num w:numId="1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3"/>
  </w:num>
  <w:num w:numId="1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8"/>
  </w:num>
  <w:num w:numId="22">
    <w:abstractNumId w:val="15"/>
  </w:num>
  <w:num w:numId="23">
    <w:abstractNumId w:val="5"/>
  </w:num>
  <w:num w:numId="24">
    <w:abstractNumId w:val="24"/>
  </w:num>
  <w:num w:numId="2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0"/>
  </w:num>
  <w:num w:numId="27">
    <w:abstractNumId w:val="0"/>
  </w:num>
  <w:num w:numId="2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6"/>
  </w:num>
  <w:num w:numId="31">
    <w:abstractNumId w:val="2"/>
  </w:num>
  <w:num w:numId="3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8"/>
  </w:num>
  <w:num w:numId="34">
    <w:abstractNumId w:val="4"/>
  </w:num>
  <w:num w:numId="3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22"/>
  </w:num>
  <w:num w:numId="37">
    <w:abstractNumId w:val="7"/>
  </w:num>
  <w:num w:numId="38">
    <w:abstractNumId w:val="25"/>
  </w:num>
  <w:num w:numId="3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B34C36"/>
    <w:rsid w:val="3D456592"/>
    <w:rsid w:val="3D584494"/>
    <w:rsid w:val="72B34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2951</Words>
  <Characters>3549</Characters>
  <Lines>0</Lines>
  <Paragraphs>0</Paragraphs>
  <TotalTime>0</TotalTime>
  <ScaleCrop>false</ScaleCrop>
  <LinksUpToDate>false</LinksUpToDate>
  <CharactersWithSpaces>3665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2025-11-25T14:03:00Z</dcterms:created>
  <dc:creator>刘金河</dc:creator>
  <cp:lastModifiedBy>刘金河</cp:lastModifiedBy>
  <dcterms:modified xsi:type="dcterms:W3CDTF">2025-11-29T06:09:55Z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0CBBC27290164068964E9A7DBB5169A3_11</vt:lpwstr>
  </property>
  <property fmtid="{D5CDD505-2E9C-101B-9397-08002B2CF9AE}" pid="4" name="KSOTemplateDocerSaveRecord">
    <vt:lpwstr>eyJoZGlkIjoiYTAyMWEyMmEwMzJkZTcyNjc4YTA4MjMxZmVjZTUxYzAiLCJ1c2VySWQiOiIxNzI3MTU1NzMxIn0=</vt:lpwstr>
  </property>
</Properties>
</file>