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5FD8"/>
          <w:sz w:val="44"/>
        </w:rPr>
        <w:t>项目实施计划</w:t>
      </w:r>
    </w:p>
    <w:p>
      <w:pPr>
        <w:jc w:val="center"/>
      </w:pPr>
      <w:r>
        <w:rPr>
          <w:rFonts w:ascii="微软雅黑" w:hAnsi="微软雅黑" w:eastAsia="微软雅黑"/>
          <w:color w:val="5C6B7F"/>
          <w:sz w:val="22"/>
        </w:rPr>
        <w:t>FedShield · AI 风控合规智能大脑 ／ 赛题 A16 任务清单（3）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030"/>
      </w:tblGrid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赛题编号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A16（本科组·应用类·人工智能方向）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赛题名称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面向全球支付场景的 AI 驱动风控合规智能大脑框架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命题企业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杭州乒乓智能技术有限公司（PingPong）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作品名称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FedShield · AI 风控合规智能大脑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技术栈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Vue 3 + Element Plus + Vite ／ Flask + SQLAlchemy ／ 联邦学习 + 同态加密 + 差分隐私 + 联盟链存证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代码规模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112 个受控文件 / 34,053 行（Vue 17,108 行、Python 12,961 行）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功能规模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11 个业务蓝图 / 116 条 API / 31 张数据表 / 29 个页面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文档版本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V1.0</w:t>
            </w:r>
          </w:p>
        </w:tc>
      </w:tr>
    </w:tbl>
    <w:p/>
    <w:p>
      <w:pPr>
        <w:pStyle w:val="Heading1"/>
      </w:pPr>
      <w:r>
        <w:t>一、项目组织与职责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680"/>
        <w:gridCol w:w="3175"/>
        <w:gridCol w:w="2494"/>
        <w:gridCol w:w="1020"/>
      </w:tblGrid>
      <w:tr>
        <w:tc>
          <w:tcPr>
            <w:tcW w:type="dxa" w:w="170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680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人数</w:t>
            </w:r>
          </w:p>
        </w:tc>
        <w:tc>
          <w:tcPr>
            <w:tcW w:type="dxa" w:w="3175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249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对应交付物</w:t>
            </w:r>
          </w:p>
        </w:tc>
        <w:tc>
          <w:tcPr>
            <w:tcW w:type="dxa" w:w="1020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成员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项目负责人 / 架构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3175"/>
          </w:tcPr>
          <w:p>
            <w:r>
              <w:rPr>
                <w:rFonts w:ascii="微软雅黑" w:hAnsi="微软雅黑" w:eastAsia="微软雅黑"/>
                <w:sz w:val="19"/>
              </w:rPr>
              <w:t>总体方案、架构设计、技术选型、进度把控</w:t>
            </w:r>
          </w:p>
        </w:tc>
        <w:tc>
          <w:tcPr>
            <w:tcW w:type="dxa" w:w="2494"/>
          </w:tcPr>
          <w:p>
            <w:r>
              <w:rPr>
                <w:rFonts w:ascii="微软雅黑" w:hAnsi="微软雅黑" w:eastAsia="微软雅黑"/>
                <w:sz w:val="19"/>
              </w:rPr>
              <w:t>总体建设方案、系统架构设计文档</w:t>
            </w:r>
          </w:p>
        </w:tc>
        <w:tc>
          <w:tcPr>
            <w:tcW w:type="dxa" w:w="1020"/>
          </w:tcPr>
          <w:p>
            <w:r>
              <w:rPr>
                <w:rFonts w:ascii="微软雅黑" w:hAnsi="微软雅黑" w:eastAsia="微软雅黑"/>
                <w:sz w:val="19"/>
              </w:rPr>
              <w:t>【待团队填写】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隐私计算与算法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3175"/>
          </w:tcPr>
          <w:p>
            <w:r>
              <w:rPr>
                <w:rFonts w:ascii="微软雅黑" w:hAnsi="微软雅黑" w:eastAsia="微软雅黑"/>
                <w:sz w:val="19"/>
              </w:rPr>
              <w:t>联邦学习、同态加密、差分隐私、隐私求交</w:t>
            </w:r>
          </w:p>
        </w:tc>
        <w:tc>
          <w:tcPr>
            <w:tcW w:type="dxa" w:w="2494"/>
          </w:tcPr>
          <w:p>
            <w:r>
              <w:rPr>
                <w:rFonts w:ascii="微软雅黑" w:hAnsi="微软雅黑" w:eastAsia="微软雅黑"/>
                <w:sz w:val="19"/>
              </w:rPr>
              <w:t>AI 模型设计与评估方案</w:t>
            </w:r>
          </w:p>
        </w:tc>
        <w:tc>
          <w:tcPr>
            <w:tcW w:type="dxa" w:w="1020"/>
          </w:tcPr>
          <w:p>
            <w:r>
              <w:rPr>
                <w:rFonts w:ascii="微软雅黑" w:hAnsi="微软雅黑" w:eastAsia="微软雅黑"/>
                <w:sz w:val="19"/>
              </w:rPr>
              <w:t>【待团队填写】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风控策略与规则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3175"/>
          </w:tcPr>
          <w:p>
            <w:r>
              <w:rPr>
                <w:rFonts w:ascii="微软雅黑" w:hAnsi="微软雅黑" w:eastAsia="微软雅黑"/>
                <w:sz w:val="19"/>
              </w:rPr>
              <w:t>规则引擎、异常检测规则、路由策略、审核策略寻优</w:t>
            </w:r>
          </w:p>
        </w:tc>
        <w:tc>
          <w:tcPr>
            <w:tcW w:type="dxa" w:w="2494"/>
          </w:tcPr>
          <w:p>
            <w:r>
              <w:rPr>
                <w:rFonts w:ascii="微软雅黑" w:hAnsi="微软雅黑" w:eastAsia="微软雅黑"/>
                <w:sz w:val="19"/>
              </w:rPr>
              <w:t>风控规则配置方案、审核一致性管理方案</w:t>
            </w:r>
          </w:p>
        </w:tc>
        <w:tc>
          <w:tcPr>
            <w:tcW w:type="dxa" w:w="1020"/>
          </w:tcPr>
          <w:p>
            <w:r>
              <w:rPr>
                <w:rFonts w:ascii="微软雅黑" w:hAnsi="微软雅黑" w:eastAsia="微软雅黑"/>
                <w:sz w:val="19"/>
              </w:rPr>
              <w:t>【待团队填写】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后端开发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3175"/>
          </w:tcPr>
          <w:p>
            <w:r>
              <w:rPr>
                <w:rFonts w:ascii="微软雅黑" w:hAnsi="微软雅黑" w:eastAsia="微软雅黑"/>
                <w:sz w:val="19"/>
              </w:rPr>
              <w:t>蓝图与接口、数据模型、审计存证、任务调度</w:t>
            </w:r>
          </w:p>
        </w:tc>
        <w:tc>
          <w:tcPr>
            <w:tcW w:type="dxa" w:w="2494"/>
          </w:tcPr>
          <w:p>
            <w:r>
              <w:rPr>
                <w:rFonts w:ascii="微软雅黑" w:hAnsi="微软雅黑" w:eastAsia="微软雅黑"/>
                <w:sz w:val="19"/>
              </w:rPr>
              <w:t>系统架构设计文档（后端部分）</w:t>
            </w:r>
          </w:p>
        </w:tc>
        <w:tc>
          <w:tcPr>
            <w:tcW w:type="dxa" w:w="1020"/>
          </w:tcPr>
          <w:p>
            <w:r>
              <w:rPr>
                <w:rFonts w:ascii="微软雅黑" w:hAnsi="微软雅黑" w:eastAsia="微软雅黑"/>
                <w:sz w:val="19"/>
              </w:rPr>
              <w:t>【待团队填写】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前端开发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3175"/>
          </w:tcPr>
          <w:p>
            <w:r>
              <w:rPr>
                <w:rFonts w:ascii="微软雅黑" w:hAnsi="微软雅黑" w:eastAsia="微软雅黑"/>
                <w:sz w:val="19"/>
              </w:rPr>
              <w:t>29 个页面、脑机展板可视化、交互与权限视图</w:t>
            </w:r>
          </w:p>
        </w:tc>
        <w:tc>
          <w:tcPr>
            <w:tcW w:type="dxa" w:w="2494"/>
          </w:tcPr>
          <w:p>
            <w:r>
              <w:rPr>
                <w:rFonts w:ascii="微软雅黑" w:hAnsi="微软雅黑" w:eastAsia="微软雅黑"/>
                <w:sz w:val="19"/>
              </w:rPr>
              <w:t>产品使用手册</w:t>
            </w:r>
          </w:p>
        </w:tc>
        <w:tc>
          <w:tcPr>
            <w:tcW w:type="dxa" w:w="1020"/>
          </w:tcPr>
          <w:p>
            <w:r>
              <w:rPr>
                <w:rFonts w:ascii="微软雅黑" w:hAnsi="微软雅黑" w:eastAsia="微软雅黑"/>
                <w:sz w:val="19"/>
              </w:rPr>
              <w:t>【待团队填写】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测试与质量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3175"/>
          </w:tcPr>
          <w:p>
            <w:r>
              <w:rPr>
                <w:rFonts w:ascii="微软雅黑" w:hAnsi="微软雅黑" w:eastAsia="微软雅黑"/>
                <w:sz w:val="19"/>
              </w:rPr>
              <w:t>分层测试、缺陷跟踪、验收与试运行报告</w:t>
            </w:r>
          </w:p>
        </w:tc>
        <w:tc>
          <w:tcPr>
            <w:tcW w:type="dxa" w:w="2494"/>
          </w:tcPr>
          <w:p>
            <w:r>
              <w:rPr>
                <w:rFonts w:ascii="微软雅黑" w:hAnsi="微软雅黑" w:eastAsia="微软雅黑"/>
                <w:sz w:val="19"/>
              </w:rPr>
              <w:t>测试方案与测试报告、试运行报告</w:t>
            </w:r>
          </w:p>
        </w:tc>
        <w:tc>
          <w:tcPr>
            <w:tcW w:type="dxa" w:w="1020"/>
          </w:tcPr>
          <w:p>
            <w:r>
              <w:rPr>
                <w:rFonts w:ascii="微软雅黑" w:hAnsi="微软雅黑" w:eastAsia="微软雅黑"/>
                <w:sz w:val="19"/>
              </w:rPr>
              <w:t>【待团队填写】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产品与文档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3175"/>
          </w:tcPr>
          <w:p>
            <w:r>
              <w:rPr>
                <w:rFonts w:ascii="微软雅黑" w:hAnsi="微软雅黑" w:eastAsia="微软雅黑"/>
                <w:sz w:val="19"/>
              </w:rPr>
              <w:t>需求调研、文档整合、演示脚本与视频</w:t>
            </w:r>
          </w:p>
        </w:tc>
        <w:tc>
          <w:tcPr>
            <w:tcW w:type="dxa" w:w="2494"/>
          </w:tcPr>
          <w:p>
            <w:r>
              <w:rPr>
                <w:rFonts w:ascii="微软雅黑" w:hAnsi="微软雅黑" w:eastAsia="微软雅黑"/>
                <w:sz w:val="19"/>
              </w:rPr>
              <w:t>需求调研报告、项目验收报告</w:t>
            </w:r>
          </w:p>
        </w:tc>
        <w:tc>
          <w:tcPr>
            <w:tcW w:type="dxa" w:w="1020"/>
          </w:tcPr>
          <w:p>
            <w:r>
              <w:rPr>
                <w:rFonts w:ascii="微软雅黑" w:hAnsi="微软雅黑" w:eastAsia="微软雅黑"/>
                <w:sz w:val="19"/>
              </w:rPr>
              <w:t>【待团队填写】</w:t>
            </w:r>
          </w:p>
        </w:tc>
      </w:tr>
    </w:tbl>
    <w:p/>
    <w:p>
      <w:pPr>
        <w:ind w:left="227"/>
      </w:pPr>
      <w:r>
        <w:rPr>
          <w:rFonts w:ascii="微软雅黑" w:hAnsi="微软雅黑" w:eastAsia="微软雅黑"/>
          <w:i/>
          <w:color w:val="5C6B7F"/>
          <w:sz w:val="19"/>
        </w:rPr>
        <w:t>成员名单与学号由团队填写（【待团队填写】）。上表角色划分与平台模块对应关系可直接作为「项目的详细分工及过程文档」的基础。</w:t>
      </w:r>
    </w:p>
    <w:p>
      <w:pPr>
        <w:pStyle w:val="Heading1"/>
      </w:pPr>
      <w:r>
        <w:t>二、工作分解结构（WBS）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2"/>
        <w:gridCol w:w="844"/>
        <w:gridCol w:w="3269"/>
        <w:gridCol w:w="2426"/>
        <w:gridCol w:w="949"/>
      </w:tblGrid>
      <w:tr>
        <w:tc>
          <w:tcPr>
            <w:tcW w:type="dxa" w:w="1582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84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任务编号</w:t>
            </w:r>
          </w:p>
        </w:tc>
        <w:tc>
          <w:tcPr>
            <w:tcW w:type="dxa" w:w="3269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任务内容</w:t>
            </w:r>
          </w:p>
        </w:tc>
        <w:tc>
          <w:tcPr>
            <w:tcW w:type="dxa" w:w="2426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产出物</w:t>
            </w:r>
          </w:p>
        </w:tc>
        <w:tc>
          <w:tcPr>
            <w:tcW w:type="dxa" w:w="949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1582"/>
          </w:tcPr>
          <w:p>
            <w:r>
              <w:rPr>
                <w:rFonts w:ascii="微软雅黑" w:hAnsi="微软雅黑" w:eastAsia="微软雅黑"/>
                <w:sz w:val="19"/>
              </w:rPr>
              <w:t>W1 需求与设计</w:t>
            </w:r>
          </w:p>
        </w:tc>
        <w:tc>
          <w:tcPr>
            <w:tcW w:type="dxa" w:w="844"/>
          </w:tcPr>
          <w:p>
            <w:r>
              <w:rPr>
                <w:rFonts w:ascii="微软雅黑" w:hAnsi="微软雅黑" w:eastAsia="微软雅黑"/>
                <w:sz w:val="19"/>
              </w:rPr>
              <w:t>W1-1</w:t>
            </w:r>
          </w:p>
        </w:tc>
        <w:tc>
          <w:tcPr>
            <w:tcW w:type="dxa" w:w="3269"/>
          </w:tcPr>
          <w:p>
            <w:r>
              <w:rPr>
                <w:rFonts w:ascii="微软雅黑" w:hAnsi="微软雅黑" w:eastAsia="微软雅黑"/>
                <w:sz w:val="19"/>
              </w:rPr>
              <w:t>赛题文本分析、法规梳理、业务链路拆解</w:t>
            </w:r>
          </w:p>
        </w:tc>
        <w:tc>
          <w:tcPr>
            <w:tcW w:type="dxa" w:w="2426"/>
          </w:tcPr>
          <w:p>
            <w:r>
              <w:rPr>
                <w:rFonts w:ascii="微软雅黑" w:hAnsi="微软雅黑" w:eastAsia="微软雅黑"/>
                <w:sz w:val="19"/>
              </w:rPr>
              <w:t>需求调研报告</w:t>
            </w:r>
          </w:p>
        </w:tc>
        <w:tc>
          <w:tcPr>
            <w:tcW w:type="dxa" w:w="949"/>
          </w:tcPr>
          <w:p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</w:tr>
      <w:tr>
        <w:tc>
          <w:tcPr>
            <w:tcW w:type="dxa" w:w="1582"/>
          </w:tcPr>
          <w:p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844"/>
          </w:tcPr>
          <w:p>
            <w:r>
              <w:rPr>
                <w:rFonts w:ascii="微软雅黑" w:hAnsi="微软雅黑" w:eastAsia="微软雅黑"/>
                <w:sz w:val="19"/>
              </w:rPr>
              <w:t>W1-2</w:t>
            </w:r>
          </w:p>
        </w:tc>
        <w:tc>
          <w:tcPr>
            <w:tcW w:type="dxa" w:w="3269"/>
          </w:tcPr>
          <w:p>
            <w:r>
              <w:rPr>
                <w:rFonts w:ascii="微软雅黑" w:hAnsi="微软雅黑" w:eastAsia="微软雅黑"/>
                <w:sz w:val="19"/>
              </w:rPr>
              <w:t>总体方案与架构设计（四层架构、模块划分）</w:t>
            </w:r>
          </w:p>
        </w:tc>
        <w:tc>
          <w:tcPr>
            <w:tcW w:type="dxa" w:w="2426"/>
          </w:tcPr>
          <w:p>
            <w:r>
              <w:rPr>
                <w:rFonts w:ascii="微软雅黑" w:hAnsi="微软雅黑" w:eastAsia="微软雅黑"/>
                <w:sz w:val="19"/>
              </w:rPr>
              <w:t>总体建设方案、系统架构设计文档</w:t>
            </w:r>
          </w:p>
        </w:tc>
        <w:tc>
          <w:tcPr>
            <w:tcW w:type="dxa" w:w="949"/>
          </w:tcPr>
          <w:p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</w:tr>
      <w:tr>
        <w:tc>
          <w:tcPr>
            <w:tcW w:type="dxa" w:w="1582"/>
          </w:tcPr>
          <w:p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844"/>
          </w:tcPr>
          <w:p>
            <w:r>
              <w:rPr>
                <w:rFonts w:ascii="微软雅黑" w:hAnsi="微软雅黑" w:eastAsia="微软雅黑"/>
                <w:sz w:val="19"/>
              </w:rPr>
              <w:t>W1-3</w:t>
            </w:r>
          </w:p>
        </w:tc>
        <w:tc>
          <w:tcPr>
            <w:tcW w:type="dxa" w:w="3269"/>
          </w:tcPr>
          <w:p>
            <w:r>
              <w:rPr>
                <w:rFonts w:ascii="微软雅黑" w:hAnsi="微软雅黑" w:eastAsia="微软雅黑"/>
                <w:sz w:val="19"/>
              </w:rPr>
              <w:t>数据标准与标签口径定义</w:t>
            </w:r>
          </w:p>
        </w:tc>
        <w:tc>
          <w:tcPr>
            <w:tcW w:type="dxa" w:w="2426"/>
          </w:tcPr>
          <w:p>
            <w:r>
              <w:rPr>
                <w:rFonts w:ascii="微软雅黑" w:hAnsi="微软雅黑" w:eastAsia="微软雅黑"/>
                <w:sz w:val="19"/>
              </w:rPr>
              <w:t>数据标准与标签规范</w:t>
            </w:r>
          </w:p>
        </w:tc>
        <w:tc>
          <w:tcPr>
            <w:tcW w:type="dxa" w:w="949"/>
          </w:tcPr>
          <w:p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</w:tr>
      <w:tr>
        <w:tc>
          <w:tcPr>
            <w:tcW w:type="dxa" w:w="1582"/>
          </w:tcPr>
          <w:p>
            <w:r>
              <w:rPr>
                <w:rFonts w:ascii="微软雅黑" w:hAnsi="微软雅黑" w:eastAsia="微软雅黑"/>
                <w:sz w:val="19"/>
              </w:rPr>
              <w:t>W2 隐私计算底座</w:t>
            </w:r>
          </w:p>
        </w:tc>
        <w:tc>
          <w:tcPr>
            <w:tcW w:type="dxa" w:w="844"/>
          </w:tcPr>
          <w:p>
            <w:r>
              <w:rPr>
                <w:rFonts w:ascii="微软雅黑" w:hAnsi="微软雅黑" w:eastAsia="微软雅黑"/>
                <w:sz w:val="19"/>
              </w:rPr>
              <w:t>W2-1</w:t>
            </w:r>
          </w:p>
        </w:tc>
        <w:tc>
          <w:tcPr>
            <w:tcW w:type="dxa" w:w="3269"/>
          </w:tcPr>
          <w:p>
            <w:r>
              <w:rPr>
                <w:rFonts w:ascii="微软雅黑" w:hAnsi="微软雅黑" w:eastAsia="微软雅黑"/>
                <w:sz w:val="19"/>
              </w:rPr>
              <w:t>国密 SM4（GB/T 32907）与分级加密策略</w:t>
            </w:r>
          </w:p>
        </w:tc>
        <w:tc>
          <w:tcPr>
            <w:tcW w:type="dxa" w:w="2426"/>
          </w:tcPr>
          <w:p>
            <w:r>
              <w:rPr>
                <w:rFonts w:ascii="微软雅黑" w:hAnsi="微软雅黑" w:eastAsia="微软雅黑"/>
                <w:sz w:val="19"/>
              </w:rPr>
              <w:t>crypto 模块 + 单测</w:t>
            </w:r>
          </w:p>
        </w:tc>
        <w:tc>
          <w:tcPr>
            <w:tcW w:type="dxa" w:w="949"/>
          </w:tcPr>
          <w:p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</w:tr>
      <w:tr>
        <w:tc>
          <w:tcPr>
            <w:tcW w:type="dxa" w:w="1582"/>
          </w:tcPr>
          <w:p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844"/>
          </w:tcPr>
          <w:p>
            <w:r>
              <w:rPr>
                <w:rFonts w:ascii="微软雅黑" w:hAnsi="微软雅黑" w:eastAsia="微软雅黑"/>
                <w:sz w:val="19"/>
              </w:rPr>
              <w:t>W2-2</w:t>
            </w:r>
          </w:p>
        </w:tc>
        <w:tc>
          <w:tcPr>
            <w:tcW w:type="dxa" w:w="3269"/>
          </w:tcPr>
          <w:p>
            <w:r>
              <w:rPr>
                <w:rFonts w:ascii="微软雅黑" w:hAnsi="微软雅黑" w:eastAsia="微软雅黑"/>
                <w:sz w:val="19"/>
              </w:rPr>
              <w:t>Paillier 同态加密与密文域聚合</w:t>
            </w:r>
          </w:p>
        </w:tc>
        <w:tc>
          <w:tcPr>
            <w:tcW w:type="dxa" w:w="2426"/>
          </w:tcPr>
          <w:p>
            <w:r>
              <w:rPr>
                <w:rFonts w:ascii="微软雅黑" w:hAnsi="微软雅黑" w:eastAsia="微软雅黑"/>
                <w:sz w:val="19"/>
              </w:rPr>
              <w:t>homomorphic 模块 + 单测</w:t>
            </w:r>
          </w:p>
        </w:tc>
        <w:tc>
          <w:tcPr>
            <w:tcW w:type="dxa" w:w="949"/>
          </w:tcPr>
          <w:p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</w:tr>
      <w:tr>
        <w:tc>
          <w:tcPr>
            <w:tcW w:type="dxa" w:w="1582"/>
          </w:tcPr>
          <w:p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844"/>
          </w:tcPr>
          <w:p>
            <w:r>
              <w:rPr>
                <w:rFonts w:ascii="微软雅黑" w:hAnsi="微软雅黑" w:eastAsia="微软雅黑"/>
                <w:sz w:val="19"/>
              </w:rPr>
              <w:t>W2-3</w:t>
            </w:r>
          </w:p>
        </w:tc>
        <w:tc>
          <w:tcPr>
            <w:tcW w:type="dxa" w:w="3269"/>
          </w:tcPr>
          <w:p>
            <w:r>
              <w:rPr>
                <w:rFonts w:ascii="微软雅黑" w:hAnsi="微软雅黑" w:eastAsia="微软雅黑"/>
                <w:sz w:val="19"/>
              </w:rPr>
              <w:t>差分隐私与预算会计</w:t>
            </w:r>
          </w:p>
        </w:tc>
        <w:tc>
          <w:tcPr>
            <w:tcW w:type="dxa" w:w="2426"/>
          </w:tcPr>
          <w:p>
            <w:r>
              <w:rPr>
                <w:rFonts w:ascii="微软雅黑" w:hAnsi="微软雅黑" w:eastAsia="微软雅黑"/>
                <w:sz w:val="19"/>
              </w:rPr>
              <w:t>differential 模块 + 单测</w:t>
            </w:r>
          </w:p>
        </w:tc>
        <w:tc>
          <w:tcPr>
            <w:tcW w:type="dxa" w:w="949"/>
          </w:tcPr>
          <w:p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</w:tr>
      <w:tr>
        <w:tc>
          <w:tcPr>
            <w:tcW w:type="dxa" w:w="1582"/>
          </w:tcPr>
          <w:p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844"/>
          </w:tcPr>
          <w:p>
            <w:r>
              <w:rPr>
                <w:rFonts w:ascii="微软雅黑" w:hAnsi="微软雅黑" w:eastAsia="微软雅黑"/>
                <w:sz w:val="19"/>
              </w:rPr>
              <w:t>W2-4</w:t>
            </w:r>
          </w:p>
        </w:tc>
        <w:tc>
          <w:tcPr>
            <w:tcW w:type="dxa" w:w="3269"/>
          </w:tcPr>
          <w:p>
            <w:r>
              <w:rPr>
                <w:rFonts w:ascii="微软雅黑" w:hAnsi="微软雅黑" w:eastAsia="微软雅黑"/>
                <w:sz w:val="19"/>
              </w:rPr>
              <w:t>隐私求交与匿踪查询双模式</w:t>
            </w:r>
          </w:p>
        </w:tc>
        <w:tc>
          <w:tcPr>
            <w:tcW w:type="dxa" w:w="2426"/>
          </w:tcPr>
          <w:p>
            <w:r>
              <w:rPr>
                <w:rFonts w:ascii="微软雅黑" w:hAnsi="微软雅黑" w:eastAsia="微软雅黑"/>
                <w:sz w:val="19"/>
              </w:rPr>
              <w:t>oblivious/psi 模块 + 单测</w:t>
            </w:r>
          </w:p>
        </w:tc>
        <w:tc>
          <w:tcPr>
            <w:tcW w:type="dxa" w:w="949"/>
          </w:tcPr>
          <w:p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</w:tr>
      <w:tr>
        <w:tc>
          <w:tcPr>
            <w:tcW w:type="dxa" w:w="1582"/>
          </w:tcPr>
          <w:p>
            <w:r>
              <w:rPr>
                <w:rFonts w:ascii="微软雅黑" w:hAnsi="微软雅黑" w:eastAsia="微软雅黑"/>
                <w:sz w:val="19"/>
              </w:rPr>
              <w:t>W3 智能引擎</w:t>
            </w:r>
          </w:p>
        </w:tc>
        <w:tc>
          <w:tcPr>
            <w:tcW w:type="dxa" w:w="844"/>
          </w:tcPr>
          <w:p>
            <w:r>
              <w:rPr>
                <w:rFonts w:ascii="微软雅黑" w:hAnsi="微软雅黑" w:eastAsia="微软雅黑"/>
                <w:sz w:val="19"/>
              </w:rPr>
              <w:t>W3-1</w:t>
            </w:r>
          </w:p>
        </w:tc>
        <w:tc>
          <w:tcPr>
            <w:tcW w:type="dxa" w:w="3269"/>
          </w:tcPr>
          <w:p>
            <w:r>
              <w:rPr>
                <w:rFonts w:ascii="微软雅黑" w:hAnsi="微软雅黑" w:eastAsia="微软雅黑"/>
                <w:sz w:val="19"/>
              </w:rPr>
              <w:t>横向联邦学习（DP-SGD + 量化剪枝 + 密文聚合）</w:t>
            </w:r>
          </w:p>
        </w:tc>
        <w:tc>
          <w:tcPr>
            <w:tcW w:type="dxa" w:w="2426"/>
          </w:tcPr>
          <w:p>
            <w:r>
              <w:rPr>
                <w:rFonts w:ascii="微软雅黑" w:hAnsi="微软雅黑" w:eastAsia="微软雅黑"/>
                <w:sz w:val="19"/>
              </w:rPr>
              <w:t>federated 模块 + 单测</w:t>
            </w:r>
          </w:p>
        </w:tc>
        <w:tc>
          <w:tcPr>
            <w:tcW w:type="dxa" w:w="949"/>
          </w:tcPr>
          <w:p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</w:tr>
      <w:tr>
        <w:tc>
          <w:tcPr>
            <w:tcW w:type="dxa" w:w="1582"/>
          </w:tcPr>
          <w:p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844"/>
          </w:tcPr>
          <w:p>
            <w:r>
              <w:rPr>
                <w:rFonts w:ascii="微软雅黑" w:hAnsi="微软雅黑" w:eastAsia="微软雅黑"/>
                <w:sz w:val="19"/>
              </w:rPr>
              <w:t>W3-2</w:t>
            </w:r>
          </w:p>
        </w:tc>
        <w:tc>
          <w:tcPr>
            <w:tcW w:type="dxa" w:w="3269"/>
          </w:tcPr>
          <w:p>
            <w:r>
              <w:rPr>
                <w:rFonts w:ascii="微软雅黑" w:hAnsi="微软雅黑" w:eastAsia="微软雅黑"/>
                <w:sz w:val="19"/>
              </w:rPr>
              <w:t>合规规则引擎（画布 DSL + 判定语义）</w:t>
            </w:r>
          </w:p>
        </w:tc>
        <w:tc>
          <w:tcPr>
            <w:tcW w:type="dxa" w:w="2426"/>
          </w:tcPr>
          <w:p>
            <w:r>
              <w:rPr>
                <w:rFonts w:ascii="微软雅黑" w:hAnsi="微软雅黑" w:eastAsia="微软雅黑"/>
                <w:sz w:val="19"/>
              </w:rPr>
              <w:t>rule_engine 模块 + 单测</w:t>
            </w:r>
          </w:p>
        </w:tc>
        <w:tc>
          <w:tcPr>
            <w:tcW w:type="dxa" w:w="949"/>
          </w:tcPr>
          <w:p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</w:tr>
      <w:tr>
        <w:tc>
          <w:tcPr>
            <w:tcW w:type="dxa" w:w="1582"/>
          </w:tcPr>
          <w:p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844"/>
          </w:tcPr>
          <w:p>
            <w:r>
              <w:rPr>
                <w:rFonts w:ascii="微软雅黑" w:hAnsi="微软雅黑" w:eastAsia="微软雅黑"/>
                <w:sz w:val="19"/>
              </w:rPr>
              <w:t>W3-3</w:t>
            </w:r>
          </w:p>
        </w:tc>
        <w:tc>
          <w:tcPr>
            <w:tcW w:type="dxa" w:w="3269"/>
          </w:tcPr>
          <w:p>
            <w:r>
              <w:rPr>
                <w:rFonts w:ascii="微软雅黑" w:hAnsi="微软雅黑" w:eastAsia="微软雅黑"/>
                <w:sz w:val="19"/>
              </w:rPr>
              <w:t>智能分级引擎（9 类字段规则）</w:t>
            </w:r>
          </w:p>
        </w:tc>
        <w:tc>
          <w:tcPr>
            <w:tcW w:type="dxa" w:w="2426"/>
          </w:tcPr>
          <w:p>
            <w:r>
              <w:rPr>
                <w:rFonts w:ascii="微软雅黑" w:hAnsi="微软雅黑" w:eastAsia="微软雅黑"/>
                <w:sz w:val="19"/>
              </w:rPr>
              <w:t>classifier 模块 + 单测</w:t>
            </w:r>
          </w:p>
        </w:tc>
        <w:tc>
          <w:tcPr>
            <w:tcW w:type="dxa" w:w="949"/>
          </w:tcPr>
          <w:p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</w:tr>
      <w:tr>
        <w:tc>
          <w:tcPr>
            <w:tcW w:type="dxa" w:w="1582"/>
          </w:tcPr>
          <w:p>
            <w:r>
              <w:rPr>
                <w:rFonts w:ascii="微软雅黑" w:hAnsi="微软雅黑" w:eastAsia="微软雅黑"/>
                <w:sz w:val="19"/>
              </w:rPr>
              <w:t>W4 业务能力</w:t>
            </w:r>
          </w:p>
        </w:tc>
        <w:tc>
          <w:tcPr>
            <w:tcW w:type="dxa" w:w="844"/>
          </w:tcPr>
          <w:p>
            <w:r>
              <w:rPr>
                <w:rFonts w:ascii="微软雅黑" w:hAnsi="微软雅黑" w:eastAsia="微软雅黑"/>
                <w:sz w:val="19"/>
              </w:rPr>
              <w:t>W4-1</w:t>
            </w:r>
          </w:p>
        </w:tc>
        <w:tc>
          <w:tcPr>
            <w:tcW w:type="dxa" w:w="3269"/>
          </w:tcPr>
          <w:p>
            <w:r>
              <w:rPr>
                <w:rFonts w:ascii="微软雅黑" w:hAnsi="微软雅黑" w:eastAsia="微软雅黑"/>
                <w:sz w:val="19"/>
              </w:rPr>
              <w:t>支付智能处理（路由/重试/补偿）</w:t>
            </w:r>
          </w:p>
        </w:tc>
        <w:tc>
          <w:tcPr>
            <w:tcW w:type="dxa" w:w="2426"/>
          </w:tcPr>
          <w:p>
            <w:r>
              <w:rPr>
                <w:rFonts w:ascii="微软雅黑" w:hAnsi="微软雅黑" w:eastAsia="微软雅黑"/>
                <w:sz w:val="19"/>
              </w:rPr>
              <w:t>payment 引擎 + 6 个接口</w:t>
            </w:r>
          </w:p>
        </w:tc>
        <w:tc>
          <w:tcPr>
            <w:tcW w:type="dxa" w:w="949"/>
          </w:tcPr>
          <w:p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</w:tr>
      <w:tr>
        <w:tc>
          <w:tcPr>
            <w:tcW w:type="dxa" w:w="1582"/>
          </w:tcPr>
          <w:p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844"/>
          </w:tcPr>
          <w:p>
            <w:r>
              <w:rPr>
                <w:rFonts w:ascii="微软雅黑" w:hAnsi="微软雅黑" w:eastAsia="微软雅黑"/>
                <w:sz w:val="19"/>
              </w:rPr>
              <w:t>W4-2</w:t>
            </w:r>
          </w:p>
        </w:tc>
        <w:tc>
          <w:tcPr>
            <w:tcW w:type="dxa" w:w="3269"/>
          </w:tcPr>
          <w:p>
            <w:r>
              <w:rPr>
                <w:rFonts w:ascii="微软雅黑" w:hAnsi="微软雅黑" w:eastAsia="微软雅黑"/>
                <w:sz w:val="19"/>
              </w:rPr>
              <w:t>异常监测与自动处置</w:t>
            </w:r>
          </w:p>
        </w:tc>
        <w:tc>
          <w:tcPr>
            <w:tcW w:type="dxa" w:w="2426"/>
          </w:tcPr>
          <w:p>
            <w:r>
              <w:rPr>
                <w:rFonts w:ascii="微软雅黑" w:hAnsi="微软雅黑" w:eastAsia="微软雅黑"/>
                <w:sz w:val="19"/>
              </w:rPr>
              <w:t>monitoring 引擎 + 5 个接口</w:t>
            </w:r>
          </w:p>
        </w:tc>
        <w:tc>
          <w:tcPr>
            <w:tcW w:type="dxa" w:w="949"/>
          </w:tcPr>
          <w:p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</w:tr>
      <w:tr>
        <w:tc>
          <w:tcPr>
            <w:tcW w:type="dxa" w:w="1582"/>
          </w:tcPr>
          <w:p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844"/>
          </w:tcPr>
          <w:p>
            <w:r>
              <w:rPr>
                <w:rFonts w:ascii="微软雅黑" w:hAnsi="微软雅黑" w:eastAsia="微软雅黑"/>
                <w:sz w:val="19"/>
              </w:rPr>
              <w:t>W4-3</w:t>
            </w:r>
          </w:p>
        </w:tc>
        <w:tc>
          <w:tcPr>
            <w:tcW w:type="dxa" w:w="3269"/>
          </w:tcPr>
          <w:p>
            <w:r>
              <w:rPr>
                <w:rFonts w:ascii="微软雅黑" w:hAnsi="微软雅黑" w:eastAsia="微软雅黑"/>
                <w:sz w:val="19"/>
              </w:rPr>
              <w:t>审核协同与一致性管理</w:t>
            </w:r>
          </w:p>
        </w:tc>
        <w:tc>
          <w:tcPr>
            <w:tcW w:type="dxa" w:w="2426"/>
          </w:tcPr>
          <w:p>
            <w:r>
              <w:rPr>
                <w:rFonts w:ascii="微软雅黑" w:hAnsi="微软雅黑" w:eastAsia="微软雅黑"/>
                <w:sz w:val="19"/>
              </w:rPr>
              <w:t>review 引擎 + 8 个接口</w:t>
            </w:r>
          </w:p>
        </w:tc>
        <w:tc>
          <w:tcPr>
            <w:tcW w:type="dxa" w:w="949"/>
          </w:tcPr>
          <w:p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</w:tr>
      <w:tr>
        <w:tc>
          <w:tcPr>
            <w:tcW w:type="dxa" w:w="1582"/>
          </w:tcPr>
          <w:p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844"/>
          </w:tcPr>
          <w:p>
            <w:r>
              <w:rPr>
                <w:rFonts w:ascii="微软雅黑" w:hAnsi="微软雅黑" w:eastAsia="微软雅黑"/>
                <w:sz w:val="19"/>
              </w:rPr>
              <w:t>W4-4</w:t>
            </w:r>
          </w:p>
        </w:tc>
        <w:tc>
          <w:tcPr>
            <w:tcW w:type="dxa" w:w="3269"/>
          </w:tcPr>
          <w:p>
            <w:r>
              <w:rPr>
                <w:rFonts w:ascii="微软雅黑" w:hAnsi="微软雅黑" w:eastAsia="微软雅黑"/>
                <w:sz w:val="19"/>
              </w:rPr>
              <w:t>授权、预算、血缘、审计存证</w:t>
            </w:r>
          </w:p>
        </w:tc>
        <w:tc>
          <w:tcPr>
            <w:tcW w:type="dxa" w:w="2426"/>
          </w:tcPr>
          <w:p>
            <w:r>
              <w:rPr>
                <w:rFonts w:ascii="微软雅黑" w:hAnsi="微软雅黑" w:eastAsia="微软雅黑"/>
                <w:sz w:val="19"/>
              </w:rPr>
              <w:t>4 个蓝图 + 页面</w:t>
            </w:r>
          </w:p>
        </w:tc>
        <w:tc>
          <w:tcPr>
            <w:tcW w:type="dxa" w:w="949"/>
          </w:tcPr>
          <w:p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</w:tr>
      <w:tr>
        <w:tc>
          <w:tcPr>
            <w:tcW w:type="dxa" w:w="1582"/>
          </w:tcPr>
          <w:p>
            <w:r>
              <w:rPr>
                <w:rFonts w:ascii="微软雅黑" w:hAnsi="微软雅黑" w:eastAsia="微软雅黑"/>
                <w:sz w:val="19"/>
              </w:rPr>
              <w:t>W5 前端与可视化</w:t>
            </w:r>
          </w:p>
        </w:tc>
        <w:tc>
          <w:tcPr>
            <w:tcW w:type="dxa" w:w="844"/>
          </w:tcPr>
          <w:p>
            <w:r>
              <w:rPr>
                <w:rFonts w:ascii="微软雅黑" w:hAnsi="微软雅黑" w:eastAsia="微软雅黑"/>
                <w:sz w:val="19"/>
              </w:rPr>
              <w:t>W5-1</w:t>
            </w:r>
          </w:p>
        </w:tc>
        <w:tc>
          <w:tcPr>
            <w:tcW w:type="dxa" w:w="3269"/>
          </w:tcPr>
          <w:p>
            <w:r>
              <w:rPr>
                <w:rFonts w:ascii="微软雅黑" w:hAnsi="微软雅黑" w:eastAsia="微软雅黑"/>
                <w:sz w:val="19"/>
              </w:rPr>
              <w:t>29 个业务页面开发</w:t>
            </w:r>
          </w:p>
        </w:tc>
        <w:tc>
          <w:tcPr>
            <w:tcW w:type="dxa" w:w="2426"/>
          </w:tcPr>
          <w:p>
            <w:r>
              <w:rPr>
                <w:rFonts w:ascii="微软雅黑" w:hAnsi="微软雅黑" w:eastAsia="微软雅黑"/>
                <w:sz w:val="19"/>
              </w:rPr>
              <w:t>37 个 SFC 组件</w:t>
            </w:r>
          </w:p>
        </w:tc>
        <w:tc>
          <w:tcPr>
            <w:tcW w:type="dxa" w:w="949"/>
          </w:tcPr>
          <w:p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</w:tr>
      <w:tr>
        <w:tc>
          <w:tcPr>
            <w:tcW w:type="dxa" w:w="1582"/>
          </w:tcPr>
          <w:p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844"/>
          </w:tcPr>
          <w:p>
            <w:r>
              <w:rPr>
                <w:rFonts w:ascii="微软雅黑" w:hAnsi="微软雅黑" w:eastAsia="微软雅黑"/>
                <w:sz w:val="19"/>
              </w:rPr>
              <w:t>W5-2</w:t>
            </w:r>
          </w:p>
        </w:tc>
        <w:tc>
          <w:tcPr>
            <w:tcW w:type="dxa" w:w="3269"/>
          </w:tcPr>
          <w:p>
            <w:r>
              <w:rPr>
                <w:rFonts w:ascii="微软雅黑" w:hAnsi="微软雅黑" w:eastAsia="微软雅黑"/>
                <w:sz w:val="19"/>
              </w:rPr>
              <w:t>AI 风控大脑脑机结构展板</w:t>
            </w:r>
          </w:p>
        </w:tc>
        <w:tc>
          <w:tcPr>
            <w:tcW w:type="dxa" w:w="2426"/>
          </w:tcPr>
          <w:p>
            <w:r>
              <w:rPr>
                <w:rFonts w:ascii="微软雅黑" w:hAnsi="微软雅黑" w:eastAsia="微软雅黑"/>
                <w:sz w:val="19"/>
              </w:rPr>
              <w:t>brain 页面 + 接口</w:t>
            </w:r>
          </w:p>
        </w:tc>
        <w:tc>
          <w:tcPr>
            <w:tcW w:type="dxa" w:w="949"/>
          </w:tcPr>
          <w:p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</w:tr>
      <w:tr>
        <w:tc>
          <w:tcPr>
            <w:tcW w:type="dxa" w:w="1582"/>
          </w:tcPr>
          <w:p>
            <w:r>
              <w:rPr>
                <w:rFonts w:ascii="微软雅黑" w:hAnsi="微软雅黑" w:eastAsia="微软雅黑"/>
                <w:sz w:val="19"/>
              </w:rPr>
              <w:t>W6 验证</w:t>
            </w:r>
          </w:p>
        </w:tc>
        <w:tc>
          <w:tcPr>
            <w:tcW w:type="dxa" w:w="844"/>
          </w:tcPr>
          <w:p>
            <w:r>
              <w:rPr>
                <w:rFonts w:ascii="微软雅黑" w:hAnsi="微软雅黑" w:eastAsia="微软雅黑"/>
                <w:sz w:val="19"/>
              </w:rPr>
              <w:t>W6-1</w:t>
            </w:r>
          </w:p>
        </w:tc>
        <w:tc>
          <w:tcPr>
            <w:tcW w:type="dxa" w:w="3269"/>
          </w:tcPr>
          <w:p>
            <w:r>
              <w:rPr>
                <w:rFonts w:ascii="微软雅黑" w:hAnsi="微软雅黑" w:eastAsia="微软雅黑"/>
                <w:sz w:val="19"/>
              </w:rPr>
              <w:t>分层测试与缺陷修复</w:t>
            </w:r>
          </w:p>
        </w:tc>
        <w:tc>
          <w:tcPr>
            <w:tcW w:type="dxa" w:w="2426"/>
          </w:tcPr>
          <w:p>
            <w:r>
              <w:rPr>
                <w:rFonts w:ascii="微软雅黑" w:hAnsi="微软雅黑" w:eastAsia="微软雅黑"/>
                <w:sz w:val="19"/>
              </w:rPr>
              <w:t>113 项端到端 + 14 项单测</w:t>
            </w:r>
          </w:p>
        </w:tc>
        <w:tc>
          <w:tcPr>
            <w:tcW w:type="dxa" w:w="949"/>
          </w:tcPr>
          <w:p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</w:tr>
      <w:tr>
        <w:tc>
          <w:tcPr>
            <w:tcW w:type="dxa" w:w="1582"/>
          </w:tcPr>
          <w:p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844"/>
          </w:tcPr>
          <w:p>
            <w:r>
              <w:rPr>
                <w:rFonts w:ascii="微软雅黑" w:hAnsi="微软雅黑" w:eastAsia="微软雅黑"/>
                <w:sz w:val="19"/>
              </w:rPr>
              <w:t>W6-2</w:t>
            </w:r>
          </w:p>
        </w:tc>
        <w:tc>
          <w:tcPr>
            <w:tcW w:type="dxa" w:w="3269"/>
          </w:tcPr>
          <w:p>
            <w:r>
              <w:rPr>
                <w:rFonts w:ascii="微软雅黑" w:hAnsi="微软雅黑" w:eastAsia="微软雅黑"/>
                <w:sz w:val="19"/>
              </w:rPr>
              <w:t>试运行与指标核验</w:t>
            </w:r>
          </w:p>
        </w:tc>
        <w:tc>
          <w:tcPr>
            <w:tcW w:type="dxa" w:w="2426"/>
          </w:tcPr>
          <w:p>
            <w:r>
              <w:rPr>
                <w:rFonts w:ascii="微软雅黑" w:hAnsi="微软雅黑" w:eastAsia="微软雅黑"/>
                <w:sz w:val="19"/>
              </w:rPr>
              <w:t>试运行报告</w:t>
            </w:r>
          </w:p>
        </w:tc>
        <w:tc>
          <w:tcPr>
            <w:tcW w:type="dxa" w:w="949"/>
          </w:tcPr>
          <w:p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</w:tr>
      <w:tr>
        <w:tc>
          <w:tcPr>
            <w:tcW w:type="dxa" w:w="1582"/>
          </w:tcPr>
          <w:p>
            <w:r>
              <w:rPr>
                <w:rFonts w:ascii="微软雅黑" w:hAnsi="微软雅黑" w:eastAsia="微软雅黑"/>
                <w:sz w:val="19"/>
              </w:rPr>
              <w:t>W7 交付</w:t>
            </w:r>
          </w:p>
        </w:tc>
        <w:tc>
          <w:tcPr>
            <w:tcW w:type="dxa" w:w="844"/>
          </w:tcPr>
          <w:p>
            <w:r>
              <w:rPr>
                <w:rFonts w:ascii="微软雅黑" w:hAnsi="微软雅黑" w:eastAsia="微软雅黑"/>
                <w:sz w:val="19"/>
              </w:rPr>
              <w:t>W7-1</w:t>
            </w:r>
          </w:p>
        </w:tc>
        <w:tc>
          <w:tcPr>
            <w:tcW w:type="dxa" w:w="3269"/>
          </w:tcPr>
          <w:p>
            <w:r>
              <w:rPr>
                <w:rFonts w:ascii="微软雅黑" w:hAnsi="微软雅黑" w:eastAsia="微软雅黑"/>
                <w:sz w:val="19"/>
              </w:rPr>
              <w:t>11 份交付文档编制</w:t>
            </w:r>
          </w:p>
        </w:tc>
        <w:tc>
          <w:tcPr>
            <w:tcW w:type="dxa" w:w="2426"/>
          </w:tcPr>
          <w:p>
            <w:r>
              <w:rPr>
                <w:rFonts w:ascii="微软雅黑" w:hAnsi="微软雅黑" w:eastAsia="微软雅黑"/>
                <w:sz w:val="19"/>
              </w:rPr>
              <w:t>docs/交付材料</w:t>
            </w:r>
          </w:p>
        </w:tc>
        <w:tc>
          <w:tcPr>
            <w:tcW w:type="dxa" w:w="949"/>
          </w:tcPr>
          <w:p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</w:tr>
      <w:tr>
        <w:tc>
          <w:tcPr>
            <w:tcW w:type="dxa" w:w="1582"/>
          </w:tcPr>
          <w:p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844"/>
          </w:tcPr>
          <w:p>
            <w:r>
              <w:rPr>
                <w:rFonts w:ascii="微软雅黑" w:hAnsi="微软雅黑" w:eastAsia="微软雅黑"/>
                <w:sz w:val="19"/>
              </w:rPr>
              <w:t>W7-2</w:t>
            </w:r>
          </w:p>
        </w:tc>
        <w:tc>
          <w:tcPr>
            <w:tcW w:type="dxa" w:w="3269"/>
          </w:tcPr>
          <w:p>
            <w:r>
              <w:rPr>
                <w:rFonts w:ascii="微软雅黑" w:hAnsi="微软雅黑" w:eastAsia="微软雅黑"/>
                <w:sz w:val="19"/>
              </w:rPr>
              <w:t>演示脚本与演示视频</w:t>
            </w:r>
          </w:p>
        </w:tc>
        <w:tc>
          <w:tcPr>
            <w:tcW w:type="dxa" w:w="2426"/>
          </w:tcPr>
          <w:p>
            <w:r>
              <w:rPr>
                <w:rFonts w:ascii="微软雅黑" w:hAnsi="微软雅黑" w:eastAsia="微软雅黑"/>
                <w:sz w:val="19"/>
              </w:rPr>
              <w:t>演示视频（3~5 分钟）</w:t>
            </w:r>
          </w:p>
        </w:tc>
        <w:tc>
          <w:tcPr>
            <w:tcW w:type="dxa" w:w="949"/>
          </w:tcPr>
          <w:p>
            <w:r>
              <w:rPr>
                <w:rFonts w:ascii="微软雅黑" w:hAnsi="微软雅黑" w:eastAsia="微软雅黑"/>
                <w:sz w:val="19"/>
              </w:rPr>
              <w:t>待完成</w:t>
            </w:r>
          </w:p>
        </w:tc>
      </w:tr>
    </w:tbl>
    <w:p/>
    <w:p>
      <w:pPr>
        <w:pStyle w:val="Heading1"/>
      </w:pPr>
      <w:r>
        <w:t>三、里程碑与交付物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8"/>
        <w:gridCol w:w="3256"/>
        <w:gridCol w:w="3023"/>
        <w:gridCol w:w="1163"/>
      </w:tblGrid>
      <w:tr>
        <w:tc>
          <w:tcPr>
            <w:tcW w:type="dxa" w:w="1628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里程碑</w:t>
            </w:r>
          </w:p>
        </w:tc>
        <w:tc>
          <w:tcPr>
            <w:tcW w:type="dxa" w:w="3256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标志性成果</w:t>
            </w:r>
          </w:p>
        </w:tc>
        <w:tc>
          <w:tcPr>
            <w:tcW w:type="dxa" w:w="3023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交付物编号</w:t>
            </w:r>
          </w:p>
        </w:tc>
        <w:tc>
          <w:tcPr>
            <w:tcW w:type="dxa" w:w="1163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1628"/>
          </w:tcPr>
          <w:p>
            <w:r>
              <w:rPr>
                <w:rFonts w:ascii="微软雅黑" w:hAnsi="微软雅黑" w:eastAsia="微软雅黑"/>
                <w:sz w:val="19"/>
              </w:rPr>
              <w:t>M1 方案冻结</w:t>
            </w:r>
          </w:p>
        </w:tc>
        <w:tc>
          <w:tcPr>
            <w:tcW w:type="dxa" w:w="3256"/>
          </w:tcPr>
          <w:p>
            <w:r>
              <w:rPr>
                <w:rFonts w:ascii="微软雅黑" w:hAnsi="微软雅黑" w:eastAsia="微软雅黑"/>
                <w:sz w:val="19"/>
              </w:rPr>
              <w:t>需求与架构评审通过</w:t>
            </w:r>
          </w:p>
        </w:tc>
        <w:tc>
          <w:tcPr>
            <w:tcW w:type="dxa" w:w="3023"/>
          </w:tcPr>
          <w:p>
            <w:r>
              <w:rPr>
                <w:rFonts w:ascii="微软雅黑" w:hAnsi="微软雅黑" w:eastAsia="微软雅黑"/>
                <w:sz w:val="19"/>
              </w:rPr>
              <w:t>01、02、03、05、06、07、08、09</w:t>
            </w:r>
          </w:p>
        </w:tc>
        <w:tc>
          <w:tcPr>
            <w:tcW w:type="dxa" w:w="1163"/>
          </w:tcPr>
          <w:p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</w:tr>
      <w:tr>
        <w:tc>
          <w:tcPr>
            <w:tcW w:type="dxa" w:w="1628"/>
          </w:tcPr>
          <w:p>
            <w:r>
              <w:rPr>
                <w:rFonts w:ascii="微软雅黑" w:hAnsi="微软雅黑" w:eastAsia="微软雅黑"/>
                <w:sz w:val="19"/>
              </w:rPr>
              <w:t>M2 引擎就绪</w:t>
            </w:r>
          </w:p>
        </w:tc>
        <w:tc>
          <w:tcPr>
            <w:tcW w:type="dxa" w:w="3256"/>
          </w:tcPr>
          <w:p>
            <w:r>
              <w:rPr>
                <w:rFonts w:ascii="微软雅黑" w:hAnsi="微软雅黑" w:eastAsia="微软雅黑"/>
                <w:sz w:val="19"/>
              </w:rPr>
              <w:t>全部算法单测通过（14 项）</w:t>
            </w:r>
          </w:p>
        </w:tc>
        <w:tc>
          <w:tcPr>
            <w:tcW w:type="dxa" w:w="3023"/>
          </w:tcPr>
          <w:p>
            <w:r>
              <w:rPr>
                <w:rFonts w:ascii="微软雅黑" w:hAnsi="微软雅黑" w:eastAsia="微软雅黑"/>
                <w:sz w:val="19"/>
              </w:rPr>
              <w:t>03、04</w:t>
            </w:r>
          </w:p>
        </w:tc>
        <w:tc>
          <w:tcPr>
            <w:tcW w:type="dxa" w:w="1163"/>
          </w:tcPr>
          <w:p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</w:tr>
      <w:tr>
        <w:tc>
          <w:tcPr>
            <w:tcW w:type="dxa" w:w="1628"/>
          </w:tcPr>
          <w:p>
            <w:r>
              <w:rPr>
                <w:rFonts w:ascii="微软雅黑" w:hAnsi="微软雅黑" w:eastAsia="微软雅黑"/>
                <w:sz w:val="19"/>
              </w:rPr>
              <w:t>M3 功能完成</w:t>
            </w:r>
          </w:p>
        </w:tc>
        <w:tc>
          <w:tcPr>
            <w:tcW w:type="dxa" w:w="3256"/>
          </w:tcPr>
          <w:p>
            <w:r>
              <w:rPr>
                <w:rFonts w:ascii="微软雅黑" w:hAnsi="微软雅黑" w:eastAsia="微软雅黑"/>
                <w:sz w:val="19"/>
              </w:rPr>
              <w:t>五大能力端到端打通（113 项）</w:t>
            </w:r>
          </w:p>
        </w:tc>
        <w:tc>
          <w:tcPr>
            <w:tcW w:type="dxa" w:w="3023"/>
          </w:tcPr>
          <w:p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1163"/>
          </w:tcPr>
          <w:p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</w:tr>
      <w:tr>
        <w:tc>
          <w:tcPr>
            <w:tcW w:type="dxa" w:w="1628"/>
          </w:tcPr>
          <w:p>
            <w:r>
              <w:rPr>
                <w:rFonts w:ascii="微软雅黑" w:hAnsi="微软雅黑" w:eastAsia="微软雅黑"/>
                <w:sz w:val="19"/>
              </w:rPr>
              <w:t>M4 试运行通过</w:t>
            </w:r>
          </w:p>
        </w:tc>
        <w:tc>
          <w:tcPr>
            <w:tcW w:type="dxa" w:w="3256"/>
          </w:tcPr>
          <w:p>
            <w:r>
              <w:rPr>
                <w:rFonts w:ascii="微软雅黑" w:hAnsi="微软雅黑" w:eastAsia="微软雅黑"/>
                <w:sz w:val="19"/>
              </w:rPr>
              <w:t>关键指标全部达标</w:t>
            </w:r>
          </w:p>
        </w:tc>
        <w:tc>
          <w:tcPr>
            <w:tcW w:type="dxa" w:w="3023"/>
          </w:tcPr>
          <w:p>
            <w:r>
              <w:rPr>
                <w:rFonts w:ascii="微软雅黑" w:hAnsi="微软雅黑" w:eastAsia="微软雅黑"/>
                <w:sz w:val="19"/>
              </w:rPr>
              <w:t>10</w:t>
            </w:r>
          </w:p>
        </w:tc>
        <w:tc>
          <w:tcPr>
            <w:tcW w:type="dxa" w:w="1163"/>
          </w:tcPr>
          <w:p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</w:tr>
      <w:tr>
        <w:tc>
          <w:tcPr>
            <w:tcW w:type="dxa" w:w="1628"/>
          </w:tcPr>
          <w:p>
            <w:r>
              <w:rPr>
                <w:rFonts w:ascii="微软雅黑" w:hAnsi="微软雅黑" w:eastAsia="微软雅黑"/>
                <w:sz w:val="19"/>
              </w:rPr>
              <w:t>M5 交付验收</w:t>
            </w:r>
          </w:p>
        </w:tc>
        <w:tc>
          <w:tcPr>
            <w:tcW w:type="dxa" w:w="3256"/>
          </w:tcPr>
          <w:p>
            <w:r>
              <w:rPr>
                <w:rFonts w:ascii="微软雅黑" w:hAnsi="微软雅黑" w:eastAsia="微软雅黑"/>
                <w:sz w:val="19"/>
              </w:rPr>
              <w:t>11 份文档 + 系统演示</w:t>
            </w:r>
          </w:p>
        </w:tc>
        <w:tc>
          <w:tcPr>
            <w:tcW w:type="dxa" w:w="3023"/>
          </w:tcPr>
          <w:p>
            <w:r>
              <w:rPr>
                <w:rFonts w:ascii="微软雅黑" w:hAnsi="微软雅黑" w:eastAsia="微软雅黑"/>
                <w:sz w:val="19"/>
              </w:rPr>
              <w:t>11</w:t>
            </w:r>
          </w:p>
        </w:tc>
        <w:tc>
          <w:tcPr>
            <w:tcW w:type="dxa" w:w="1163"/>
          </w:tcPr>
          <w:p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3742"/>
        <w:gridCol w:w="2041"/>
        <w:gridCol w:w="2381"/>
      </w:tblGrid>
      <w:tr>
        <w:tc>
          <w:tcPr>
            <w:tcW w:type="dxa" w:w="907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742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交付物名称</w:t>
            </w:r>
          </w:p>
        </w:tc>
        <w:tc>
          <w:tcPr>
            <w:tcW w:type="dxa" w:w="204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形式</w:t>
            </w:r>
          </w:p>
        </w:tc>
        <w:tc>
          <w:tcPr>
            <w:tcW w:type="dxa" w:w="238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907"/>
          </w:tcPr>
          <w:p>
            <w:r>
              <w:rPr>
                <w:rFonts w:ascii="微软雅黑" w:hAnsi="微软雅黑" w:eastAsia="微软雅黑"/>
                <w:sz w:val="19"/>
              </w:rPr>
              <w:t>01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sz w:val="19"/>
              </w:rPr>
              <w:t>需求调研报告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DOCX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</w:tr>
      <w:tr>
        <w:tc>
          <w:tcPr>
            <w:tcW w:type="dxa" w:w="907"/>
          </w:tcPr>
          <w:p>
            <w:r>
              <w:rPr>
                <w:rFonts w:ascii="微软雅黑" w:hAnsi="微软雅黑" w:eastAsia="微软雅黑"/>
                <w:sz w:val="19"/>
              </w:rPr>
              <w:t>02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sz w:val="19"/>
              </w:rPr>
              <w:t>总体建设方案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DOCX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</w:tr>
      <w:tr>
        <w:tc>
          <w:tcPr>
            <w:tcW w:type="dxa" w:w="907"/>
          </w:tcPr>
          <w:p>
            <w:r>
              <w:rPr>
                <w:rFonts w:ascii="微软雅黑" w:hAnsi="微软雅黑" w:eastAsia="微软雅黑"/>
                <w:sz w:val="19"/>
              </w:rPr>
              <w:t>03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sz w:val="19"/>
              </w:rPr>
              <w:t>项目实施计划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DOCX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</w:tr>
      <w:tr>
        <w:tc>
          <w:tcPr>
            <w:tcW w:type="dxa" w:w="907"/>
          </w:tcPr>
          <w:p>
            <w:r>
              <w:rPr>
                <w:rFonts w:ascii="微软雅黑" w:hAnsi="微软雅黑" w:eastAsia="微软雅黑"/>
                <w:sz w:val="19"/>
              </w:rPr>
              <w:t>04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sz w:val="19"/>
              </w:rPr>
              <w:t>数据标准与标签规范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DOCX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</w:tr>
      <w:tr>
        <w:tc>
          <w:tcPr>
            <w:tcW w:type="dxa" w:w="907"/>
          </w:tcPr>
          <w:p>
            <w:r>
              <w:rPr>
                <w:rFonts w:ascii="微软雅黑" w:hAnsi="微软雅黑" w:eastAsia="微软雅黑"/>
                <w:sz w:val="19"/>
              </w:rPr>
              <w:t>05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sz w:val="19"/>
              </w:rPr>
              <w:t>系统架构设计文档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DOCX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</w:tr>
      <w:tr>
        <w:tc>
          <w:tcPr>
            <w:tcW w:type="dxa" w:w="907"/>
          </w:tcPr>
          <w:p>
            <w:r>
              <w:rPr>
                <w:rFonts w:ascii="微软雅黑" w:hAnsi="微软雅黑" w:eastAsia="微软雅黑"/>
                <w:sz w:val="19"/>
              </w:rPr>
              <w:t>06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sz w:val="19"/>
              </w:rPr>
              <w:t>风控规则配置方案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DOCX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</w:tr>
      <w:tr>
        <w:tc>
          <w:tcPr>
            <w:tcW w:type="dxa" w:w="907"/>
          </w:tcPr>
          <w:p>
            <w:r>
              <w:rPr>
                <w:rFonts w:ascii="微软雅黑" w:hAnsi="微软雅黑" w:eastAsia="微软雅黑"/>
                <w:sz w:val="19"/>
              </w:rPr>
              <w:t>07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sz w:val="19"/>
              </w:rPr>
              <w:t>AI 模型设计与评估方案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DOCX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</w:tr>
      <w:tr>
        <w:tc>
          <w:tcPr>
            <w:tcW w:type="dxa" w:w="907"/>
          </w:tcPr>
          <w:p>
            <w:r>
              <w:rPr>
                <w:rFonts w:ascii="微软雅黑" w:hAnsi="微软雅黑" w:eastAsia="微软雅黑"/>
                <w:sz w:val="19"/>
              </w:rPr>
              <w:t>08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sz w:val="19"/>
              </w:rPr>
              <w:t>审核一致性管理方案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DOCX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</w:tr>
      <w:tr>
        <w:tc>
          <w:tcPr>
            <w:tcW w:type="dxa" w:w="907"/>
          </w:tcPr>
          <w:p>
            <w:r>
              <w:rPr>
                <w:rFonts w:ascii="微软雅黑" w:hAnsi="微软雅黑" w:eastAsia="微软雅黑"/>
                <w:sz w:val="19"/>
              </w:rPr>
              <w:t>09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sz w:val="19"/>
              </w:rPr>
              <w:t>测试方案与测试报告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DOCX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</w:tr>
      <w:tr>
        <w:tc>
          <w:tcPr>
            <w:tcW w:type="dxa" w:w="907"/>
          </w:tcPr>
          <w:p>
            <w:r>
              <w:rPr>
                <w:rFonts w:ascii="微软雅黑" w:hAnsi="微软雅黑" w:eastAsia="微软雅黑"/>
                <w:sz w:val="19"/>
              </w:rPr>
              <w:t>10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sz w:val="19"/>
              </w:rPr>
              <w:t>试运行报告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DOCX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</w:tr>
      <w:tr>
        <w:tc>
          <w:tcPr>
            <w:tcW w:type="dxa" w:w="907"/>
          </w:tcPr>
          <w:p>
            <w:r>
              <w:rPr>
                <w:rFonts w:ascii="微软雅黑" w:hAnsi="微软雅黑" w:eastAsia="微软雅黑"/>
                <w:sz w:val="19"/>
              </w:rPr>
              <w:t>11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sz w:val="19"/>
              </w:rPr>
              <w:t>项目验收报告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DOCX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</w:tr>
      <w:tr>
        <w:tc>
          <w:tcPr>
            <w:tcW w:type="dxa" w:w="907"/>
          </w:tcPr>
          <w:p>
            <w:r>
              <w:rPr>
                <w:rFonts w:ascii="微软雅黑" w:hAnsi="微软雅黑" w:eastAsia="微软雅黑"/>
                <w:sz w:val="19"/>
              </w:rPr>
              <w:t>12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sz w:val="19"/>
              </w:rPr>
              <w:t>产品使用手册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DOCX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19"/>
              </w:rPr>
              <w:t>团队原有文档（已有）</w:t>
            </w:r>
          </w:p>
        </w:tc>
      </w:tr>
      <w:tr>
        <w:tc>
          <w:tcPr>
            <w:tcW w:type="dxa" w:w="907"/>
          </w:tcPr>
          <w:p>
            <w:r>
              <w:rPr>
                <w:rFonts w:ascii="微软雅黑" w:hAnsi="微软雅黑" w:eastAsia="微软雅黑"/>
                <w:sz w:val="19"/>
              </w:rPr>
              <w:t>13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sz w:val="19"/>
              </w:rPr>
              <w:t>项目的详细分工及过程文档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DOCX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19"/>
              </w:rPr>
              <w:t>团队原有文档（已有）</w:t>
            </w:r>
          </w:p>
        </w:tc>
      </w:tr>
      <w:tr>
        <w:tc>
          <w:tcPr>
            <w:tcW w:type="dxa" w:w="907"/>
          </w:tcPr>
          <w:p>
            <w:r>
              <w:rPr>
                <w:rFonts w:ascii="微软雅黑" w:hAnsi="微软雅黑" w:eastAsia="微软雅黑"/>
                <w:sz w:val="19"/>
              </w:rPr>
              <w:t>14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sz w:val="19"/>
              </w:rPr>
              <w:t>系统架构设计（赛题要求）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DOCX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19"/>
              </w:rPr>
              <w:t>对应 05</w:t>
            </w:r>
          </w:p>
        </w:tc>
      </w:tr>
      <w:tr>
        <w:tc>
          <w:tcPr>
            <w:tcW w:type="dxa" w:w="907"/>
          </w:tcPr>
          <w:p>
            <w:r>
              <w:rPr>
                <w:rFonts w:ascii="微软雅黑" w:hAnsi="微软雅黑" w:eastAsia="微软雅黑"/>
                <w:sz w:val="19"/>
              </w:rPr>
              <w:t>15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sz w:val="19"/>
              </w:rPr>
              <w:t>项目概要介绍 / 项目详细方案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DOCX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19"/>
              </w:rPr>
              <w:t>团队原有文档（已有）</w:t>
            </w:r>
          </w:p>
        </w:tc>
      </w:tr>
      <w:tr>
        <w:tc>
          <w:tcPr>
            <w:tcW w:type="dxa" w:w="907"/>
          </w:tcPr>
          <w:p>
            <w:r>
              <w:rPr>
                <w:rFonts w:ascii="微软雅黑" w:hAnsi="微软雅黑" w:eastAsia="微软雅黑"/>
                <w:sz w:val="19"/>
              </w:rPr>
              <w:t>16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sz w:val="19"/>
              </w:rPr>
              <w:t>演示视频（3~5 分钟）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MP4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19"/>
              </w:rPr>
              <w:t>待录制</w:t>
            </w:r>
          </w:p>
        </w:tc>
      </w:tr>
    </w:tbl>
    <w:p/>
    <w:p>
      <w:pPr>
        <w:pStyle w:val="Heading1"/>
      </w:pPr>
      <w:r>
        <w:t>四、配置管理与变更控制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370"/>
      </w:tblGrid>
      <w:tr>
        <w:tc>
          <w:tcPr>
            <w:tcW w:type="dxa" w:w="170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370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规范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版本控制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19"/>
              </w:rPr>
              <w:t>Git（仓库 CNHHF/fedshield），主干 main，提交信息采用 Conventional Commits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分支策略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19"/>
              </w:rPr>
              <w:t>main 保持可演示状态；功能开发在 feature 分支，经自查后合并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提交粒度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19"/>
              </w:rPr>
              <w:t>一个功能/修复一个提交，提交信息说明「改了什么 + 为什么 + 验证方式」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代码审查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19"/>
              </w:rPr>
              <w:t>合并前执行三层检查：静态检查、单元测试、端到端测试，全部通过方可合并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密钥管理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19"/>
              </w:rPr>
              <w:t>任何密钥/口令不入库；推送使用临时凭据并在推送后还原远端配置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文档同步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19"/>
              </w:rPr>
              <w:t>接口变更必须同步 docs/API.md；统计数字变更同步 README 与验证报告</w:t>
            </w:r>
          </w:p>
        </w:tc>
      </w:tr>
    </w:tbl>
    <w:p/>
    <w:p>
      <w:pPr>
        <w:ind w:left="227"/>
      </w:pPr>
      <w:r>
        <w:rPr>
          <w:rFonts w:ascii="微软雅黑" w:hAnsi="微软雅黑" w:eastAsia="微软雅黑"/>
          <w:i/>
          <w:color w:val="5C6B7F"/>
          <w:sz w:val="19"/>
        </w:rPr>
        <w:t>过程证据：仓库当前共 6 个提交，每个提交均附带验证说明；docs/VERIFICATION.md 记录四层验证结果与 17 个已修复缺陷，可作为「过程文档」的直接证据。</w:t>
      </w:r>
    </w:p>
    <w:p>
      <w:pPr>
        <w:pStyle w:val="Heading1"/>
      </w:pPr>
      <w:r>
        <w:t>五、质量保证措施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587"/>
        <w:gridCol w:w="4195"/>
        <w:gridCol w:w="1928"/>
      </w:tblGrid>
      <w:tr>
        <w:tc>
          <w:tcPr>
            <w:tcW w:type="dxa" w:w="136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1587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执行时机</w:t>
            </w:r>
          </w:p>
        </w:tc>
        <w:tc>
          <w:tcPr>
            <w:tcW w:type="dxa" w:w="4195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1928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通过标准</w:t>
            </w:r>
          </w:p>
        </w:tc>
      </w:tr>
      <w:tr>
        <w:tc>
          <w:tcPr>
            <w:tcW w:type="dxa" w:w="1361"/>
          </w:tcPr>
          <w:p>
            <w:r>
              <w:rPr>
                <w:rFonts w:ascii="微软雅黑" w:hAnsi="微软雅黑" w:eastAsia="微软雅黑"/>
                <w:sz w:val="19"/>
              </w:rPr>
              <w:t>静态检查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9"/>
              </w:rPr>
              <w:t>每次提交前</w:t>
            </w:r>
          </w:p>
        </w:tc>
        <w:tc>
          <w:tcPr>
            <w:tcW w:type="dxa" w:w="4195"/>
          </w:tcPr>
          <w:p>
            <w:r>
              <w:rPr>
                <w:rFonts w:ascii="微软雅黑" w:hAnsi="微软雅黑" w:eastAsia="微软雅黑"/>
                <w:sz w:val="19"/>
              </w:rPr>
              <w:t>Python 语法、Vue/JS 语法与模板配对、接口契约双向比对、别名与 API 方法完备性</w:t>
            </w:r>
          </w:p>
        </w:tc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0 错误</w:t>
            </w:r>
          </w:p>
        </w:tc>
      </w:tr>
      <w:tr>
        <w:tc>
          <w:tcPr>
            <w:tcW w:type="dxa" w:w="1361"/>
          </w:tcPr>
          <w:p>
            <w:r>
              <w:rPr>
                <w:rFonts w:ascii="微软雅黑" w:hAnsi="微软雅黑" w:eastAsia="微软雅黑"/>
                <w:sz w:val="19"/>
              </w:rPr>
              <w:t>编译验证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9"/>
              </w:rPr>
              <w:t>每次前端改动</w:t>
            </w:r>
          </w:p>
        </w:tc>
        <w:tc>
          <w:tcPr>
            <w:tcW w:type="dxa" w:w="4195"/>
          </w:tcPr>
          <w:p>
            <w:r>
              <w:rPr>
                <w:rFonts w:ascii="微软雅黑" w:hAnsi="微软雅黑" w:eastAsia="微软雅黑"/>
                <w:sz w:val="19"/>
              </w:rPr>
              <w:t>37 个 SFC 用真实 Vue 编译器 parse + compileScript + compileTemplate</w:t>
            </w:r>
          </w:p>
        </w:tc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0 失败</w:t>
            </w:r>
          </w:p>
        </w:tc>
      </w:tr>
      <w:tr>
        <w:tc>
          <w:tcPr>
            <w:tcW w:type="dxa" w:w="1361"/>
          </w:tcPr>
          <w:p>
            <w:r>
              <w:rPr>
                <w:rFonts w:ascii="微软雅黑" w:hAnsi="微软雅黑" w:eastAsia="微软雅黑"/>
                <w:sz w:val="19"/>
              </w:rPr>
              <w:t>单元测试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9"/>
              </w:rPr>
              <w:t>引擎改动后</w:t>
            </w:r>
          </w:p>
        </w:tc>
        <w:tc>
          <w:tcPr>
            <w:tcW w:type="dxa" w:w="4195"/>
          </w:tcPr>
          <w:p>
            <w:r>
              <w:rPr>
                <w:rFonts w:ascii="微软雅黑" w:hAnsi="微软雅黑" w:eastAsia="微软雅黑"/>
                <w:sz w:val="19"/>
              </w:rPr>
              <w:t>14 项算法与规则断言（含国标向量、指标阈值守卫）</w:t>
            </w:r>
          </w:p>
        </w:tc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全部通过</w:t>
            </w:r>
          </w:p>
        </w:tc>
      </w:tr>
      <w:tr>
        <w:tc>
          <w:tcPr>
            <w:tcW w:type="dxa" w:w="1361"/>
          </w:tcPr>
          <w:p>
            <w:r>
              <w:rPr>
                <w:rFonts w:ascii="微软雅黑" w:hAnsi="微软雅黑" w:eastAsia="微软雅黑"/>
                <w:sz w:val="19"/>
              </w:rPr>
              <w:t>端到端测试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9"/>
              </w:rPr>
              <w:t>每次功能合并</w:t>
            </w:r>
          </w:p>
        </w:tc>
        <w:tc>
          <w:tcPr>
            <w:tcW w:type="dxa" w:w="4195"/>
          </w:tcPr>
          <w:p>
            <w:r>
              <w:rPr>
                <w:rFonts w:ascii="微软雅黑" w:hAnsi="微软雅黑" w:eastAsia="微软雅黑"/>
                <w:sz w:val="19"/>
              </w:rPr>
              <w:t>113 项接口用例（独立临时库，可重复执行）</w:t>
            </w:r>
          </w:p>
        </w:tc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全部通过</w:t>
            </w:r>
          </w:p>
        </w:tc>
      </w:tr>
      <w:tr>
        <w:tc>
          <w:tcPr>
            <w:tcW w:type="dxa" w:w="1361"/>
          </w:tcPr>
          <w:p>
            <w:r>
              <w:rPr>
                <w:rFonts w:ascii="微软雅黑" w:hAnsi="微软雅黑" w:eastAsia="微软雅黑"/>
                <w:sz w:val="19"/>
              </w:rPr>
              <w:t>指标验收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9"/>
              </w:rPr>
              <w:t>里程碑</w:t>
            </w:r>
          </w:p>
        </w:tc>
        <w:tc>
          <w:tcPr>
            <w:tcW w:type="dxa" w:w="4195"/>
          </w:tcPr>
          <w:p>
            <w:r>
              <w:rPr>
                <w:rFonts w:ascii="微软雅黑" w:hAnsi="微软雅黑" w:eastAsia="微软雅黑"/>
                <w:sz w:val="19"/>
              </w:rPr>
              <w:t>10 项关键指标对照目标值</w:t>
            </w:r>
          </w:p>
        </w:tc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全部达标</w:t>
            </w:r>
          </w:p>
        </w:tc>
      </w:tr>
      <w:tr>
        <w:tc>
          <w:tcPr>
            <w:tcW w:type="dxa" w:w="1361"/>
          </w:tcPr>
          <w:p>
            <w:r>
              <w:rPr>
                <w:rFonts w:ascii="微软雅黑" w:hAnsi="微软雅黑" w:eastAsia="微软雅黑"/>
                <w:sz w:val="19"/>
              </w:rPr>
              <w:t>文档校核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9"/>
              </w:rPr>
              <w:t>交付前</w:t>
            </w:r>
          </w:p>
        </w:tc>
        <w:tc>
          <w:tcPr>
            <w:tcW w:type="dxa" w:w="4195"/>
          </w:tcPr>
          <w:p>
            <w:r>
              <w:rPr>
                <w:rFonts w:ascii="微软雅黑" w:hAnsi="微软雅黑" w:eastAsia="微软雅黑"/>
                <w:sz w:val="19"/>
              </w:rPr>
              <w:t>Office 官方校验 + 排版自检（列宽/字体/标题层级）</w:t>
            </w:r>
          </w:p>
        </w:tc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verdict=pass、0 问题</w:t>
            </w:r>
          </w:p>
        </w:tc>
      </w:tr>
    </w:tbl>
    <w:p/>
    <w:p>
      <w:pPr>
        <w:pStyle w:val="Heading1"/>
      </w:pPr>
      <w:r>
        <w:t>六、风险登记册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85"/>
        <w:gridCol w:w="2212"/>
        <w:gridCol w:w="885"/>
        <w:gridCol w:w="885"/>
        <w:gridCol w:w="2987"/>
        <w:gridCol w:w="1217"/>
      </w:tblGrid>
      <w:tr>
        <w:tc>
          <w:tcPr>
            <w:tcW w:type="dxa" w:w="885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212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885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概率</w:t>
            </w:r>
          </w:p>
        </w:tc>
        <w:tc>
          <w:tcPr>
            <w:tcW w:type="dxa" w:w="885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2987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应对</w:t>
            </w:r>
          </w:p>
        </w:tc>
        <w:tc>
          <w:tcPr>
            <w:tcW w:type="dxa" w:w="1217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责任人</w:t>
            </w:r>
          </w:p>
        </w:tc>
      </w:tr>
      <w:tr>
        <w:tc>
          <w:tcPr>
            <w:tcW w:type="dxa" w:w="885"/>
          </w:tcPr>
          <w:p>
            <w:r>
              <w:rPr>
                <w:rFonts w:ascii="微软雅黑" w:hAnsi="微软雅黑" w:eastAsia="微软雅黑"/>
                <w:sz w:val="19"/>
              </w:rPr>
              <w:t>R-01</w:t>
            </w:r>
          </w:p>
        </w:tc>
        <w:tc>
          <w:tcPr>
            <w:tcW w:type="dxa" w:w="2212"/>
          </w:tcPr>
          <w:p>
            <w:r>
              <w:rPr>
                <w:rFonts w:ascii="微软雅黑" w:hAnsi="微软雅黑" w:eastAsia="微软雅黑"/>
                <w:sz w:val="19"/>
              </w:rPr>
              <w:t>赛程紧张导致文档滞后</w:t>
            </w:r>
          </w:p>
        </w:tc>
        <w:tc>
          <w:tcPr>
            <w:tcW w:type="dxa" w:w="885"/>
          </w:tcPr>
          <w:p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  <w:tc>
          <w:tcPr>
            <w:tcW w:type="dxa" w:w="885"/>
          </w:tcPr>
          <w:p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  <w:tc>
          <w:tcPr>
            <w:tcW w:type="dxa" w:w="2987"/>
          </w:tcPr>
          <w:p>
            <w:r>
              <w:rPr>
                <w:rFonts w:ascii="微软雅黑" w:hAnsi="微软雅黑" w:eastAsia="微软雅黑"/>
                <w:sz w:val="19"/>
              </w:rPr>
              <w:t>代码与文档同步产出；文档由代码参数自动生成，减少手写</w:t>
            </w:r>
          </w:p>
        </w:tc>
        <w:tc>
          <w:tcPr>
            <w:tcW w:type="dxa" w:w="1217"/>
          </w:tcPr>
          <w:p>
            <w:r>
              <w:rPr>
                <w:rFonts w:ascii="微软雅黑" w:hAnsi="微软雅黑" w:eastAsia="微软雅黑"/>
                <w:sz w:val="19"/>
              </w:rPr>
              <w:t>项目负责人</w:t>
            </w:r>
          </w:p>
        </w:tc>
      </w:tr>
      <w:tr>
        <w:tc>
          <w:tcPr>
            <w:tcW w:type="dxa" w:w="885"/>
          </w:tcPr>
          <w:p>
            <w:r>
              <w:rPr>
                <w:rFonts w:ascii="微软雅黑" w:hAnsi="微软雅黑" w:eastAsia="微软雅黑"/>
                <w:sz w:val="19"/>
              </w:rPr>
              <w:t>R-02</w:t>
            </w:r>
          </w:p>
        </w:tc>
        <w:tc>
          <w:tcPr>
            <w:tcW w:type="dxa" w:w="2212"/>
          </w:tcPr>
          <w:p>
            <w:r>
              <w:rPr>
                <w:rFonts w:ascii="微软雅黑" w:hAnsi="微软雅黑" w:eastAsia="微软雅黑"/>
                <w:sz w:val="19"/>
              </w:rPr>
              <w:t>隐私计算性能不达标</w:t>
            </w:r>
          </w:p>
        </w:tc>
        <w:tc>
          <w:tcPr>
            <w:tcW w:type="dxa" w:w="885"/>
          </w:tcPr>
          <w:p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  <w:tc>
          <w:tcPr>
            <w:tcW w:type="dxa" w:w="885"/>
          </w:tcPr>
          <w:p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  <w:tc>
          <w:tcPr>
            <w:tcW w:type="dxa" w:w="2987"/>
          </w:tcPr>
          <w:p>
            <w:r>
              <w:rPr>
                <w:rFonts w:ascii="微软雅黑" w:hAnsi="微软雅黑" w:eastAsia="微软雅黑"/>
                <w:sz w:val="19"/>
              </w:rPr>
              <w:t>参数压缩 + 缓存预热；生产引入硬件加速</w:t>
            </w:r>
          </w:p>
        </w:tc>
        <w:tc>
          <w:tcPr>
            <w:tcW w:type="dxa" w:w="1217"/>
          </w:tcPr>
          <w:p>
            <w:r>
              <w:rPr>
                <w:rFonts w:ascii="微软雅黑" w:hAnsi="微软雅黑" w:eastAsia="微软雅黑"/>
                <w:sz w:val="19"/>
              </w:rPr>
              <w:t>算法负责人</w:t>
            </w:r>
          </w:p>
        </w:tc>
      </w:tr>
      <w:tr>
        <w:tc>
          <w:tcPr>
            <w:tcW w:type="dxa" w:w="885"/>
          </w:tcPr>
          <w:p>
            <w:r>
              <w:rPr>
                <w:rFonts w:ascii="微软雅黑" w:hAnsi="微软雅黑" w:eastAsia="微软雅黑"/>
                <w:sz w:val="19"/>
              </w:rPr>
              <w:t>R-03</w:t>
            </w:r>
          </w:p>
        </w:tc>
        <w:tc>
          <w:tcPr>
            <w:tcW w:type="dxa" w:w="2212"/>
          </w:tcPr>
          <w:p>
            <w:r>
              <w:rPr>
                <w:rFonts w:ascii="微软雅黑" w:hAnsi="微软雅黑" w:eastAsia="微软雅黑"/>
                <w:sz w:val="19"/>
              </w:rPr>
              <w:t>前端渲染未实测（环境无网）</w:t>
            </w:r>
          </w:p>
        </w:tc>
        <w:tc>
          <w:tcPr>
            <w:tcW w:type="dxa" w:w="885"/>
          </w:tcPr>
          <w:p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  <w:tc>
          <w:tcPr>
            <w:tcW w:type="dxa" w:w="885"/>
          </w:tcPr>
          <w:p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  <w:tc>
          <w:tcPr>
            <w:tcW w:type="dxa" w:w="2987"/>
          </w:tcPr>
          <w:p>
            <w:r>
              <w:rPr>
                <w:rFonts w:ascii="微软雅黑" w:hAnsi="微软雅黑" w:eastAsia="微软雅黑"/>
                <w:sz w:val="19"/>
              </w:rPr>
              <w:t>已完成真实编译校验；复赛前在有网环境逐页走查</w:t>
            </w:r>
          </w:p>
        </w:tc>
        <w:tc>
          <w:tcPr>
            <w:tcW w:type="dxa" w:w="1217"/>
          </w:tcPr>
          <w:p>
            <w:r>
              <w:rPr>
                <w:rFonts w:ascii="微软雅黑" w:hAnsi="微软雅黑" w:eastAsia="微软雅黑"/>
                <w:sz w:val="19"/>
              </w:rPr>
              <w:t>前端负责人</w:t>
            </w:r>
          </w:p>
        </w:tc>
      </w:tr>
      <w:tr>
        <w:tc>
          <w:tcPr>
            <w:tcW w:type="dxa" w:w="885"/>
          </w:tcPr>
          <w:p>
            <w:r>
              <w:rPr>
                <w:rFonts w:ascii="微软雅黑" w:hAnsi="微软雅黑" w:eastAsia="微软雅黑"/>
                <w:sz w:val="19"/>
              </w:rPr>
              <w:t>R-04</w:t>
            </w:r>
          </w:p>
        </w:tc>
        <w:tc>
          <w:tcPr>
            <w:tcW w:type="dxa" w:w="2212"/>
          </w:tcPr>
          <w:p>
            <w:r>
              <w:rPr>
                <w:rFonts w:ascii="微软雅黑" w:hAnsi="微软雅黑" w:eastAsia="微软雅黑"/>
                <w:sz w:val="19"/>
              </w:rPr>
              <w:t>法规库模板条目准确性</w:t>
            </w:r>
          </w:p>
        </w:tc>
        <w:tc>
          <w:tcPr>
            <w:tcW w:type="dxa" w:w="885"/>
          </w:tcPr>
          <w:p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  <w:tc>
          <w:tcPr>
            <w:tcW w:type="dxa" w:w="885"/>
          </w:tcPr>
          <w:p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  <w:tc>
          <w:tcPr>
            <w:tcW w:type="dxa" w:w="2987"/>
          </w:tcPr>
          <w:p>
            <w:r>
              <w:rPr>
                <w:rFonts w:ascii="微软雅黑" w:hAnsi="微软雅黑" w:eastAsia="微软雅黑"/>
                <w:sz w:val="19"/>
              </w:rPr>
              <w:t>模板条目不参与阻断判断；法务逐条校对后转正</w:t>
            </w:r>
          </w:p>
        </w:tc>
        <w:tc>
          <w:tcPr>
            <w:tcW w:type="dxa" w:w="1217"/>
          </w:tcPr>
          <w:p>
            <w:r>
              <w:rPr>
                <w:rFonts w:ascii="微软雅黑" w:hAnsi="微软雅黑" w:eastAsia="微软雅黑"/>
                <w:sz w:val="19"/>
              </w:rPr>
              <w:t>合规负责人</w:t>
            </w:r>
          </w:p>
        </w:tc>
      </w:tr>
      <w:tr>
        <w:tc>
          <w:tcPr>
            <w:tcW w:type="dxa" w:w="885"/>
          </w:tcPr>
          <w:p>
            <w:r>
              <w:rPr>
                <w:rFonts w:ascii="微软雅黑" w:hAnsi="微软雅黑" w:eastAsia="微软雅黑"/>
                <w:sz w:val="19"/>
              </w:rPr>
              <w:t>R-05</w:t>
            </w:r>
          </w:p>
        </w:tc>
        <w:tc>
          <w:tcPr>
            <w:tcW w:type="dxa" w:w="2212"/>
          </w:tcPr>
          <w:p>
            <w:r>
              <w:rPr>
                <w:rFonts w:ascii="微软雅黑" w:hAnsi="微软雅黑" w:eastAsia="微软雅黑"/>
                <w:sz w:val="19"/>
              </w:rPr>
              <w:t>团队成员变动</w:t>
            </w:r>
          </w:p>
        </w:tc>
        <w:tc>
          <w:tcPr>
            <w:tcW w:type="dxa" w:w="885"/>
          </w:tcPr>
          <w:p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  <w:tc>
          <w:tcPr>
            <w:tcW w:type="dxa" w:w="885"/>
          </w:tcPr>
          <w:p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  <w:tc>
          <w:tcPr>
            <w:tcW w:type="dxa" w:w="2987"/>
          </w:tcPr>
          <w:p>
            <w:r>
              <w:rPr>
                <w:rFonts w:ascii="微软雅黑" w:hAnsi="微软雅黑" w:eastAsia="微软雅黑"/>
                <w:sz w:val="19"/>
              </w:rPr>
              <w:t>模块解耦、文档完备、代码可独立接手</w:t>
            </w:r>
          </w:p>
        </w:tc>
        <w:tc>
          <w:tcPr>
            <w:tcW w:type="dxa" w:w="1217"/>
          </w:tcPr>
          <w:p>
            <w:r>
              <w:rPr>
                <w:rFonts w:ascii="微软雅黑" w:hAnsi="微软雅黑" w:eastAsia="微软雅黑"/>
                <w:sz w:val="19"/>
              </w:rPr>
              <w:t>项目负责人</w:t>
            </w:r>
          </w:p>
        </w:tc>
      </w:tr>
    </w:tbl>
    <w:p/>
    <w:sectPr w:rsidR="00FC693F" w:rsidRPr="0006063C" w:rsidSect="00034616">
      <w:pgSz w:w="12240" w:h="15840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5FD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5F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27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