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1FCEC31F" w14:textId="01A4302A" w:rsidR="007700F3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>
        <w:t xml:space="preserve"> </w:t>
      </w:r>
      <w:r w:rsidR="00C40BE4">
        <w:t xml:space="preserve">which is closely </w:t>
      </w:r>
      <w:r>
        <w:t>based on a</w:t>
      </w:r>
      <w:r w:rsidR="00C40BE4">
        <w:t>nother</w:t>
      </w:r>
      <w:r>
        <w:t xml:space="preserve"> </w:t>
      </w:r>
      <w:r w:rsidR="00C40BE4">
        <w:t xml:space="preserve">such </w:t>
      </w:r>
      <w:r>
        <w:t xml:space="preserve">language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SASL</w:t>
      </w:r>
      <w:r>
        <w:t xml:space="preserve"> (the St. Andrews Static Language)</w:t>
      </w:r>
      <w:r w:rsidR="00C40BE4">
        <w:t xml:space="preserve"> created by David Turner [DT79]</w:t>
      </w:r>
      <w:r>
        <w:t>.</w:t>
      </w:r>
    </w:p>
    <w:p w14:paraId="394F4418" w14:textId="5B61FEDA" w:rsidR="00C40BE4" w:rsidRDefault="00C40BE4" w:rsidP="007700F3">
      <w:r>
        <w:t xml:space="preserve">A language processor for the SK language has been implemented in </w:t>
      </w:r>
      <w:r w:rsidRPr="0015174E">
        <w:rPr>
          <w:b/>
          <w:bCs/>
        </w:rPr>
        <w:t>Lisp</w:t>
      </w:r>
      <w:r>
        <w:t>.</w:t>
      </w:r>
    </w:p>
    <w:p w14:paraId="597AC650" w14:textId="77777777" w:rsidR="00C40BE4" w:rsidRDefault="00C40BE4" w:rsidP="007700F3"/>
    <w:p w14:paraId="3C1ABAAF" w14:textId="655EACDC" w:rsidR="00841A17" w:rsidRDefault="000108B0">
      <w:pPr>
        <w:rPr>
          <w:rStyle w:val="Heading2Char"/>
        </w:rPr>
      </w:pPr>
      <w:r>
        <w:rPr>
          <w:rStyle w:val="Heading2Char"/>
        </w:rPr>
        <w:t>Conventions</w:t>
      </w:r>
    </w:p>
    <w:p w14:paraId="3B491B6C" w14:textId="5A2DBE06" w:rsidR="000108B0" w:rsidRDefault="006F78BE" w:rsidP="000108B0">
      <w:r>
        <w:t>A</w:t>
      </w:r>
      <w:r w:rsidR="0089077E">
        <w:t xml:space="preserve"> right arrow </w:t>
      </w:r>
      <w:r w:rsidR="00EC12CD">
        <w:rPr>
          <w:rFonts w:ascii="Cambria Math" w:hAnsi="Cambria Math" w:cs="Cambria Math"/>
        </w:rPr>
        <w:t>⇒</w:t>
      </w:r>
      <w:r w:rsidR="0089077E">
        <w:t xml:space="preserve"> is used to denote </w:t>
      </w:r>
      <w:r>
        <w:t xml:space="preserve">a “reduction” operation which is essentially a </w:t>
      </w:r>
      <w:r w:rsidR="0089077E">
        <w:t>replacement operation.  The language processor transforms the expression template on the left into the expression template on the right.</w:t>
      </w:r>
    </w:p>
    <w:p w14:paraId="3720FC1A" w14:textId="1F3E6518" w:rsidR="0053139D" w:rsidRDefault="00D46559" w:rsidP="000108B0">
      <w:r>
        <w:t xml:space="preserve">The </w:t>
      </w:r>
      <w:proofErr w:type="gramStart"/>
      <w:r>
        <w:t>notation</w:t>
      </w:r>
      <w:r w:rsidR="0089077E">
        <w:t xml:space="preserve"> </w:t>
      </w:r>
      <w:r>
        <w:t>:</w:t>
      </w:r>
      <w:proofErr w:type="gramEnd"/>
      <w:r w:rsidR="0089077E">
        <w:t xml:space="preserve">= </w:t>
      </w:r>
      <w:r>
        <w:t>will be</w:t>
      </w:r>
      <w:r w:rsidR="0089077E">
        <w:t xml:space="preserve"> used in that the expression to the left is being defined </w:t>
      </w:r>
      <w:r w:rsidR="006F78BE">
        <w:t>to be</w:t>
      </w:r>
      <w:r w:rsidR="0089077E">
        <w:t xml:space="preserve"> the expression on the right.</w:t>
      </w:r>
      <w:r>
        <w:br/>
      </w:r>
      <w:r>
        <w:br/>
      </w:r>
      <w:r w:rsidR="00B56A9D">
        <w:t>Relational</w:t>
      </w:r>
      <w:r>
        <w:t xml:space="preserve"> equality signs =  and </w:t>
      </w:r>
      <w:r>
        <w:rPr>
          <w:rFonts w:cstheme="minorHAnsi"/>
        </w:rPr>
        <w:t>≠</w:t>
      </w:r>
      <w:r>
        <w:t xml:space="preserve"> may be used to </w:t>
      </w:r>
      <w:r w:rsidR="00B56A9D">
        <w:t>distinguish cases where</w:t>
      </w:r>
      <w:r>
        <w:t xml:space="preserve"> two </w:t>
      </w:r>
      <w:r w:rsidR="00B56A9D">
        <w:t xml:space="preserve">symbols </w:t>
      </w:r>
      <w:r w:rsidR="00B56A9D">
        <w:t>σ</w:t>
      </w:r>
      <w:r w:rsidR="00B56A9D">
        <w:t xml:space="preserve">1 and </w:t>
      </w:r>
      <w:r w:rsidR="00B56A9D">
        <w:t>σ</w:t>
      </w:r>
      <w:r w:rsidR="00B56A9D">
        <w:t>2 are identical to each other.</w:t>
      </w:r>
      <w:r w:rsidR="0089077E">
        <w:br/>
      </w:r>
      <w:r w:rsidR="0089077E">
        <w:br/>
        <w:t xml:space="preserve">The equivalence (or identical) sign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to the left and to the right are operationally equivalent to each other.  The</w:t>
      </w:r>
      <w:r w:rsidR="006F78BE">
        <w:t xml:space="preserve"> </w:t>
      </w:r>
      <w:r w:rsidR="0089077E">
        <w:t xml:space="preserve">two expressions </w:t>
      </w:r>
      <w:r w:rsidR="006F78BE">
        <w:t>have the</w:t>
      </w:r>
      <w:r w:rsidR="0089077E">
        <w:t xml:space="preserve"> same</w:t>
      </w:r>
      <w:r w:rsidR="006F78BE">
        <w:t xml:space="preserve"> </w:t>
      </w:r>
      <w:r w:rsidR="00064EC5">
        <w:t>behavior and are interchangeable with each other.</w:t>
      </w:r>
    </w:p>
    <w:p w14:paraId="51605D40" w14:textId="6D62A006" w:rsidR="0089077E" w:rsidRDefault="00223EC3" w:rsidP="000108B0">
      <w:r>
        <w:t xml:space="preserve">Matched </w:t>
      </w:r>
      <w:r w:rsidR="00A469B9">
        <w:t>Open</w:t>
      </w:r>
      <w:r>
        <w:t xml:space="preserve"> “</w:t>
      </w:r>
      <w:proofErr w:type="gramStart"/>
      <w:r>
        <w:t>(“ and</w:t>
      </w:r>
      <w:proofErr w:type="gramEnd"/>
      <w:r>
        <w:t xml:space="preserve"> </w:t>
      </w:r>
      <w:r w:rsidR="00A469B9">
        <w:t>Close</w:t>
      </w:r>
      <w:r>
        <w:t xml:space="preserve"> “)” </w:t>
      </w:r>
      <w:r w:rsidR="008B6C5B">
        <w:t>p</w:t>
      </w:r>
      <w:r w:rsidR="0053139D">
        <w:t>arentheses</w:t>
      </w:r>
      <w:r w:rsidR="00311B3C">
        <w:t xml:space="preserve"> will be used to</w:t>
      </w:r>
      <w:r w:rsidR="0053139D">
        <w:t xml:space="preserve"> fill their traditional mathematical role – to override associativity.  </w:t>
      </w:r>
      <w:r w:rsidR="006F78BE">
        <w:t>T</w:t>
      </w:r>
      <w:r w:rsidR="0053139D">
        <w:t xml:space="preserve">hey are </w:t>
      </w:r>
      <w:r>
        <w:t xml:space="preserve">only introduced when necessary </w:t>
      </w:r>
      <w:r w:rsidR="006F78BE">
        <w:t xml:space="preserve">to </w:t>
      </w:r>
      <w:r>
        <w:t>ensure proper order of evaluation</w:t>
      </w:r>
      <w:r w:rsidR="00FD41B2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0E16500E" w:rsidR="00845321" w:rsidRDefault="00845321">
      <w:r>
        <w:t xml:space="preserve">Symbols: </w:t>
      </w:r>
      <w:r w:rsidR="000950FD">
        <w:t>σ</w:t>
      </w:r>
      <w:r>
        <w:t xml:space="preserve"> are </w:t>
      </w:r>
      <w:r w:rsidR="006C382D">
        <w:t xml:space="preserve">represented by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60BDBA1C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980DD0">
        <w:t>“dot</w:t>
      </w:r>
      <w:r w:rsidR="0053139D">
        <w:t>”</w:t>
      </w:r>
      <w:r w:rsidR="00980DD0">
        <w:t xml:space="preserve"> operator</w:t>
      </w:r>
      <w:r w:rsidR="00C20AAD">
        <w:t>.  The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1245608F" w:rsidR="00194DBD" w:rsidRDefault="000950FD">
      <w:r>
        <w:t>τ</w:t>
      </w:r>
      <w:proofErr w:type="gramStart"/>
      <w:r>
        <w:t>1</w:t>
      </w:r>
      <w:r w:rsidR="00C20AAD">
        <w:t xml:space="preserve"> .</w:t>
      </w:r>
      <w:proofErr w:type="gramEnd"/>
      <w:r w:rsidR="00C20AAD">
        <w:t xml:space="preserve"> </w:t>
      </w:r>
      <w:r>
        <w:t>τ2</w:t>
      </w:r>
    </w:p>
    <w:p w14:paraId="3844D1DF" w14:textId="3D23A874" w:rsidR="00194DBD" w:rsidRDefault="00F41B3E">
      <w:r>
        <w:t>T</w:t>
      </w:r>
      <w:r w:rsidR="00194DBD">
        <w:t>he dot operator</w:t>
      </w:r>
      <w:r w:rsidR="001A212A">
        <w:t xml:space="preserve"> composes pairs using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1A212A">
        <w:rPr>
          <w:i/>
          <w:iCs/>
        </w:rPr>
        <w:t>ity</w:t>
      </w:r>
      <w:r w:rsidR="00194DBD">
        <w:t>:</w:t>
      </w:r>
    </w:p>
    <w:p w14:paraId="5B368D60" w14:textId="0810676A" w:rsidR="00CD7B53" w:rsidRDefault="000950FD">
      <w:r>
        <w:t>τ</w:t>
      </w:r>
      <w:proofErr w:type="gramStart"/>
      <w:r>
        <w:t>1</w:t>
      </w:r>
      <w:r w:rsidR="00194DBD">
        <w:t xml:space="preserve"> .</w:t>
      </w:r>
      <w:proofErr w:type="gramEnd"/>
      <w:r w:rsidR="00194DBD">
        <w:t xml:space="preserve"> </w:t>
      </w:r>
      <w:r>
        <w:t>τ</w:t>
      </w:r>
      <w:proofErr w:type="gramStart"/>
      <w:r>
        <w:t>2</w:t>
      </w:r>
      <w:r w:rsidR="00194DBD">
        <w:t xml:space="preserve"> .</w:t>
      </w:r>
      <w:proofErr w:type="gramEnd"/>
      <w:r w:rsidR="00194DBD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</w:t>
      </w:r>
      <w:proofErr w:type="gramStart"/>
      <w:r>
        <w:t>1</w:t>
      </w:r>
      <w:r w:rsidR="00194DBD">
        <w:t xml:space="preserve"> .</w:t>
      </w:r>
      <w:proofErr w:type="gramEnd"/>
      <w:r w:rsidR="00194DBD">
        <w:t xml:space="preserve"> (</w:t>
      </w:r>
      <w:r>
        <w:t>τ</w:t>
      </w:r>
      <w:proofErr w:type="gramStart"/>
      <w:r>
        <w:t>2</w:t>
      </w:r>
      <w:r w:rsidR="00194DBD">
        <w:t xml:space="preserve"> .</w:t>
      </w:r>
      <w:proofErr w:type="gramEnd"/>
      <w:r w:rsidR="00194DBD">
        <w:t xml:space="preserve"> </w:t>
      </w:r>
      <w:r>
        <w:t>τ3</w:t>
      </w:r>
      <w:r w:rsidR="00194DBD">
        <w:t>)</w:t>
      </w:r>
    </w:p>
    <w:p w14:paraId="18C2B85A" w14:textId="56401AAF" w:rsidR="0098730C" w:rsidRDefault="00C20AAD">
      <w:r>
        <w:t xml:space="preserve">Note: Turner preferred use of </w:t>
      </w:r>
      <w:r w:rsidR="006C382D">
        <w:t>a</w:t>
      </w:r>
      <w:r>
        <w:t xml:space="preserve"> more legible “colon” to the “dot”.  We keep </w:t>
      </w:r>
      <w:r w:rsidR="007700F3">
        <w:t>to use of the</w:t>
      </w:r>
      <w:r>
        <w:t xml:space="preserve"> dot here, following its more </w:t>
      </w:r>
      <w:r w:rsidR="006C382D">
        <w:t>traditional</w:t>
      </w:r>
      <w:r>
        <w:t xml:space="preserve"> use by the </w:t>
      </w:r>
      <w:r w:rsidRPr="00530202">
        <w:rPr>
          <w:b/>
          <w:bCs/>
        </w:rPr>
        <w:t>Lisp</w:t>
      </w:r>
      <w:r>
        <w:t xml:space="preserve"> family of languages.</w:t>
      </w:r>
      <w:r w:rsidR="000E53C6">
        <w:br/>
      </w:r>
      <w:r w:rsidR="000E53C6">
        <w:br/>
        <w:t>The first term in a Pair is referred to as its Head and the second term will be referred to as its Tail.</w:t>
      </w:r>
    </w:p>
    <w:p w14:paraId="78CF296E" w14:textId="69864D1B" w:rsidR="00553806" w:rsidRDefault="00553806" w:rsidP="00553806">
      <w:pPr>
        <w:pStyle w:val="Heading2"/>
      </w:pPr>
      <w:r>
        <w:t>Lists</w:t>
      </w:r>
    </w:p>
    <w:p w14:paraId="2CE4A898" w14:textId="5B3D380E" w:rsidR="00AD7E86" w:rsidRDefault="000E53C6">
      <w:r>
        <w:t xml:space="preserve">The Empty List </w:t>
      </w:r>
      <w:r w:rsidR="007A22CD">
        <w:t>is</w:t>
      </w:r>
      <w:r>
        <w:t xml:space="preserve"> represented by the symbol </w:t>
      </w:r>
      <w:r w:rsidRPr="000E53C6">
        <w:rPr>
          <w:b/>
          <w:bCs/>
        </w:rPr>
        <w:t>nil</w:t>
      </w:r>
      <w:r>
        <w:t xml:space="preserve">.  The Empty List has no elements and is </w:t>
      </w:r>
      <w:r w:rsidR="00064EC5">
        <w:t xml:space="preserve">therefore </w:t>
      </w:r>
      <w:r>
        <w:t>said to have a Length of Zero</w:t>
      </w:r>
      <w:r w:rsidR="001219CC">
        <w:t>.</w:t>
      </w:r>
      <w:r w:rsidR="00AD7E86">
        <w:br/>
      </w:r>
      <w:r w:rsidR="00AD7E86">
        <w:br/>
      </w:r>
      <w:r w:rsidR="00AD7E86">
        <w:lastRenderedPageBreak/>
        <w:t xml:space="preserve">An </w:t>
      </w:r>
      <w:r w:rsidR="00064EC5">
        <w:t>Element</w:t>
      </w:r>
      <w:r w:rsidR="00AD7E86">
        <w:t xml:space="preserve"> may </w:t>
      </w:r>
      <w:r w:rsidR="00064EC5">
        <w:t>be prepended, or “pushed” onto the front of a</w:t>
      </w:r>
      <w:r w:rsidR="008A4F29">
        <w:t>ny existing</w:t>
      </w:r>
      <w:r w:rsidR="00064EC5">
        <w:t xml:space="preserve"> List by</w:t>
      </w:r>
      <w:r w:rsidR="008A4F29">
        <w:t xml:space="preserve"> introducing a new Pair (via the dot operator) </w:t>
      </w:r>
      <w:r w:rsidR="00324834">
        <w:t>whose</w:t>
      </w:r>
      <w:r w:rsidR="008A4F29">
        <w:t xml:space="preserve"> Head </w:t>
      </w:r>
      <w:r w:rsidR="00324834">
        <w:t>holds</w:t>
      </w:r>
      <w:r w:rsidR="008A4F29">
        <w:t xml:space="preserve"> the new Element </w:t>
      </w:r>
      <w:r w:rsidR="00324834">
        <w:t>whose</w:t>
      </w:r>
      <w:r w:rsidR="008A4F29">
        <w:t xml:space="preserve"> Tail </w:t>
      </w:r>
      <w:r w:rsidR="00324834">
        <w:t>holds</w:t>
      </w:r>
      <w:r w:rsidR="008A4F29">
        <w:t xml:space="preserve"> the existing List.</w:t>
      </w:r>
    </w:p>
    <w:p w14:paraId="569C6885" w14:textId="77777777" w:rsidR="00AD7E86" w:rsidRDefault="00AD7E86"/>
    <w:p w14:paraId="13E7439D" w14:textId="5660068A" w:rsidR="00B66193" w:rsidRDefault="007A22CD" w:rsidP="00605C14">
      <w:r>
        <w:t>Thus, a</w:t>
      </w:r>
      <w:r w:rsidR="000E53C6">
        <w:t xml:space="preserve"> List is either the Empty List or a Pair </w:t>
      </w:r>
      <w:r w:rsidR="00605C14">
        <w:t>whose Tail is another List.</w:t>
      </w:r>
      <w:r w:rsidR="00AD7E86">
        <w:t xml:space="preserve">  </w:t>
      </w:r>
      <w:r w:rsidR="00AD7E86">
        <w:t>The length of any non-empty List is one greater than the length of its Tail.</w:t>
      </w:r>
      <w:r w:rsidR="00AD7E86">
        <w:br/>
      </w:r>
      <w:r>
        <w:br/>
        <w:t>In a non-empty List, the</w:t>
      </w:r>
      <w:r w:rsidR="00324834">
        <w:t>re will exist a final Pair, the head of which will contain the</w:t>
      </w:r>
      <w:r>
        <w:t xml:space="preserve"> final element and the tail of </w:t>
      </w:r>
      <w:r w:rsidR="00324834">
        <w:t>which is the Empty List, represented by</w:t>
      </w:r>
      <w:r>
        <w:t xml:space="preserve"> nil.  </w:t>
      </w:r>
      <w:r w:rsidR="00324834">
        <w:t>Such</w:t>
      </w:r>
      <w:r>
        <w:t xml:space="preserve"> “Proper Lists” are </w:t>
      </w:r>
      <w:r w:rsidR="00324834">
        <w:t xml:space="preserve">thus </w:t>
      </w:r>
      <w:r>
        <w:t>said to be nil-terminated.</w:t>
      </w:r>
    </w:p>
    <w:p w14:paraId="6D3E2260" w14:textId="087B180B" w:rsidR="00AF5A36" w:rsidRPr="008B6C5B" w:rsidRDefault="0032483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A</w:t>
      </w:r>
      <w:r w:rsidR="00F747D0">
        <w:t xml:space="preserve">n exceptional case </w:t>
      </w:r>
      <w:r>
        <w:t>may arise when</w:t>
      </w:r>
      <w:r w:rsidR="001219CC">
        <w:t xml:space="preserve"> the second element of </w:t>
      </w:r>
      <w:r w:rsidR="007A22CD">
        <w:t>the final</w:t>
      </w:r>
      <w:r w:rsidR="001219CC">
        <w:t xml:space="preserve"> Pair </w:t>
      </w:r>
      <w:r>
        <w:t>is</w:t>
      </w:r>
      <w:r w:rsidR="001219CC">
        <w:t xml:space="preserve"> some symbol other than </w:t>
      </w:r>
      <w:r w:rsidR="001219CC" w:rsidRPr="008B4341">
        <w:rPr>
          <w:b/>
          <w:bCs/>
        </w:rPr>
        <w:t>nil</w:t>
      </w:r>
      <w:r w:rsidR="001219CC">
        <w:t xml:space="preserve">.  </w:t>
      </w:r>
      <w:r w:rsidR="00691E25">
        <w:t xml:space="preserve">Such </w:t>
      </w:r>
      <w:r>
        <w:t>a Pair, and any Elements prepended onto them, are referred to</w:t>
      </w:r>
      <w:r w:rsidR="00691E25">
        <w:t xml:space="preserve"> as</w:t>
      </w:r>
      <w:r w:rsidR="007A22CD">
        <w:t xml:space="preserve"> </w:t>
      </w:r>
      <w:r w:rsidR="00F747D0">
        <w:t>“Dotted List</w:t>
      </w:r>
      <w:r w:rsidR="00691E25">
        <w:t>s</w:t>
      </w:r>
      <w:r w:rsidR="00F747D0">
        <w:t>”.</w:t>
      </w:r>
    </w:p>
    <w:p w14:paraId="2CA174C4" w14:textId="7B413165" w:rsidR="00841A17" w:rsidRDefault="00324834">
      <w:r>
        <w:rPr>
          <w:rStyle w:val="Heading2Char"/>
        </w:rPr>
        <w:t>Written</w:t>
      </w:r>
      <w:r w:rsidR="00841A17" w:rsidRPr="00841A17">
        <w:rPr>
          <w:rStyle w:val="Heading2Char"/>
        </w:rPr>
        <w:t xml:space="preserve"> Representation of </w:t>
      </w:r>
      <w:r w:rsidR="00BD200B">
        <w:rPr>
          <w:rStyle w:val="Heading2Char"/>
        </w:rPr>
        <w:t>Lists</w:t>
      </w:r>
    </w:p>
    <w:p w14:paraId="3E93B82C" w14:textId="3A1B27E0" w:rsidR="00AD7E86" w:rsidRDefault="00324834" w:rsidP="00AD7E86">
      <w:r>
        <w:t xml:space="preserve">Just as the multiplication operator is often elided in algebra, the “dot” operator </w:t>
      </w:r>
      <w:r w:rsidR="00AD7E86">
        <w:t>can</w:t>
      </w:r>
      <w:r>
        <w:t xml:space="preserve"> be elided when reading or writing a List.</w:t>
      </w:r>
      <w:r w:rsidR="000B2B3A">
        <w:t xml:space="preserve">  It is still implicitly present; and can even be made explicit on input.</w:t>
      </w:r>
      <w:r w:rsidR="000B2B3A">
        <w:br/>
      </w:r>
      <w:r w:rsidR="00AD7E86">
        <w:br/>
      </w:r>
      <w:r w:rsidR="00AD7E86">
        <w:t>τ</w:t>
      </w:r>
      <w:proofErr w:type="gramStart"/>
      <w:r w:rsidR="00AD7E86">
        <w:t>1 .</w:t>
      </w:r>
      <w:proofErr w:type="gramEnd"/>
      <w:r w:rsidR="00AD7E86">
        <w:t xml:space="preserve"> τ</w:t>
      </w:r>
      <w:proofErr w:type="gramStart"/>
      <w:r w:rsidR="00AD7E86">
        <w:t>2 .</w:t>
      </w:r>
      <w:proofErr w:type="gramEnd"/>
      <w:r w:rsidR="00AD7E86">
        <w:t xml:space="preserve"> σ</w:t>
      </w:r>
      <w:r w:rsidR="00AD7E86" w:rsidRPr="00194DBD">
        <w:rPr>
          <w:rFonts w:cstheme="minorHAnsi"/>
        </w:rPr>
        <w:t xml:space="preserve"> </w:t>
      </w:r>
      <w:r w:rsidR="00AD7E86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D7E86" w:rsidRPr="00194DBD">
        <w:rPr>
          <w:rFonts w:cstheme="minorHAnsi"/>
        </w:rPr>
        <w:t xml:space="preserve"> </w:t>
      </w:r>
      <w:r w:rsidR="00AD7E86">
        <w:t>τ1 τ</w:t>
      </w:r>
      <w:proofErr w:type="gramStart"/>
      <w:r w:rsidR="00AD7E86">
        <w:t>2 .</w:t>
      </w:r>
      <w:proofErr w:type="gramEnd"/>
      <w:r w:rsidR="00AD7E86">
        <w:t xml:space="preserve"> σ</w:t>
      </w:r>
      <w:r w:rsidR="00AD7E86">
        <w:br/>
      </w:r>
      <w:r w:rsidR="000B2B3A">
        <w:br/>
        <w:t>The Empty List contains no elements and need not be written explicitly following a final element.</w:t>
      </w:r>
    </w:p>
    <w:p w14:paraId="7569C313" w14:textId="444B7331" w:rsidR="00005FC1" w:rsidRDefault="00AD7E86" w:rsidP="00005FC1">
      <w:r>
        <w:t>τ</w:t>
      </w:r>
      <w:proofErr w:type="gramStart"/>
      <w:r>
        <w:t>1 .</w:t>
      </w:r>
      <w:proofErr w:type="gramEnd"/>
      <w:r>
        <w:t xml:space="preserve"> τ</w:t>
      </w:r>
      <w:proofErr w:type="gramStart"/>
      <w:r>
        <w:t>2 .</w:t>
      </w:r>
      <w:proofErr w:type="gramEnd"/>
      <w:r>
        <w:t xml:space="preserve"> nil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194DBD">
        <w:rPr>
          <w:rFonts w:cstheme="minorHAnsi"/>
        </w:rPr>
        <w:t xml:space="preserve"> </w:t>
      </w:r>
      <w:r>
        <w:t>τ1 τ2</w:t>
      </w:r>
      <w:r w:rsidRPr="00AD7E86">
        <w:br/>
      </w:r>
      <w:r>
        <w:br/>
      </w:r>
      <w:r w:rsidRPr="00AD7E86">
        <w:t xml:space="preserve">Because the Head of a Pair </w:t>
      </w:r>
      <w:r>
        <w:t>may be</w:t>
      </w:r>
      <w:r w:rsidRPr="00AD7E86">
        <w:t xml:space="preserve"> either a Symbol or a Term, Lists</w:t>
      </w:r>
      <w:r>
        <w:t xml:space="preserve"> may contain other Lists as elements</w:t>
      </w:r>
      <w:r>
        <w:t>.</w:t>
      </w:r>
      <w:r>
        <w:br/>
      </w:r>
      <w:r>
        <w:br/>
      </w:r>
      <w:r w:rsidR="005A7E2F">
        <w:t>Lists are comprised of Pairs. P</w:t>
      </w:r>
      <w:r>
        <w:t xml:space="preserve">arentheses may be required to make associativity </w:t>
      </w:r>
      <w:r w:rsidR="005A7E2F">
        <w:t xml:space="preserve">among the Pairs </w:t>
      </w:r>
      <w:r>
        <w:t>clear:</w:t>
      </w:r>
      <w:r>
        <w:br/>
      </w:r>
      <w:r>
        <w:br/>
        <w:t>(</w:t>
      </w:r>
      <w:r>
        <w:t>τ1 τ2</w:t>
      </w:r>
      <w:r>
        <w:t xml:space="preserve">) </w:t>
      </w:r>
      <w:r>
        <w:t>τ</w:t>
      </w:r>
      <w:r>
        <w:t>3</w:t>
      </w:r>
      <w:r>
        <w:t xml:space="preserve"> τ</w:t>
      </w:r>
      <w:r>
        <w:t xml:space="preserve">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>τ</w:t>
      </w:r>
      <w:proofErr w:type="gramStart"/>
      <w:r>
        <w:t>1 .</w:t>
      </w:r>
      <w:proofErr w:type="gramEnd"/>
      <w:r>
        <w:t xml:space="preserve"> τ</w:t>
      </w:r>
      <w:proofErr w:type="gramStart"/>
      <w:r>
        <w:t>2 .</w:t>
      </w:r>
      <w:proofErr w:type="gramEnd"/>
      <w:r>
        <w:t xml:space="preserve"> nil</w:t>
      </w:r>
      <w:proofErr w:type="gramStart"/>
      <w:r>
        <w:t>) .</w:t>
      </w:r>
      <w:proofErr w:type="gramEnd"/>
      <w:r>
        <w:t xml:space="preserve"> </w:t>
      </w:r>
      <w:r>
        <w:t>τ</w:t>
      </w:r>
      <w:proofErr w:type="gramStart"/>
      <w:r>
        <w:t>3</w:t>
      </w:r>
      <w:r>
        <w:t xml:space="preserve"> .</w:t>
      </w:r>
      <w:proofErr w:type="gramEnd"/>
      <w:r>
        <w:t xml:space="preserve"> τ</w:t>
      </w:r>
      <w:proofErr w:type="gramStart"/>
      <w:r>
        <w:t>4</w:t>
      </w:r>
      <w:r>
        <w:t xml:space="preserve"> .</w:t>
      </w:r>
      <w:proofErr w:type="gramEnd"/>
      <w:r>
        <w:t xml:space="preserve"> nil</w:t>
      </w:r>
      <w:r w:rsidR="008E4389">
        <w:br/>
      </w:r>
    </w:p>
    <w:p w14:paraId="756D9CEC" w14:textId="77777777" w:rsidR="00005FC1" w:rsidRDefault="00005FC1" w:rsidP="00005FC1">
      <w:r>
        <w:rPr>
          <w:rStyle w:val="Heading2Char"/>
        </w:rPr>
        <w:t>Expressions</w:t>
      </w:r>
    </w:p>
    <w:p w14:paraId="0929EEAB" w14:textId="1BD63CBE" w:rsidR="00005FC1" w:rsidRDefault="005A7E2F" w:rsidP="00005FC1">
      <w:pPr>
        <w:rPr>
          <w:b/>
          <w:bCs/>
        </w:rPr>
      </w:pPr>
      <w:r>
        <w:t>Lists are a “Data Structure” which will be used to represent Expressions.</w:t>
      </w:r>
      <w:r>
        <w:br/>
      </w:r>
      <w:r>
        <w:br/>
      </w:r>
      <w:r w:rsidR="00005FC1">
        <w:t>An expression: expr is a list of terms or abstractions.</w:t>
      </w:r>
    </w:p>
    <w:p w14:paraId="431511AD" w14:textId="28B5BD03" w:rsidR="008E4389" w:rsidRDefault="008E4389">
      <w:r>
        <w:br/>
      </w:r>
      <w:r w:rsidRPr="008E4389">
        <w:rPr>
          <w:rStyle w:val="Heading2Char"/>
        </w:rPr>
        <w:t>Application</w:t>
      </w:r>
    </w:p>
    <w:p w14:paraId="249AEC90" w14:textId="199A08B6" w:rsidR="00005FC1" w:rsidRDefault="00005FC1">
      <w:r>
        <w:t>Evaluation of an expression is performed in using Beta Reduction, which is invoked as follows:</w:t>
      </w:r>
      <w:r>
        <w:br/>
      </w:r>
      <w:r>
        <w:br/>
        <w:t>beta expr</w:t>
      </w:r>
      <w:r>
        <w:br/>
      </w:r>
    </w:p>
    <w:p w14:paraId="301A3B4C" w14:textId="474B08BC" w:rsidR="00B0334B" w:rsidRDefault="008E4389">
      <w:r>
        <w:t>When two terms appear next to each other, the first term is said to be applied to the second.  Applications are left associative:</w:t>
      </w:r>
    </w:p>
    <w:p w14:paraId="1E78A81E" w14:textId="54535361" w:rsidR="008E4389" w:rsidRDefault="000950FD">
      <w:r>
        <w:lastRenderedPageBreak/>
        <w:t>τ1</w:t>
      </w:r>
      <w:r w:rsidR="008E4389">
        <w:t xml:space="preserve"> </w:t>
      </w:r>
      <w:r>
        <w:t>τ2</w:t>
      </w:r>
      <w:r w:rsidR="008E4389">
        <w:t xml:space="preserve"> </w:t>
      </w:r>
      <w:r>
        <w:t>τ3</w:t>
      </w:r>
      <w:r w:rsidR="008E4389">
        <w:t xml:space="preserve"> </w:t>
      </w:r>
      <w:r w:rsidR="008E438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E4389">
        <w:t xml:space="preserve"> (</w:t>
      </w:r>
      <w:r>
        <w:t>τ1</w:t>
      </w:r>
      <w:r w:rsidR="008E4389">
        <w:t xml:space="preserve"> </w:t>
      </w:r>
      <w:r>
        <w:t>τ2</w:t>
      </w:r>
      <w:r w:rsidR="008E4389">
        <w:t xml:space="preserve">) </w:t>
      </w:r>
      <w:r>
        <w:t>τ3</w:t>
      </w:r>
    </w:p>
    <w:p w14:paraId="1BB29D69" w14:textId="77777777" w:rsidR="00AF5A36" w:rsidRDefault="00AF5A36"/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42E51E85" w14:textId="6551ACF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 term, produces a term</w:t>
      </w:r>
      <w:r w:rsidR="001418BE">
        <w:t>:</w:t>
      </w:r>
    </w:p>
    <w:p w14:paraId="2B91F88C" w14:textId="58FFB693" w:rsidR="00173949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1B00807F" w14:textId="593C6942" w:rsidR="00841A17" w:rsidRDefault="00C8350B">
      <w:proofErr w:type="spellStart"/>
      <w:r>
        <w:t>λ</w:t>
      </w:r>
      <w:r w:rsidR="00173949">
        <w:t>x</w:t>
      </w:r>
      <w:proofErr w:type="spellEnd"/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proofErr w:type="spellStart"/>
      <w:r w:rsidR="00E83DD9">
        <w:t>λx</w:t>
      </w:r>
      <w:proofErr w:type="spellEnd"/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proofErr w:type="spellStart"/>
      <w:r w:rsidR="00E83DD9">
        <w:t>λx</w:t>
      </w:r>
      <w:proofErr w:type="spellEnd"/>
      <w:r w:rsidR="008E4389">
        <w:t xml:space="preserve"> </w:t>
      </w:r>
      <w:r w:rsidR="000950FD">
        <w:t>τ2</w:t>
      </w:r>
      <w:r w:rsidR="008E4389">
        <w:t>)</w:t>
      </w:r>
    </w:p>
    <w:p w14:paraId="7D9EE8BB" w14:textId="77777777" w:rsidR="00AF5A36" w:rsidRDefault="00AF5A36"/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6BA8412D" w14:textId="486A0CA4" w:rsidR="00EE240D" w:rsidRDefault="00EE240D" w:rsidP="00EE240D">
      <w:r>
        <w:t>Square brackets are “syntactic sugar” for an enhanced form of Abstraction known as Currying:</w:t>
      </w:r>
    </w:p>
    <w:p w14:paraId="30262866" w14:textId="33A171DA" w:rsidR="00EE240D" w:rsidRDefault="00C8350B" w:rsidP="00EE240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[</w:t>
      </w:r>
      <w:proofErr w:type="gramStart"/>
      <w:r>
        <w:t>head .</w:t>
      </w:r>
      <w:proofErr w:type="gramEnd"/>
      <w:r>
        <w:t xml:space="preserve"> </w:t>
      </w:r>
      <w:proofErr w:type="gramStart"/>
      <w:r>
        <w:t>tail]expr</w:t>
      </w:r>
      <w:proofErr w:type="gramEnd"/>
      <w:r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="00E83DD9">
        <w:t>λ</w:t>
      </w:r>
      <w:r>
        <w:t>(</w:t>
      </w:r>
      <w:r w:rsidR="00AF5A36">
        <w:t>head</w:t>
      </w:r>
      <w:r>
        <w:t xml:space="preserve"> . tail) expr</w:t>
      </w:r>
      <w:r>
        <w:br/>
      </w:r>
      <w:r>
        <w:br/>
      </w:r>
      <w:proofErr w:type="gramStart"/>
      <w:r w:rsidR="00E83DD9">
        <w:t>λ</w:t>
      </w:r>
      <w:r>
        <w:t>(</w:t>
      </w:r>
      <w:proofErr w:type="gramEnd"/>
      <w:r w:rsidR="00AF5A36">
        <w:t>head</w:t>
      </w:r>
      <w:r>
        <w:t xml:space="preserve"> . tail) </w:t>
      </w:r>
      <w:r w:rsidR="000950FD">
        <w:t>τ</w:t>
      </w:r>
      <w:r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="00466B58">
        <w:t>U</w:t>
      </w:r>
      <w:r w:rsidRPr="00160432">
        <w:t> (</w:t>
      </w:r>
      <w:proofErr w:type="spellStart"/>
      <w:r w:rsidR="00E83DD9">
        <w:t>λ</w:t>
      </w:r>
      <w:r w:rsidR="00AF5A36">
        <w:t>head</w:t>
      </w:r>
      <w:proofErr w:type="spellEnd"/>
      <w:r w:rsidRPr="00160432">
        <w:t> (</w:t>
      </w:r>
      <w:proofErr w:type="spellStart"/>
      <w:r w:rsidR="00E83DD9">
        <w:t>λ</w:t>
      </w:r>
      <w:r>
        <w:t>tail</w:t>
      </w:r>
      <w:proofErr w:type="spellEnd"/>
      <w:r w:rsidRPr="00160432">
        <w:t> </w:t>
      </w:r>
      <w:r w:rsidR="000950FD">
        <w:t>τ</w:t>
      </w:r>
      <w:r w:rsidRPr="00160432">
        <w:t>))</w:t>
      </w:r>
      <w:r>
        <w:br/>
      </w:r>
      <w:r>
        <w:br/>
      </w:r>
      <w:proofErr w:type="spellStart"/>
      <w:r w:rsidR="00E83DD9">
        <w:t>λ</w:t>
      </w:r>
      <w:r>
        <w:t>nil</w:t>
      </w:r>
      <w:proofErr w:type="spellEnd"/>
      <w:r>
        <w:t xml:space="preserve"> </w:t>
      </w:r>
      <w:r w:rsidR="000950FD">
        <w:t>τ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 w:rsidR="00E83DD9">
        <w:t>Knil</w:t>
      </w:r>
      <w:proofErr w:type="spellEnd"/>
      <w:r>
        <w:t xml:space="preserve"> </w:t>
      </w:r>
      <w:r w:rsidR="000950FD">
        <w:t>τ</w:t>
      </w:r>
    </w:p>
    <w:p w14:paraId="2C557C8D" w14:textId="77777777" w:rsidR="00EE240D" w:rsidRDefault="00EE240D" w:rsidP="00EE240D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2B8453A" w14:textId="370666C4" w:rsidR="00EE240D" w:rsidRDefault="00EE240D" w:rsidP="00EE240D"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Currying behaves similarly to the Lisp </w:t>
      </w:r>
      <w:proofErr w:type="spellStart"/>
      <w:r w:rsidRPr="00EE240D">
        <w:rPr>
          <w:b/>
          <w:bCs/>
        </w:rPr>
        <w:t>destructuring</w:t>
      </w:r>
      <w:proofErr w:type="spellEnd"/>
      <w:r w:rsidRPr="00EE240D">
        <w:rPr>
          <w:b/>
          <w:bCs/>
        </w:rPr>
        <w:t>-bind</w:t>
      </w:r>
      <w:r>
        <w:t xml:space="preserve"> operation.</w:t>
      </w:r>
    </w:p>
    <w:p w14:paraId="0E970F95" w14:textId="77777777" w:rsidR="00C8350B" w:rsidRDefault="00C8350B" w:rsidP="00C8350B">
      <w:r>
        <w:br/>
      </w:r>
      <w:proofErr w:type="spellStart"/>
      <w:r>
        <w:rPr>
          <w:rStyle w:val="Heading2Char"/>
        </w:rPr>
        <w:t>Uncurrying</w:t>
      </w:r>
      <w:proofErr w:type="spellEnd"/>
    </w:p>
    <w:p w14:paraId="1696EE82" w14:textId="0F8A0DA3" w:rsidR="00EE240D" w:rsidRPr="00B258F2" w:rsidRDefault="00EE240D" w:rsidP="00EE240D">
      <w:r>
        <w:t xml:space="preserve">The </w:t>
      </w:r>
      <w:proofErr w:type="spellStart"/>
      <w:r>
        <w:t>Uncurrying</w:t>
      </w:r>
      <w:proofErr w:type="spellEnd"/>
      <w:r>
        <w:t xml:space="preserve"> Combinator U implements </w:t>
      </w:r>
      <w:r w:rsidR="008806FD">
        <w:t xml:space="preserve">(or “realizes”) </w:t>
      </w:r>
      <w:r>
        <w:t>the semantics of Currying:</w:t>
      </w:r>
    </w:p>
    <w:p w14:paraId="7608284C" w14:textId="3C49EA00" w:rsidR="00EE240D" w:rsidRDefault="00466B58" w:rsidP="00C8350B">
      <w:r>
        <w:t>U</w:t>
      </w:r>
      <w:r w:rsidR="00C8350B" w:rsidRPr="00B258F2">
        <w:t> </w:t>
      </w:r>
      <w:proofErr w:type="spellStart"/>
      <w:r w:rsidR="00CE6B9E" w:rsidRPr="00CE6B9E">
        <w:rPr>
          <w:i/>
          <w:iCs/>
        </w:rPr>
        <w:t>func</w:t>
      </w:r>
      <w:proofErr w:type="spellEnd"/>
      <w:r w:rsidR="00C8350B" w:rsidRPr="00B258F2">
        <w:t> </w:t>
      </w:r>
      <w:r w:rsidR="00C8350B">
        <w:t>(</w:t>
      </w:r>
      <w:proofErr w:type="gramStart"/>
      <w:r w:rsidR="00C8350B">
        <w:t>head .</w:t>
      </w:r>
      <w:proofErr w:type="gramEnd"/>
      <w:r w:rsidR="00C8350B" w:rsidRPr="00B258F2">
        <w:t> </w:t>
      </w:r>
      <w:r w:rsidR="00C8350B">
        <w:t>tail</w:t>
      </w:r>
      <w:r w:rsidR="00C8350B" w:rsidRPr="00B258F2">
        <w:t>)</w:t>
      </w:r>
      <w:r w:rsidR="00B535A6">
        <w:t xml:space="preserve"> </w:t>
      </w:r>
      <w:r w:rsidR="00B535A6">
        <w:rPr>
          <w:rFonts w:ascii="Cambria Math" w:hAnsi="Cambria Math" w:cs="Cambria Math"/>
        </w:rPr>
        <w:t>⇒</w:t>
      </w:r>
      <w:r w:rsidR="00C8350B" w:rsidRPr="00B258F2">
        <w:t> </w:t>
      </w:r>
      <w:proofErr w:type="spellStart"/>
      <w:r w:rsidR="00CE6B9E" w:rsidRPr="00CE6B9E">
        <w:rPr>
          <w:i/>
          <w:iCs/>
        </w:rPr>
        <w:t>func</w:t>
      </w:r>
      <w:proofErr w:type="spellEnd"/>
      <w:r w:rsidR="00C8350B" w:rsidRPr="00B258F2">
        <w:t> </w:t>
      </w:r>
      <w:r w:rsidR="00C8350B">
        <w:t>head</w:t>
      </w:r>
      <w:r w:rsidR="00C8350B" w:rsidRPr="00B258F2">
        <w:t> </w:t>
      </w:r>
      <w:r w:rsidR="00C8350B">
        <w:t>tail</w:t>
      </w:r>
    </w:p>
    <w:p w14:paraId="45A1B987" w14:textId="77777777" w:rsidR="00EE240D" w:rsidRPr="00C72ADE" w:rsidRDefault="00EE240D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3867621" w14:textId="71C8311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11CE028B" w:rsidR="00C66B64" w:rsidRDefault="004735DE">
      <w:r>
        <w:t>A</w:t>
      </w:r>
      <w:r w:rsidR="00C66B64">
        <w:t xml:space="preserve"> </w:t>
      </w:r>
      <w:r w:rsidR="00AF5A36">
        <w:t xml:space="preserve">similar </w:t>
      </w:r>
      <w:r w:rsidR="00C66B64">
        <w:t>combinator</w:t>
      </w:r>
      <w:r w:rsidR="00AF5A36">
        <w:t>, introduced by Currying,</w:t>
      </w:r>
      <w:r w:rsidR="00C66B64">
        <w:t xml:space="preserve"> only </w:t>
      </w:r>
      <w:r w:rsidR="00AF5A36">
        <w:t>reduces</w:t>
      </w:r>
      <w:r w:rsidR="00C66B64">
        <w:t xml:space="preserve"> whe</w:t>
      </w:r>
      <w:r w:rsidR="00AF5A36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is nil:</w:t>
      </w:r>
    </w:p>
    <w:p w14:paraId="5E0BCCC9" w14:textId="23EF27DF" w:rsidR="004F5A76" w:rsidRDefault="004F5A76">
      <w:proofErr w:type="spellStart"/>
      <w:r>
        <w:t>Knil</w:t>
      </w:r>
      <w:proofErr w:type="spellEnd"/>
      <w:r>
        <w:t xml:space="preserve"> </w:t>
      </w:r>
      <w:r w:rsidR="00AF5A36">
        <w:t xml:space="preserve">τ1 </w:t>
      </w:r>
      <w:r w:rsidR="00C66B64">
        <w:t>nil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AF5A36">
        <w:t>τ1</w:t>
      </w:r>
    </w:p>
    <w:p w14:paraId="7BEDF048" w14:textId="617171FD" w:rsidR="00173949" w:rsidRDefault="00173949">
      <w:r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0299C9BD" w14:textId="7BD35CFB" w:rsidR="00B258F2" w:rsidRDefault="00173949" w:rsidP="00B258F2">
      <w:r>
        <w:t xml:space="preserve">Y </w:t>
      </w:r>
      <w:r w:rsidR="00F56CE0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F56CE0">
        <w:t>τ</w:t>
      </w:r>
      <w:r>
        <w:t xml:space="preserve"> (Y </w:t>
      </w:r>
      <w:r w:rsidR="00F56CE0">
        <w:t>τ</w:t>
      </w:r>
      <w:r>
        <w:t>)</w:t>
      </w:r>
    </w:p>
    <w:p w14:paraId="773C7BAC" w14:textId="77777777" w:rsidR="00AF5A36" w:rsidRPr="00A33B07" w:rsidRDefault="00AF5A36" w:rsidP="00F05294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4355D89" w14:textId="50BE2B9F" w:rsidR="00F05294" w:rsidRDefault="00F05294" w:rsidP="00F05294">
      <w:r>
        <w:rPr>
          <w:rStyle w:val="Heading2Char"/>
        </w:rPr>
        <w:t>Function Defini</w:t>
      </w:r>
      <w:r w:rsidRPr="00841A17">
        <w:rPr>
          <w:rStyle w:val="Heading2Char"/>
        </w:rPr>
        <w:t>tion</w:t>
      </w:r>
    </w:p>
    <w:p w14:paraId="1887DDB5" w14:textId="3011FC39" w:rsidR="000758FF" w:rsidRDefault="001418BE" w:rsidP="000758FF">
      <w:r>
        <w:t>Functions:</w:t>
      </w:r>
      <w:r w:rsidR="00041F31">
        <w:t xml:space="preserve"> </w:t>
      </w:r>
      <w:proofErr w:type="spellStart"/>
      <w:r w:rsidR="00CE6B9E" w:rsidRPr="00CE6B9E">
        <w:rPr>
          <w:i/>
          <w:iCs/>
        </w:rPr>
        <w:t>func</w:t>
      </w:r>
      <w:proofErr w:type="spellEnd"/>
      <w:r w:rsidR="00FD0CB9">
        <w:t xml:space="preserve"> are </w:t>
      </w:r>
      <w:r w:rsidR="00041F31">
        <w:t>defined in terms of expressions</w:t>
      </w:r>
      <w:r w:rsidR="00B56A9D">
        <w:t>; and may make recursive reference to themselves:</w:t>
      </w:r>
    </w:p>
    <w:p w14:paraId="58873DB3" w14:textId="77777777" w:rsidR="00B56A9D" w:rsidRDefault="00B56A9D" w:rsidP="00B56A9D">
      <w:r>
        <w:t xml:space="preserve">def </w:t>
      </w:r>
      <w:proofErr w:type="spellStart"/>
      <w:r w:rsidRPr="00CE6B9E">
        <w:rPr>
          <w:i/>
          <w:iCs/>
        </w:rPr>
        <w:t>func</w:t>
      </w:r>
      <w:proofErr w:type="spellEnd"/>
      <w:r>
        <w:t xml:space="preserve"> x = expr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def </w:t>
      </w:r>
      <w:proofErr w:type="spellStart"/>
      <w:r w:rsidRPr="00CE6B9E">
        <w:rPr>
          <w:i/>
          <w:iCs/>
        </w:rPr>
        <w:t>func</w:t>
      </w:r>
      <w:proofErr w:type="spellEnd"/>
      <w:r>
        <w:t xml:space="preserve"> = </w:t>
      </w:r>
      <w:proofErr w:type="spellStart"/>
      <w:r>
        <w:t>λx</w:t>
      </w:r>
      <w:proofErr w:type="spellEnd"/>
      <w:r>
        <w:t xml:space="preserve"> expr</w:t>
      </w:r>
    </w:p>
    <w:p w14:paraId="56FE8E42" w14:textId="5093C4CA" w:rsidR="001418BE" w:rsidRDefault="00DD095B">
      <w:r>
        <w:t xml:space="preserve">def </w:t>
      </w:r>
      <w:proofErr w:type="spellStart"/>
      <w:r w:rsidR="00CE6B9E" w:rsidRPr="00CE6B9E">
        <w:rPr>
          <w:i/>
          <w:iCs/>
        </w:rPr>
        <w:t>func</w:t>
      </w:r>
      <w:proofErr w:type="spellEnd"/>
      <w:r>
        <w:t xml:space="preserve"> </w:t>
      </w:r>
      <w:r w:rsidR="00B56A9D">
        <w:t xml:space="preserve">= </w:t>
      </w:r>
      <w:r w:rsidR="001418BE">
        <w:t>e</w:t>
      </w:r>
      <w:r w:rsidR="000108B0">
        <w:t>xpr</w:t>
      </w:r>
      <w:r>
        <w:t xml:space="preserve"> </w:t>
      </w:r>
      <w:r w:rsidR="00C8350B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proofErr w:type="spellStart"/>
      <w:proofErr w:type="gramStart"/>
      <w:r w:rsidR="00CE6B9E" w:rsidRPr="00CE6B9E">
        <w:rPr>
          <w:i/>
          <w:iCs/>
        </w:rPr>
        <w:t>func</w:t>
      </w:r>
      <w:proofErr w:type="spellEnd"/>
      <w:r>
        <w:t xml:space="preserve"> </w:t>
      </w:r>
      <w:r w:rsidR="005457CA">
        <w:t>:</w:t>
      </w:r>
      <w:proofErr w:type="gramEnd"/>
      <w:r>
        <w:t xml:space="preserve">= </w:t>
      </w:r>
      <w:r w:rsidR="00EA10C5">
        <w:t xml:space="preserve">Y </w:t>
      </w:r>
      <w:r w:rsidR="000108B0">
        <w:t>(</w:t>
      </w:r>
      <w:proofErr w:type="spellStart"/>
      <w:r w:rsidR="000108B0">
        <w:t>λ</w:t>
      </w:r>
      <w:r w:rsidR="00CE6B9E" w:rsidRPr="00CE6B9E">
        <w:rPr>
          <w:i/>
          <w:iCs/>
        </w:rPr>
        <w:t>func</w:t>
      </w:r>
      <w:proofErr w:type="spellEnd"/>
      <w:r w:rsidR="000108B0">
        <w:t xml:space="preserve"> </w:t>
      </w:r>
      <w:r w:rsidR="001418BE">
        <w:t>e</w:t>
      </w:r>
      <w:r w:rsidR="000108B0">
        <w:t>xpr)</w:t>
      </w:r>
    </w:p>
    <w:p w14:paraId="0764D725" w14:textId="429E636F" w:rsidR="00F56CE0" w:rsidRDefault="00F56CE0"/>
    <w:p w14:paraId="4396A26C" w14:textId="3F5BAB97" w:rsidR="00F56CE0" w:rsidRDefault="00F56CE0">
      <w:r>
        <w:t>Note</w:t>
      </w:r>
      <w:r w:rsidR="00B56A9D">
        <w:t xml:space="preserve">: </w:t>
      </w:r>
      <w:r w:rsidR="000504C7">
        <w:t xml:space="preserve"> I and Y can be defined in terms of S and K</w:t>
      </w:r>
      <w:r>
        <w:t>:</w:t>
      </w:r>
    </w:p>
    <w:p w14:paraId="060AF71F" w14:textId="6DB71276" w:rsidR="000504C7" w:rsidRDefault="00F56CE0">
      <w:r>
        <w:t xml:space="preserve">I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S K </w:t>
      </w:r>
      <w:proofErr w:type="spellStart"/>
      <w:r>
        <w:t>K</w:t>
      </w:r>
      <w:proofErr w:type="spellEnd"/>
    </w:p>
    <w:p w14:paraId="51596D9E" w14:textId="27F1E5D5" w:rsidR="00F56CE0" w:rsidRDefault="00F56CE0">
      <w:r>
        <w:t>And given:</w:t>
      </w:r>
    </w:p>
    <w:p w14:paraId="4CC7A869" w14:textId="6FE7BC84" w:rsidR="00F56CE0" w:rsidRDefault="00F56CE0" w:rsidP="00F56CE0">
      <w:r w:rsidRPr="00F56CE0">
        <w:t>def Z</w:t>
      </w:r>
      <w:r>
        <w:t xml:space="preserve"> </w:t>
      </w:r>
      <w:proofErr w:type="spellStart"/>
      <w:r>
        <w:t>z</w:t>
      </w:r>
      <w:proofErr w:type="spellEnd"/>
      <w:r>
        <w:t xml:space="preserve"> h 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2B875846" w14:textId="7C8CA792" w:rsidR="000108B0" w:rsidRDefault="00F56CE0">
      <w:r>
        <w:t xml:space="preserve">Y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Z </w:t>
      </w:r>
      <w:proofErr w:type="spellStart"/>
      <w:r>
        <w:t>Z</w:t>
      </w:r>
      <w:proofErr w:type="spellEnd"/>
    </w:p>
    <w:p w14:paraId="3B0579CF" w14:textId="77777777" w:rsidR="00F56CE0" w:rsidRDefault="00F56CE0"/>
    <w:p w14:paraId="1A42ED8A" w14:textId="7293463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>
        <w:t>[</w:t>
      </w:r>
      <w:r w:rsidR="007700F3">
        <w:t>DT</w:t>
      </w:r>
      <w:r>
        <w:t xml:space="preserve">79]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5D58B" w14:textId="77777777" w:rsidR="00AD72F3" w:rsidRDefault="00AD72F3" w:rsidP="00424F98">
      <w:pPr>
        <w:spacing w:after="0" w:line="240" w:lineRule="auto"/>
      </w:pPr>
      <w:r>
        <w:separator/>
      </w:r>
    </w:p>
  </w:endnote>
  <w:endnote w:type="continuationSeparator" w:id="0">
    <w:p w14:paraId="7B2026D2" w14:textId="77777777" w:rsidR="00AD72F3" w:rsidRDefault="00AD72F3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3ACE6" w14:textId="77777777" w:rsidR="00AD72F3" w:rsidRDefault="00AD72F3" w:rsidP="00424F98">
      <w:pPr>
        <w:spacing w:after="0" w:line="240" w:lineRule="auto"/>
      </w:pPr>
      <w:r>
        <w:separator/>
      </w:r>
    </w:p>
  </w:footnote>
  <w:footnote w:type="continuationSeparator" w:id="0">
    <w:p w14:paraId="7BA2A117" w14:textId="77777777" w:rsidR="00AD72F3" w:rsidRDefault="00AD72F3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68CE" w14:textId="69A812BC" w:rsidR="00424F98" w:rsidRDefault="00424F98">
    <w:pPr>
      <w:pStyle w:val="Header"/>
    </w:pPr>
    <w:r>
      <w:t>SK</w:t>
    </w:r>
    <w:r>
      <w:tab/>
    </w:r>
    <w:r>
      <w:tab/>
      <w:t>Updated 2020-0</w:t>
    </w:r>
    <w:r w:rsidR="00D555B8">
      <w:t>7</w:t>
    </w:r>
    <w:r>
      <w:t>-</w:t>
    </w:r>
    <w:r w:rsidR="006C5551">
      <w:t>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41F31"/>
    <w:rsid w:val="00042D2B"/>
    <w:rsid w:val="000504C7"/>
    <w:rsid w:val="00064EC5"/>
    <w:rsid w:val="00067160"/>
    <w:rsid w:val="000758FF"/>
    <w:rsid w:val="0009081B"/>
    <w:rsid w:val="000950FD"/>
    <w:rsid w:val="000B2B3A"/>
    <w:rsid w:val="000E53C6"/>
    <w:rsid w:val="00115941"/>
    <w:rsid w:val="001219CC"/>
    <w:rsid w:val="001418BE"/>
    <w:rsid w:val="00147DED"/>
    <w:rsid w:val="0015174E"/>
    <w:rsid w:val="00160432"/>
    <w:rsid w:val="00173949"/>
    <w:rsid w:val="00194DBD"/>
    <w:rsid w:val="001A212A"/>
    <w:rsid w:val="001D061F"/>
    <w:rsid w:val="00223EC3"/>
    <w:rsid w:val="00232745"/>
    <w:rsid w:val="00267DE8"/>
    <w:rsid w:val="00271BEE"/>
    <w:rsid w:val="00281BFB"/>
    <w:rsid w:val="002F7087"/>
    <w:rsid w:val="00311B3C"/>
    <w:rsid w:val="00324834"/>
    <w:rsid w:val="00332E10"/>
    <w:rsid w:val="0038047F"/>
    <w:rsid w:val="00393ED5"/>
    <w:rsid w:val="00424F98"/>
    <w:rsid w:val="004627BE"/>
    <w:rsid w:val="00466B58"/>
    <w:rsid w:val="00470390"/>
    <w:rsid w:val="004735DE"/>
    <w:rsid w:val="004A6BB8"/>
    <w:rsid w:val="004F5A76"/>
    <w:rsid w:val="00530202"/>
    <w:rsid w:val="0053139D"/>
    <w:rsid w:val="005457CA"/>
    <w:rsid w:val="00553806"/>
    <w:rsid w:val="005A7E2F"/>
    <w:rsid w:val="00605C14"/>
    <w:rsid w:val="00686347"/>
    <w:rsid w:val="00691E25"/>
    <w:rsid w:val="006C382D"/>
    <w:rsid w:val="006C5551"/>
    <w:rsid w:val="006F78BE"/>
    <w:rsid w:val="007700F3"/>
    <w:rsid w:val="007860BE"/>
    <w:rsid w:val="007A22CD"/>
    <w:rsid w:val="007E2ED0"/>
    <w:rsid w:val="007F0E72"/>
    <w:rsid w:val="008070C4"/>
    <w:rsid w:val="00841A17"/>
    <w:rsid w:val="00845321"/>
    <w:rsid w:val="008806FD"/>
    <w:rsid w:val="00880C76"/>
    <w:rsid w:val="0089077E"/>
    <w:rsid w:val="00896070"/>
    <w:rsid w:val="008A4F29"/>
    <w:rsid w:val="008B4341"/>
    <w:rsid w:val="008B6C5B"/>
    <w:rsid w:val="008E4389"/>
    <w:rsid w:val="00901D03"/>
    <w:rsid w:val="009078E8"/>
    <w:rsid w:val="00911C19"/>
    <w:rsid w:val="00980DD0"/>
    <w:rsid w:val="0098730C"/>
    <w:rsid w:val="009A491E"/>
    <w:rsid w:val="009E4E14"/>
    <w:rsid w:val="00A33B07"/>
    <w:rsid w:val="00A469B9"/>
    <w:rsid w:val="00A94CAF"/>
    <w:rsid w:val="00AD72F3"/>
    <w:rsid w:val="00AD7E86"/>
    <w:rsid w:val="00AE1EF6"/>
    <w:rsid w:val="00AF5A36"/>
    <w:rsid w:val="00B0334B"/>
    <w:rsid w:val="00B243F8"/>
    <w:rsid w:val="00B258F2"/>
    <w:rsid w:val="00B32464"/>
    <w:rsid w:val="00B535A6"/>
    <w:rsid w:val="00B56A9D"/>
    <w:rsid w:val="00B66193"/>
    <w:rsid w:val="00BD200B"/>
    <w:rsid w:val="00BE64CB"/>
    <w:rsid w:val="00C20AAD"/>
    <w:rsid w:val="00C40922"/>
    <w:rsid w:val="00C40BE4"/>
    <w:rsid w:val="00C66B64"/>
    <w:rsid w:val="00C72ADE"/>
    <w:rsid w:val="00C8350B"/>
    <w:rsid w:val="00CA2799"/>
    <w:rsid w:val="00CD7B53"/>
    <w:rsid w:val="00CE6B9E"/>
    <w:rsid w:val="00D05725"/>
    <w:rsid w:val="00D126D1"/>
    <w:rsid w:val="00D3630A"/>
    <w:rsid w:val="00D46559"/>
    <w:rsid w:val="00D555B8"/>
    <w:rsid w:val="00D96656"/>
    <w:rsid w:val="00DD095B"/>
    <w:rsid w:val="00DE1D71"/>
    <w:rsid w:val="00E15F04"/>
    <w:rsid w:val="00E7049C"/>
    <w:rsid w:val="00E83885"/>
    <w:rsid w:val="00E83DD9"/>
    <w:rsid w:val="00EA10C5"/>
    <w:rsid w:val="00EB7D5C"/>
    <w:rsid w:val="00EC12CD"/>
    <w:rsid w:val="00ED00A2"/>
    <w:rsid w:val="00EE240D"/>
    <w:rsid w:val="00F05294"/>
    <w:rsid w:val="00F41B3E"/>
    <w:rsid w:val="00F56CE0"/>
    <w:rsid w:val="00F651CF"/>
    <w:rsid w:val="00F747D0"/>
    <w:rsid w:val="00FA14D9"/>
    <w:rsid w:val="00FD0CB9"/>
    <w:rsid w:val="00F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75</cp:revision>
  <cp:lastPrinted>2020-06-08T07:50:00Z</cp:lastPrinted>
  <dcterms:created xsi:type="dcterms:W3CDTF">2018-02-19T04:20:00Z</dcterms:created>
  <dcterms:modified xsi:type="dcterms:W3CDTF">2020-07-12T20:35:00Z</dcterms:modified>
</cp:coreProperties>
</file>