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36" w:rsidRDefault="00D40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each individual, the predicted benefit from a multi-modal stimuli was compared to the empirical benefit. Benefit was calculated through:</w:t>
      </w:r>
    </w:p>
    <w:p w:rsidR="00D40772" w:rsidRPr="00D40772" w:rsidRDefault="00D40772">
      <w:pPr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 xml:space="preserve">Predicted Benefit=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0%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100%</m:t>
              </m:r>
            </m:sup>
            <m:e>
              <m:r>
                <w:rPr>
                  <w:rFonts w:ascii="Cambria Math" w:hAnsi="Cambria Math" w:cs="Arial"/>
                  <w:sz w:val="24"/>
                </w:rPr>
                <m:t>PSModel(∅)-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max⁡</m:t>
              </m:r>
              <m:r>
                <w:rPr>
                  <w:rFonts w:ascii="Cambria Math" w:hAnsi="Cambria Math" w:cs="Arial"/>
                  <w:sz w:val="24"/>
                </w:rPr>
                <m:t>(A(∅),V(∅))</m:t>
              </m:r>
            </m:e>
          </m:nary>
          <m:r>
            <w:rPr>
              <w:rFonts w:ascii="Cambria Math" w:hAnsi="Cambria Math" w:cs="Arial"/>
              <w:sz w:val="24"/>
            </w:rPr>
            <m:t xml:space="preserve"> d∅</m:t>
          </m:r>
        </m:oMath>
      </m:oMathPara>
    </w:p>
    <w:p w:rsidR="00D40772" w:rsidRPr="009E1E98" w:rsidRDefault="00D40772" w:rsidP="00D40772">
      <w:pPr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Empirical</m:t>
          </m:r>
          <m:r>
            <w:rPr>
              <w:rFonts w:ascii="Cambria Math" w:hAnsi="Cambria Math" w:cs="Arial"/>
              <w:sz w:val="24"/>
            </w:rPr>
            <m:t xml:space="preserve"> Benefit=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0%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100%</m:t>
              </m:r>
            </m:sup>
            <m:e>
              <m:r>
                <w:rPr>
                  <w:rFonts w:ascii="Cambria Math" w:hAnsi="Cambria Math" w:cs="Arial"/>
                  <w:sz w:val="24"/>
                </w:rPr>
                <m:t>AV</m:t>
              </m:r>
              <m:r>
                <w:rPr>
                  <w:rFonts w:ascii="Cambria Math" w:hAnsi="Cambria Math" w:cs="Arial"/>
                  <w:sz w:val="24"/>
                </w:rPr>
                <m:t>(∅)-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max⁡</m:t>
              </m:r>
              <m:r>
                <w:rPr>
                  <w:rFonts w:ascii="Cambria Math" w:hAnsi="Cambria Math" w:cs="Arial"/>
                  <w:sz w:val="24"/>
                </w:rPr>
                <m:t>(A(∅),V(∅))</m:t>
              </m:r>
            </m:e>
          </m:nary>
          <m:r>
            <w:rPr>
              <w:rFonts w:ascii="Cambria Math" w:hAnsi="Cambria Math" w:cs="Arial"/>
              <w:sz w:val="24"/>
            </w:rPr>
            <m:t xml:space="preserve"> d∅</m:t>
          </m:r>
        </m:oMath>
      </m:oMathPara>
    </w:p>
    <w:p w:rsidR="009E1E98" w:rsidRPr="006363AA" w:rsidRDefault="009E1E98" w:rsidP="00D40772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Where </w:t>
      </w:r>
      <m:oMath>
        <m:r>
          <w:rPr>
            <w:rFonts w:ascii="Cambria Math" w:hAnsi="Cambria Math" w:cs="Arial"/>
            <w:sz w:val="24"/>
          </w:rPr>
          <m:t>∅</m:t>
        </m:r>
        <m:r>
          <w:rPr>
            <w:rFonts w:ascii="Cambria Math" w:hAnsi="Cambria Math" w:cs="Arial"/>
            <w:sz w:val="24"/>
          </w:rPr>
          <m:t xml:space="preserve"> </m:t>
        </m:r>
      </m:oMath>
      <w:r>
        <w:rPr>
          <w:rFonts w:ascii="Arial" w:eastAsiaTheme="minorEastAsia" w:hAnsi="Arial" w:cs="Arial"/>
          <w:sz w:val="24"/>
        </w:rPr>
        <w:t xml:space="preserve">is the intended detectability of the stimulus. </w:t>
      </w:r>
      <w:r w:rsidR="00CA620E">
        <w:rPr>
          <w:rFonts w:ascii="Arial" w:eastAsiaTheme="minorEastAsia" w:hAnsi="Arial" w:cs="Arial"/>
          <w:sz w:val="24"/>
        </w:rPr>
        <w:t xml:space="preserve">The predicated benefit consistently over predicted the amount of multisensory benefit for participants whose visual detection was not on the floor. Approximately 37% of our participants show some multisensory benefit whereas the rest show multisensory inhibition. </w:t>
      </w:r>
      <w:bookmarkStart w:id="0" w:name="_GoBack"/>
      <w:bookmarkEnd w:id="0"/>
    </w:p>
    <w:sectPr w:rsidR="009E1E98" w:rsidRPr="0063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11"/>
    <w:rsid w:val="00024D36"/>
    <w:rsid w:val="00534411"/>
    <w:rsid w:val="006363AA"/>
    <w:rsid w:val="0085400C"/>
    <w:rsid w:val="009E1E98"/>
    <w:rsid w:val="00CA620E"/>
    <w:rsid w:val="00D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232E"/>
  <w15:chartTrackingRefBased/>
  <w15:docId w15:val="{BB162892-21C2-45FD-A645-9BCA5D9D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529</Characters>
  <Application>Microsoft Office Word</Application>
  <DocSecurity>0</DocSecurity>
  <Lines>4</Lines>
  <Paragraphs>1</Paragraphs>
  <ScaleCrop>false</ScaleCrop>
  <Company>URMC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Allen</dc:creator>
  <cp:keywords/>
  <dc:description/>
  <cp:lastModifiedBy>Chen, Allen</cp:lastModifiedBy>
  <cp:revision>5</cp:revision>
  <dcterms:created xsi:type="dcterms:W3CDTF">2019-03-27T17:34:00Z</dcterms:created>
  <dcterms:modified xsi:type="dcterms:W3CDTF">2019-03-27T17:46:00Z</dcterms:modified>
</cp:coreProperties>
</file>