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95D496" wp14:paraId="2DC08235" wp14:textId="5190FD61">
      <w:pPr>
        <w:pStyle w:val="Normal"/>
      </w:pPr>
      <w:hyperlink r:id="Rbbc66a7d7f73423f">
        <w:r w:rsidRPr="5095D496" w:rsidR="701AC8D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https://www.funoanalisitecnica.com/2022/11/f1-abu-dhabi-2022-tecnica.html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F6A7C"/>
    <w:rsid w:val="39EF6A7C"/>
    <w:rsid w:val="5095D496"/>
    <w:rsid w:val="701AC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6A7C"/>
  <w15:chartTrackingRefBased/>
  <w15:docId w15:val="{B73D5E9B-25FC-4355-B02F-4646FCF33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unoanalisitecnica.com/2022/11/f1-abu-dhabi-2022-tecnica.html" TargetMode="External" Id="Rbbc66a7d7f7342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2023-10-03T10:39:15.2269171Z</dcterms:created>
  <dcterms:modified xsi:type="dcterms:W3CDTF">2023-10-03T11:02:43.9217074Z</dcterms:modified>
  <dc:creator>Alexandra Spertini</dc:creator>
  <lastModifiedBy>Alexandra Spertini</lastModifiedBy>
</coreProperties>
</file>