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3C68A" w14:textId="77777777" w:rsidR="00090B47" w:rsidRDefault="00090B47">
      <w:pPr>
        <w:spacing w:after="1760"/>
      </w:pPr>
    </w:p>
    <w:p w14:paraId="3674858F" w14:textId="77777777" w:rsidR="00090B47" w:rsidRDefault="00125644">
      <w:pPr>
        <w:spacing w:after="320"/>
        <w:jc w:val="center"/>
      </w:pPr>
      <w:r>
        <w:rPr>
          <w:b/>
          <w:color w:val="2E74B5"/>
          <w:sz w:val="20"/>
        </w:rPr>
        <w:t>AI ENGINEERING PORTFOLIO PROJECT</w:t>
      </w:r>
    </w:p>
    <w:p w14:paraId="2F34884E" w14:textId="77777777" w:rsidR="00090B47" w:rsidRDefault="00125644">
      <w:pPr>
        <w:spacing w:after="180"/>
        <w:jc w:val="center"/>
      </w:pPr>
      <w:r>
        <w:rPr>
          <w:b/>
          <w:color w:val="0B2545"/>
          <w:sz w:val="56"/>
        </w:rPr>
        <w:t>ECOS AI Decision</w:t>
      </w:r>
      <w:r>
        <w:rPr>
          <w:b/>
          <w:color w:val="0B2545"/>
          <w:sz w:val="56"/>
        </w:rPr>
        <w:br/>
        <w:t>Intelligence Platform</w:t>
      </w:r>
    </w:p>
    <w:p w14:paraId="0D5DEB82" w14:textId="77777777" w:rsidR="00090B47" w:rsidRDefault="00125644">
      <w:pPr>
        <w:spacing w:after="680"/>
        <w:jc w:val="center"/>
      </w:pPr>
      <w:r>
        <w:rPr>
          <w:color w:val="1F4D78"/>
          <w:sz w:val="28"/>
        </w:rPr>
        <w:t>Professional Portfolio Project Blueprint</w:t>
      </w:r>
    </w:p>
    <w:p w14:paraId="6720A587" w14:textId="77777777" w:rsidR="00090B47" w:rsidRDefault="00125644">
      <w:pPr>
        <w:spacing w:after="1040"/>
        <w:jc w:val="center"/>
      </w:pPr>
      <w:r>
        <w:rPr>
          <w:i/>
          <w:color w:val="667085"/>
        </w:rPr>
        <w:t>Hybrid machine learning, environmental data retrieval,</w:t>
      </w:r>
      <w:r>
        <w:rPr>
          <w:i/>
          <w:color w:val="667085"/>
        </w:rPr>
        <w:br/>
        <w:t>regulatory RAG, and a bounded AI copilot</w:t>
      </w:r>
    </w:p>
    <w:tbl>
      <w:tblPr>
        <w:tblStyle w:val="TableGrid"/>
        <w:tblW w:w="9360" w:type="dxa"/>
        <w:tblInd w:w="120" w:type="dxa"/>
        <w:tblLayout w:type="fixed"/>
        <w:tblLook w:val="04A0" w:firstRow="1" w:lastRow="0" w:firstColumn="1" w:lastColumn="0" w:noHBand="0" w:noVBand="1"/>
      </w:tblPr>
      <w:tblGrid>
        <w:gridCol w:w="4680"/>
        <w:gridCol w:w="4680"/>
      </w:tblGrid>
      <w:tr w:rsidR="00090B47" w14:paraId="1CAC4099" w14:textId="77777777">
        <w:trPr>
          <w:cantSplit/>
        </w:trPr>
        <w:tc>
          <w:tcPr>
            <w:tcW w:w="4680" w:type="dxa"/>
            <w:shd w:val="clear" w:color="auto" w:fill="F4F6F9"/>
            <w:tcMar>
              <w:top w:w="80" w:type="dxa"/>
              <w:left w:w="120" w:type="dxa"/>
              <w:bottom w:w="80" w:type="dxa"/>
              <w:right w:w="120" w:type="dxa"/>
            </w:tcMar>
            <w:vAlign w:val="center"/>
          </w:tcPr>
          <w:p w14:paraId="6A7B1AEF" w14:textId="77777777" w:rsidR="00090B47" w:rsidRDefault="00125644">
            <w:pPr>
              <w:jc w:val="right"/>
            </w:pPr>
            <w:r>
              <w:rPr>
                <w:b/>
                <w:color w:val="2E74B5"/>
                <w:sz w:val="17"/>
              </w:rPr>
              <w:t>TARGET ROLE</w:t>
            </w:r>
          </w:p>
        </w:tc>
        <w:tc>
          <w:tcPr>
            <w:tcW w:w="4680" w:type="dxa"/>
            <w:shd w:val="clear" w:color="auto" w:fill="F4F6F9"/>
            <w:tcMar>
              <w:top w:w="80" w:type="dxa"/>
              <w:left w:w="120" w:type="dxa"/>
              <w:bottom w:w="80" w:type="dxa"/>
              <w:right w:w="120" w:type="dxa"/>
            </w:tcMar>
            <w:vAlign w:val="center"/>
          </w:tcPr>
          <w:p w14:paraId="0FC53C70" w14:textId="77777777" w:rsidR="00090B47" w:rsidRDefault="00125644">
            <w:r>
              <w:rPr>
                <w:color w:val="0B2545"/>
                <w:sz w:val="18"/>
              </w:rPr>
              <w:t>AI Engineer Intern / Junior AI Engineer</w:t>
            </w:r>
          </w:p>
        </w:tc>
      </w:tr>
      <w:tr w:rsidR="00090B47" w14:paraId="236DCFF1" w14:textId="77777777">
        <w:trPr>
          <w:cantSplit/>
        </w:trPr>
        <w:tc>
          <w:tcPr>
            <w:tcW w:w="4680" w:type="dxa"/>
            <w:shd w:val="clear" w:color="auto" w:fill="F4F6F9"/>
            <w:tcMar>
              <w:top w:w="80" w:type="dxa"/>
              <w:left w:w="120" w:type="dxa"/>
              <w:bottom w:w="80" w:type="dxa"/>
              <w:right w:w="120" w:type="dxa"/>
            </w:tcMar>
            <w:vAlign w:val="center"/>
          </w:tcPr>
          <w:p w14:paraId="1736F1FF" w14:textId="77777777" w:rsidR="00090B47" w:rsidRDefault="00125644">
            <w:pPr>
              <w:jc w:val="right"/>
            </w:pPr>
            <w:r>
              <w:rPr>
                <w:b/>
                <w:color w:val="2E74B5"/>
                <w:sz w:val="17"/>
              </w:rPr>
              <w:t>DOMAIN</w:t>
            </w:r>
          </w:p>
        </w:tc>
        <w:tc>
          <w:tcPr>
            <w:tcW w:w="4680" w:type="dxa"/>
            <w:shd w:val="clear" w:color="auto" w:fill="F4F6F9"/>
            <w:tcMar>
              <w:top w:w="80" w:type="dxa"/>
              <w:left w:w="120" w:type="dxa"/>
              <w:bottom w:w="80" w:type="dxa"/>
              <w:right w:w="120" w:type="dxa"/>
            </w:tcMar>
            <w:vAlign w:val="center"/>
          </w:tcPr>
          <w:p w14:paraId="31EE70E5" w14:textId="77777777" w:rsidR="00090B47" w:rsidRDefault="00125644">
            <w:r>
              <w:rPr>
                <w:color w:val="0B2545"/>
                <w:sz w:val="18"/>
              </w:rPr>
              <w:t>Environmental monitoring and B2B contract renewal</w:t>
            </w:r>
          </w:p>
        </w:tc>
      </w:tr>
      <w:tr w:rsidR="00090B47" w14:paraId="59EA64BF" w14:textId="77777777">
        <w:trPr>
          <w:cantSplit/>
        </w:trPr>
        <w:tc>
          <w:tcPr>
            <w:tcW w:w="4680" w:type="dxa"/>
            <w:shd w:val="clear" w:color="auto" w:fill="F4F6F9"/>
            <w:tcMar>
              <w:top w:w="80" w:type="dxa"/>
              <w:left w:w="120" w:type="dxa"/>
              <w:bottom w:w="80" w:type="dxa"/>
              <w:right w:w="120" w:type="dxa"/>
            </w:tcMar>
            <w:vAlign w:val="center"/>
          </w:tcPr>
          <w:p w14:paraId="46CF26B8" w14:textId="77777777" w:rsidR="00090B47" w:rsidRDefault="00125644">
            <w:pPr>
              <w:jc w:val="right"/>
            </w:pPr>
            <w:r>
              <w:rPr>
                <w:b/>
                <w:color w:val="2E74B5"/>
                <w:sz w:val="17"/>
              </w:rPr>
              <w:t>STATUS</w:t>
            </w:r>
          </w:p>
        </w:tc>
        <w:tc>
          <w:tcPr>
            <w:tcW w:w="4680" w:type="dxa"/>
            <w:shd w:val="clear" w:color="auto" w:fill="F4F6F9"/>
            <w:tcMar>
              <w:top w:w="80" w:type="dxa"/>
              <w:left w:w="120" w:type="dxa"/>
              <w:bottom w:w="80" w:type="dxa"/>
              <w:right w:w="120" w:type="dxa"/>
            </w:tcMar>
            <w:vAlign w:val="center"/>
          </w:tcPr>
          <w:p w14:paraId="140D3657" w14:textId="77777777" w:rsidR="00090B47" w:rsidRDefault="00125644">
            <w:r>
              <w:rPr>
                <w:color w:val="0B2545"/>
                <w:sz w:val="18"/>
              </w:rPr>
              <w:t>Portfolio development blueprint | August 2026</w:t>
            </w:r>
          </w:p>
        </w:tc>
      </w:tr>
    </w:tbl>
    <w:p w14:paraId="1027D59F" w14:textId="77777777" w:rsidR="00090B47" w:rsidRDefault="00125644">
      <w:pPr>
        <w:spacing w:before="560" w:after="0"/>
        <w:jc w:val="center"/>
      </w:pPr>
      <w:r>
        <w:rPr>
          <w:i/>
          <w:color w:val="667085"/>
          <w:sz w:val="18"/>
        </w:rPr>
        <w:t>Synthetic data is disclosed and is not presented as real business impact.</w:t>
      </w:r>
    </w:p>
    <w:p w14:paraId="633AED41" w14:textId="77777777" w:rsidR="00090B47" w:rsidRDefault="00125644">
      <w:r>
        <w:br w:type="page"/>
      </w:r>
    </w:p>
    <w:p w14:paraId="66ACD52A" w14:textId="77777777" w:rsidR="00090B47" w:rsidRDefault="00125644">
      <w:pPr>
        <w:pStyle w:val="Heading1"/>
        <w:spacing w:before="0"/>
      </w:pPr>
      <w:r>
        <w:lastRenderedPageBreak/>
        <w:t>Report Map</w:t>
      </w:r>
    </w:p>
    <w:p w14:paraId="0F7AA472" w14:textId="77777777" w:rsidR="00090B47" w:rsidRDefault="00125644">
      <w:r>
        <w:rPr>
          <w:sz w:val="21"/>
        </w:rPr>
        <w:t>This report defines the project purpose, system design, implementation priorities, engineering controls, and recruiter-facing evidence.</w:t>
      </w:r>
    </w:p>
    <w:tbl>
      <w:tblPr>
        <w:tblStyle w:val="TableGrid"/>
        <w:tblW w:w="9360" w:type="dxa"/>
        <w:tblInd w:w="120" w:type="dxa"/>
        <w:tblLayout w:type="fixed"/>
        <w:tblLook w:val="04A0" w:firstRow="1" w:lastRow="0" w:firstColumn="1" w:lastColumn="0" w:noHBand="0" w:noVBand="1"/>
      </w:tblPr>
      <w:tblGrid>
        <w:gridCol w:w="4680"/>
        <w:gridCol w:w="4680"/>
      </w:tblGrid>
      <w:tr w:rsidR="00090B47" w14:paraId="46AB445C" w14:textId="77777777">
        <w:trPr>
          <w:cantSplit/>
        </w:trPr>
        <w:tc>
          <w:tcPr>
            <w:tcW w:w="4680" w:type="dxa"/>
            <w:shd w:val="clear" w:color="auto" w:fill="FFFFFF"/>
            <w:tcMar>
              <w:top w:w="80" w:type="dxa"/>
              <w:left w:w="120" w:type="dxa"/>
              <w:bottom w:w="80" w:type="dxa"/>
              <w:right w:w="120" w:type="dxa"/>
            </w:tcMar>
            <w:vAlign w:val="center"/>
          </w:tcPr>
          <w:p w14:paraId="6F036A60" w14:textId="77777777" w:rsidR="00090B47" w:rsidRDefault="00125644">
            <w:pPr>
              <w:spacing w:after="40"/>
            </w:pPr>
            <w:r>
              <w:rPr>
                <w:color w:val="0B2545"/>
                <w:sz w:val="17"/>
              </w:rPr>
              <w:t>1. Executive Summary</w:t>
            </w:r>
          </w:p>
        </w:tc>
        <w:tc>
          <w:tcPr>
            <w:tcW w:w="4680" w:type="dxa"/>
            <w:shd w:val="clear" w:color="auto" w:fill="FFFFFF"/>
            <w:tcMar>
              <w:top w:w="80" w:type="dxa"/>
              <w:left w:w="120" w:type="dxa"/>
              <w:bottom w:w="80" w:type="dxa"/>
              <w:right w:w="120" w:type="dxa"/>
            </w:tcMar>
            <w:vAlign w:val="center"/>
          </w:tcPr>
          <w:p w14:paraId="7114D138" w14:textId="77777777" w:rsidR="00090B47" w:rsidRDefault="00125644">
            <w:pPr>
              <w:spacing w:after="40"/>
            </w:pPr>
            <w:r>
              <w:rPr>
                <w:color w:val="0B2545"/>
                <w:sz w:val="17"/>
              </w:rPr>
              <w:t>14. MLOps and Maintenance</w:t>
            </w:r>
          </w:p>
        </w:tc>
      </w:tr>
      <w:tr w:rsidR="00090B47" w14:paraId="7F6E7989" w14:textId="77777777">
        <w:trPr>
          <w:cantSplit/>
        </w:trPr>
        <w:tc>
          <w:tcPr>
            <w:tcW w:w="4680" w:type="dxa"/>
            <w:shd w:val="clear" w:color="auto" w:fill="FFFFFF"/>
            <w:tcMar>
              <w:top w:w="80" w:type="dxa"/>
              <w:left w:w="120" w:type="dxa"/>
              <w:bottom w:w="80" w:type="dxa"/>
              <w:right w:w="120" w:type="dxa"/>
            </w:tcMar>
            <w:vAlign w:val="center"/>
          </w:tcPr>
          <w:p w14:paraId="336A505E" w14:textId="77777777" w:rsidR="00090B47" w:rsidRDefault="00125644">
            <w:pPr>
              <w:spacing w:after="40"/>
            </w:pPr>
            <w:r>
              <w:rPr>
                <w:color w:val="0B2545"/>
                <w:sz w:val="17"/>
              </w:rPr>
              <w:t>2. Business Problem and Users</w:t>
            </w:r>
          </w:p>
        </w:tc>
        <w:tc>
          <w:tcPr>
            <w:tcW w:w="4680" w:type="dxa"/>
            <w:shd w:val="clear" w:color="auto" w:fill="FFFFFF"/>
            <w:tcMar>
              <w:top w:w="80" w:type="dxa"/>
              <w:left w:w="120" w:type="dxa"/>
              <w:bottom w:w="80" w:type="dxa"/>
              <w:right w:w="120" w:type="dxa"/>
            </w:tcMar>
            <w:vAlign w:val="center"/>
          </w:tcPr>
          <w:p w14:paraId="109A02EA" w14:textId="77777777" w:rsidR="00090B47" w:rsidRDefault="00125644">
            <w:pPr>
              <w:spacing w:after="40"/>
            </w:pPr>
            <w:r>
              <w:rPr>
                <w:color w:val="0B2545"/>
                <w:sz w:val="17"/>
              </w:rPr>
              <w:t>15. Testing and Acceptance Criteria</w:t>
            </w:r>
          </w:p>
        </w:tc>
      </w:tr>
      <w:tr w:rsidR="00090B47" w14:paraId="5CADE6A3" w14:textId="77777777">
        <w:trPr>
          <w:cantSplit/>
        </w:trPr>
        <w:tc>
          <w:tcPr>
            <w:tcW w:w="4680" w:type="dxa"/>
            <w:shd w:val="clear" w:color="auto" w:fill="FFFFFF"/>
            <w:tcMar>
              <w:top w:w="80" w:type="dxa"/>
              <w:left w:w="120" w:type="dxa"/>
              <w:bottom w:w="80" w:type="dxa"/>
              <w:right w:w="120" w:type="dxa"/>
            </w:tcMar>
            <w:vAlign w:val="center"/>
          </w:tcPr>
          <w:p w14:paraId="4C397541" w14:textId="77777777" w:rsidR="00090B47" w:rsidRDefault="00125644">
            <w:pPr>
              <w:spacing w:after="40"/>
            </w:pPr>
            <w:r>
              <w:rPr>
                <w:color w:val="0B2545"/>
                <w:sz w:val="17"/>
              </w:rPr>
              <w:t>3. Recommended System Architecture</w:t>
            </w:r>
          </w:p>
        </w:tc>
        <w:tc>
          <w:tcPr>
            <w:tcW w:w="4680" w:type="dxa"/>
            <w:shd w:val="clear" w:color="auto" w:fill="FFFFFF"/>
            <w:tcMar>
              <w:top w:w="80" w:type="dxa"/>
              <w:left w:w="120" w:type="dxa"/>
              <w:bottom w:w="80" w:type="dxa"/>
              <w:right w:w="120" w:type="dxa"/>
            </w:tcMar>
            <w:vAlign w:val="center"/>
          </w:tcPr>
          <w:p w14:paraId="53541B73" w14:textId="77777777" w:rsidR="00090B47" w:rsidRDefault="00125644">
            <w:pPr>
              <w:spacing w:after="40"/>
            </w:pPr>
            <w:r>
              <w:rPr>
                <w:color w:val="0B2545"/>
                <w:sz w:val="17"/>
              </w:rPr>
              <w:t>16. Repository Blueprint</w:t>
            </w:r>
          </w:p>
        </w:tc>
      </w:tr>
      <w:tr w:rsidR="00090B47" w14:paraId="2F749829" w14:textId="77777777">
        <w:trPr>
          <w:cantSplit/>
        </w:trPr>
        <w:tc>
          <w:tcPr>
            <w:tcW w:w="4680" w:type="dxa"/>
            <w:shd w:val="clear" w:color="auto" w:fill="FFFFFF"/>
            <w:tcMar>
              <w:top w:w="80" w:type="dxa"/>
              <w:left w:w="120" w:type="dxa"/>
              <w:bottom w:w="80" w:type="dxa"/>
              <w:right w:w="120" w:type="dxa"/>
            </w:tcMar>
            <w:vAlign w:val="center"/>
          </w:tcPr>
          <w:p w14:paraId="1675EF95" w14:textId="77777777" w:rsidR="00090B47" w:rsidRDefault="00125644">
            <w:pPr>
              <w:spacing w:after="40"/>
            </w:pPr>
            <w:r>
              <w:rPr>
                <w:color w:val="0B2545"/>
                <w:sz w:val="17"/>
              </w:rPr>
              <w:t>4. Functional Scope</w:t>
            </w:r>
          </w:p>
        </w:tc>
        <w:tc>
          <w:tcPr>
            <w:tcW w:w="4680" w:type="dxa"/>
            <w:shd w:val="clear" w:color="auto" w:fill="FFFFFF"/>
            <w:tcMar>
              <w:top w:w="80" w:type="dxa"/>
              <w:left w:w="120" w:type="dxa"/>
              <w:bottom w:w="80" w:type="dxa"/>
              <w:right w:w="120" w:type="dxa"/>
            </w:tcMar>
            <w:vAlign w:val="center"/>
          </w:tcPr>
          <w:p w14:paraId="4574DDFA" w14:textId="77777777" w:rsidR="00090B47" w:rsidRDefault="00125644">
            <w:pPr>
              <w:spacing w:after="40"/>
            </w:pPr>
            <w:r>
              <w:rPr>
                <w:color w:val="0B2545"/>
                <w:sz w:val="17"/>
              </w:rPr>
              <w:t>17. Delivery Roadmap</w:t>
            </w:r>
          </w:p>
        </w:tc>
      </w:tr>
      <w:tr w:rsidR="00090B47" w14:paraId="2BD4FFD9" w14:textId="77777777">
        <w:trPr>
          <w:cantSplit/>
        </w:trPr>
        <w:tc>
          <w:tcPr>
            <w:tcW w:w="4680" w:type="dxa"/>
            <w:shd w:val="clear" w:color="auto" w:fill="FFFFFF"/>
            <w:tcMar>
              <w:top w:w="80" w:type="dxa"/>
              <w:left w:w="120" w:type="dxa"/>
              <w:bottom w:w="80" w:type="dxa"/>
              <w:right w:w="120" w:type="dxa"/>
            </w:tcMar>
            <w:vAlign w:val="center"/>
          </w:tcPr>
          <w:p w14:paraId="26FE3CA8" w14:textId="77777777" w:rsidR="00090B47" w:rsidRDefault="00125644">
            <w:pPr>
              <w:spacing w:after="40"/>
            </w:pPr>
            <w:r>
              <w:rPr>
                <w:color w:val="0B2545"/>
                <w:sz w:val="17"/>
              </w:rPr>
              <w:t>5. Renewal Prediction: Problem Definition</w:t>
            </w:r>
          </w:p>
        </w:tc>
        <w:tc>
          <w:tcPr>
            <w:tcW w:w="4680" w:type="dxa"/>
            <w:shd w:val="clear" w:color="auto" w:fill="FFFFFF"/>
            <w:tcMar>
              <w:top w:w="80" w:type="dxa"/>
              <w:left w:w="120" w:type="dxa"/>
              <w:bottom w:w="80" w:type="dxa"/>
              <w:right w:w="120" w:type="dxa"/>
            </w:tcMar>
            <w:vAlign w:val="center"/>
          </w:tcPr>
          <w:p w14:paraId="0269B1C2" w14:textId="77777777" w:rsidR="00090B47" w:rsidRDefault="00125644">
            <w:pPr>
              <w:spacing w:after="40"/>
            </w:pPr>
            <w:r>
              <w:rPr>
                <w:color w:val="0B2545"/>
                <w:sz w:val="17"/>
              </w:rPr>
              <w:t>18. Scope Priorities</w:t>
            </w:r>
          </w:p>
        </w:tc>
      </w:tr>
      <w:tr w:rsidR="00090B47" w14:paraId="71AFCEF4" w14:textId="77777777">
        <w:trPr>
          <w:cantSplit/>
        </w:trPr>
        <w:tc>
          <w:tcPr>
            <w:tcW w:w="4680" w:type="dxa"/>
            <w:shd w:val="clear" w:color="auto" w:fill="FFFFFF"/>
            <w:tcMar>
              <w:top w:w="80" w:type="dxa"/>
              <w:left w:w="120" w:type="dxa"/>
              <w:bottom w:w="80" w:type="dxa"/>
              <w:right w:w="120" w:type="dxa"/>
            </w:tcMar>
            <w:vAlign w:val="center"/>
          </w:tcPr>
          <w:p w14:paraId="2567ED4B" w14:textId="77777777" w:rsidR="00090B47" w:rsidRDefault="00125644">
            <w:pPr>
              <w:spacing w:after="40"/>
            </w:pPr>
            <w:r>
              <w:rPr>
                <w:color w:val="0B2545"/>
                <w:sz w:val="17"/>
              </w:rPr>
              <w:t>6. Feature and Explanation Design</w:t>
            </w:r>
          </w:p>
        </w:tc>
        <w:tc>
          <w:tcPr>
            <w:tcW w:w="4680" w:type="dxa"/>
            <w:shd w:val="clear" w:color="auto" w:fill="FFFFFF"/>
            <w:tcMar>
              <w:top w:w="80" w:type="dxa"/>
              <w:left w:w="120" w:type="dxa"/>
              <w:bottom w:w="80" w:type="dxa"/>
              <w:right w:w="120" w:type="dxa"/>
            </w:tcMar>
            <w:vAlign w:val="center"/>
          </w:tcPr>
          <w:p w14:paraId="1F072F57" w14:textId="77777777" w:rsidR="00090B47" w:rsidRDefault="00125644">
            <w:pPr>
              <w:spacing w:after="40"/>
            </w:pPr>
            <w:r>
              <w:rPr>
                <w:color w:val="0B2545"/>
                <w:sz w:val="17"/>
              </w:rPr>
              <w:t>19. Portfolio Artifacts</w:t>
            </w:r>
          </w:p>
        </w:tc>
      </w:tr>
      <w:tr w:rsidR="00090B47" w14:paraId="3505E0D7" w14:textId="77777777">
        <w:trPr>
          <w:cantSplit/>
        </w:trPr>
        <w:tc>
          <w:tcPr>
            <w:tcW w:w="4680" w:type="dxa"/>
            <w:shd w:val="clear" w:color="auto" w:fill="FFFFFF"/>
            <w:tcMar>
              <w:top w:w="80" w:type="dxa"/>
              <w:left w:w="120" w:type="dxa"/>
              <w:bottom w:w="80" w:type="dxa"/>
              <w:right w:w="120" w:type="dxa"/>
            </w:tcMar>
            <w:vAlign w:val="center"/>
          </w:tcPr>
          <w:p w14:paraId="00A3693F" w14:textId="77777777" w:rsidR="00090B47" w:rsidRDefault="00125644">
            <w:pPr>
              <w:spacing w:after="40"/>
            </w:pPr>
            <w:r>
              <w:rPr>
                <w:color w:val="0B2545"/>
                <w:sz w:val="17"/>
              </w:rPr>
              <w:t>7. Synthetic Data Strategy and Cold Start</w:t>
            </w:r>
          </w:p>
        </w:tc>
        <w:tc>
          <w:tcPr>
            <w:tcW w:w="4680" w:type="dxa"/>
            <w:shd w:val="clear" w:color="auto" w:fill="FFFFFF"/>
            <w:tcMar>
              <w:top w:w="80" w:type="dxa"/>
              <w:left w:w="120" w:type="dxa"/>
              <w:bottom w:w="80" w:type="dxa"/>
              <w:right w:w="120" w:type="dxa"/>
            </w:tcMar>
            <w:vAlign w:val="center"/>
          </w:tcPr>
          <w:p w14:paraId="18093A14" w14:textId="77777777" w:rsidR="00090B47" w:rsidRDefault="00125644">
            <w:pPr>
              <w:spacing w:after="40"/>
            </w:pPr>
            <w:r>
              <w:rPr>
                <w:color w:val="0B2545"/>
                <w:sz w:val="17"/>
              </w:rPr>
              <w:t>20. Recommended README Opening</w:t>
            </w:r>
          </w:p>
        </w:tc>
      </w:tr>
      <w:tr w:rsidR="00090B47" w14:paraId="659A7D87" w14:textId="77777777">
        <w:trPr>
          <w:cantSplit/>
        </w:trPr>
        <w:tc>
          <w:tcPr>
            <w:tcW w:w="4680" w:type="dxa"/>
            <w:shd w:val="clear" w:color="auto" w:fill="FFFFFF"/>
            <w:tcMar>
              <w:top w:w="80" w:type="dxa"/>
              <w:left w:w="120" w:type="dxa"/>
              <w:bottom w:w="80" w:type="dxa"/>
              <w:right w:w="120" w:type="dxa"/>
            </w:tcMar>
            <w:vAlign w:val="center"/>
          </w:tcPr>
          <w:p w14:paraId="3D8F79B3" w14:textId="77777777" w:rsidR="00090B47" w:rsidRDefault="00125644">
            <w:pPr>
              <w:spacing w:after="40"/>
            </w:pPr>
            <w:r>
              <w:rPr>
                <w:color w:val="0B2545"/>
                <w:sz w:val="17"/>
              </w:rPr>
              <w:t>8. ML Training and Evaluation Pipeline</w:t>
            </w:r>
          </w:p>
        </w:tc>
        <w:tc>
          <w:tcPr>
            <w:tcW w:w="4680" w:type="dxa"/>
            <w:shd w:val="clear" w:color="auto" w:fill="FFFFFF"/>
            <w:tcMar>
              <w:top w:w="80" w:type="dxa"/>
              <w:left w:w="120" w:type="dxa"/>
              <w:bottom w:w="80" w:type="dxa"/>
              <w:right w:w="120" w:type="dxa"/>
            </w:tcMar>
            <w:vAlign w:val="center"/>
          </w:tcPr>
          <w:p w14:paraId="443CA533" w14:textId="77777777" w:rsidR="00090B47" w:rsidRDefault="00125644">
            <w:pPr>
              <w:spacing w:after="40"/>
            </w:pPr>
            <w:r>
              <w:rPr>
                <w:color w:val="0B2545"/>
                <w:sz w:val="17"/>
              </w:rPr>
              <w:t>21. CV Entry</w:t>
            </w:r>
          </w:p>
        </w:tc>
      </w:tr>
      <w:tr w:rsidR="00090B47" w14:paraId="1B040EE9" w14:textId="77777777">
        <w:trPr>
          <w:cantSplit/>
        </w:trPr>
        <w:tc>
          <w:tcPr>
            <w:tcW w:w="4680" w:type="dxa"/>
            <w:shd w:val="clear" w:color="auto" w:fill="FFFFFF"/>
            <w:tcMar>
              <w:top w:w="80" w:type="dxa"/>
              <w:left w:w="120" w:type="dxa"/>
              <w:bottom w:w="80" w:type="dxa"/>
              <w:right w:w="120" w:type="dxa"/>
            </w:tcMar>
            <w:vAlign w:val="center"/>
          </w:tcPr>
          <w:p w14:paraId="72CE8260" w14:textId="77777777" w:rsidR="00090B47" w:rsidRDefault="00125644">
            <w:pPr>
              <w:spacing w:after="40"/>
            </w:pPr>
            <w:r>
              <w:rPr>
                <w:color w:val="0B2545"/>
                <w:sz w:val="17"/>
              </w:rPr>
              <w:t>9. Environmental Intelligence</w:t>
            </w:r>
          </w:p>
        </w:tc>
        <w:tc>
          <w:tcPr>
            <w:tcW w:w="4680" w:type="dxa"/>
            <w:shd w:val="clear" w:color="auto" w:fill="FFFFFF"/>
            <w:tcMar>
              <w:top w:w="80" w:type="dxa"/>
              <w:left w:w="120" w:type="dxa"/>
              <w:bottom w:w="80" w:type="dxa"/>
              <w:right w:w="120" w:type="dxa"/>
            </w:tcMar>
            <w:vAlign w:val="center"/>
          </w:tcPr>
          <w:p w14:paraId="776C9103" w14:textId="77777777" w:rsidR="00090B47" w:rsidRDefault="00125644">
            <w:pPr>
              <w:spacing w:after="40"/>
            </w:pPr>
            <w:r>
              <w:rPr>
                <w:color w:val="0B2545"/>
                <w:sz w:val="17"/>
              </w:rPr>
              <w:t>22. Interview Narrative</w:t>
            </w:r>
          </w:p>
        </w:tc>
      </w:tr>
      <w:tr w:rsidR="00090B47" w14:paraId="296B2FEA" w14:textId="77777777">
        <w:trPr>
          <w:cantSplit/>
        </w:trPr>
        <w:tc>
          <w:tcPr>
            <w:tcW w:w="4680" w:type="dxa"/>
            <w:shd w:val="clear" w:color="auto" w:fill="FFFFFF"/>
            <w:tcMar>
              <w:top w:w="80" w:type="dxa"/>
              <w:left w:w="120" w:type="dxa"/>
              <w:bottom w:w="80" w:type="dxa"/>
              <w:right w:w="120" w:type="dxa"/>
            </w:tcMar>
            <w:vAlign w:val="center"/>
          </w:tcPr>
          <w:p w14:paraId="05BCCD00" w14:textId="77777777" w:rsidR="00090B47" w:rsidRDefault="00125644">
            <w:pPr>
              <w:spacing w:after="40"/>
            </w:pPr>
            <w:r>
              <w:rPr>
                <w:color w:val="0B2545"/>
                <w:sz w:val="17"/>
              </w:rPr>
              <w:t>10. RAG Knowledge Service</w:t>
            </w:r>
          </w:p>
        </w:tc>
        <w:tc>
          <w:tcPr>
            <w:tcW w:w="4680" w:type="dxa"/>
            <w:shd w:val="clear" w:color="auto" w:fill="FFFFFF"/>
            <w:tcMar>
              <w:top w:w="80" w:type="dxa"/>
              <w:left w:w="120" w:type="dxa"/>
              <w:bottom w:w="80" w:type="dxa"/>
              <w:right w:w="120" w:type="dxa"/>
            </w:tcMar>
            <w:vAlign w:val="center"/>
          </w:tcPr>
          <w:p w14:paraId="37113000" w14:textId="77777777" w:rsidR="00090B47" w:rsidRDefault="00125644">
            <w:pPr>
              <w:spacing w:after="40"/>
            </w:pPr>
            <w:r>
              <w:rPr>
                <w:color w:val="0B2545"/>
                <w:sz w:val="17"/>
              </w:rPr>
              <w:t>23. Risks and Mitigations</w:t>
            </w:r>
          </w:p>
        </w:tc>
      </w:tr>
      <w:tr w:rsidR="00090B47" w14:paraId="72063EA4" w14:textId="77777777">
        <w:trPr>
          <w:cantSplit/>
        </w:trPr>
        <w:tc>
          <w:tcPr>
            <w:tcW w:w="4680" w:type="dxa"/>
            <w:shd w:val="clear" w:color="auto" w:fill="FFFFFF"/>
            <w:tcMar>
              <w:top w:w="80" w:type="dxa"/>
              <w:left w:w="120" w:type="dxa"/>
              <w:bottom w:w="80" w:type="dxa"/>
              <w:right w:w="120" w:type="dxa"/>
            </w:tcMar>
            <w:vAlign w:val="center"/>
          </w:tcPr>
          <w:p w14:paraId="1019FB87" w14:textId="77777777" w:rsidR="00090B47" w:rsidRDefault="00125644">
            <w:pPr>
              <w:spacing w:after="40"/>
            </w:pPr>
            <w:r>
              <w:rPr>
                <w:color w:val="0B2545"/>
                <w:sz w:val="17"/>
              </w:rPr>
              <w:t>11. Bounded AI Copilot</w:t>
            </w:r>
          </w:p>
        </w:tc>
        <w:tc>
          <w:tcPr>
            <w:tcW w:w="4680" w:type="dxa"/>
            <w:shd w:val="clear" w:color="auto" w:fill="FFFFFF"/>
            <w:tcMar>
              <w:top w:w="80" w:type="dxa"/>
              <w:left w:w="120" w:type="dxa"/>
              <w:bottom w:w="80" w:type="dxa"/>
              <w:right w:w="120" w:type="dxa"/>
            </w:tcMar>
            <w:vAlign w:val="center"/>
          </w:tcPr>
          <w:p w14:paraId="4FD32383" w14:textId="77777777" w:rsidR="00090B47" w:rsidRDefault="00125644">
            <w:pPr>
              <w:spacing w:after="40"/>
            </w:pPr>
            <w:r>
              <w:rPr>
                <w:color w:val="0B2545"/>
                <w:sz w:val="17"/>
              </w:rPr>
              <w:t>24. Success Criteria for Job Search</w:t>
            </w:r>
          </w:p>
        </w:tc>
      </w:tr>
      <w:tr w:rsidR="00090B47" w14:paraId="39F618BF" w14:textId="77777777">
        <w:trPr>
          <w:cantSplit/>
        </w:trPr>
        <w:tc>
          <w:tcPr>
            <w:tcW w:w="4680" w:type="dxa"/>
            <w:shd w:val="clear" w:color="auto" w:fill="FFFFFF"/>
            <w:tcMar>
              <w:top w:w="80" w:type="dxa"/>
              <w:left w:w="120" w:type="dxa"/>
              <w:bottom w:w="80" w:type="dxa"/>
              <w:right w:w="120" w:type="dxa"/>
            </w:tcMar>
            <w:vAlign w:val="center"/>
          </w:tcPr>
          <w:p w14:paraId="749E028D" w14:textId="77777777" w:rsidR="00090B47" w:rsidRDefault="00125644">
            <w:pPr>
              <w:spacing w:after="40"/>
            </w:pPr>
            <w:r>
              <w:rPr>
                <w:color w:val="0B2545"/>
                <w:sz w:val="17"/>
              </w:rPr>
              <w:t>12. API Contracts</w:t>
            </w:r>
          </w:p>
        </w:tc>
        <w:tc>
          <w:tcPr>
            <w:tcW w:w="4680" w:type="dxa"/>
            <w:shd w:val="clear" w:color="auto" w:fill="FFFFFF"/>
            <w:tcMar>
              <w:top w:w="80" w:type="dxa"/>
              <w:left w:w="120" w:type="dxa"/>
              <w:bottom w:w="80" w:type="dxa"/>
              <w:right w:w="120" w:type="dxa"/>
            </w:tcMar>
            <w:vAlign w:val="center"/>
          </w:tcPr>
          <w:p w14:paraId="6CD4C77E" w14:textId="77777777" w:rsidR="00090B47" w:rsidRDefault="00125644">
            <w:pPr>
              <w:spacing w:after="40"/>
            </w:pPr>
            <w:r>
              <w:rPr>
                <w:color w:val="0B2545"/>
                <w:sz w:val="17"/>
              </w:rPr>
              <w:t>25. Final Recommendation</w:t>
            </w:r>
          </w:p>
        </w:tc>
      </w:tr>
      <w:tr w:rsidR="00090B47" w14:paraId="08F73FA1" w14:textId="77777777">
        <w:trPr>
          <w:cantSplit/>
        </w:trPr>
        <w:tc>
          <w:tcPr>
            <w:tcW w:w="4680" w:type="dxa"/>
            <w:shd w:val="clear" w:color="auto" w:fill="FFFFFF"/>
            <w:tcMar>
              <w:top w:w="80" w:type="dxa"/>
              <w:left w:w="120" w:type="dxa"/>
              <w:bottom w:w="80" w:type="dxa"/>
              <w:right w:w="120" w:type="dxa"/>
            </w:tcMar>
            <w:vAlign w:val="center"/>
          </w:tcPr>
          <w:p w14:paraId="3120277C" w14:textId="77777777" w:rsidR="00090B47" w:rsidRDefault="00125644">
            <w:pPr>
              <w:spacing w:after="40"/>
            </w:pPr>
            <w:r>
              <w:rPr>
                <w:color w:val="0B2545"/>
                <w:sz w:val="17"/>
              </w:rPr>
              <w:t>13. Security and Privacy Design</w:t>
            </w:r>
          </w:p>
        </w:tc>
        <w:tc>
          <w:tcPr>
            <w:tcW w:w="4680" w:type="dxa"/>
            <w:shd w:val="clear" w:color="auto" w:fill="FFFFFF"/>
            <w:tcMar>
              <w:top w:w="80" w:type="dxa"/>
              <w:left w:w="120" w:type="dxa"/>
              <w:bottom w:w="80" w:type="dxa"/>
              <w:right w:w="120" w:type="dxa"/>
            </w:tcMar>
            <w:vAlign w:val="center"/>
          </w:tcPr>
          <w:p w14:paraId="3997A08E" w14:textId="77777777" w:rsidR="00090B47" w:rsidRDefault="00090B47">
            <w:pPr>
              <w:spacing w:after="40"/>
            </w:pPr>
          </w:p>
        </w:tc>
      </w:tr>
      <w:tr w:rsidR="00090B47" w14:paraId="67CE25DC" w14:textId="77777777">
        <w:trPr>
          <w:cantSplit/>
        </w:trPr>
        <w:tc>
          <w:tcPr>
            <w:tcW w:w="9360" w:type="dxa"/>
            <w:gridSpan w:val="2"/>
            <w:shd w:val="clear" w:color="auto" w:fill="F4F6F9"/>
            <w:tcMar>
              <w:top w:w="80" w:type="dxa"/>
              <w:left w:w="120" w:type="dxa"/>
              <w:bottom w:w="80" w:type="dxa"/>
              <w:right w:w="120" w:type="dxa"/>
            </w:tcMar>
            <w:vAlign w:val="center"/>
          </w:tcPr>
          <w:p w14:paraId="1050C760" w14:textId="77777777" w:rsidR="00090B47" w:rsidRDefault="00125644">
            <w:pPr>
              <w:spacing w:before="40" w:after="40"/>
            </w:pPr>
            <w:r>
              <w:rPr>
                <w:b/>
                <w:color w:val="2E74B5"/>
                <w:sz w:val="18"/>
              </w:rPr>
              <w:t>INTEGRITY STATEMENT</w:t>
            </w:r>
          </w:p>
          <w:p w14:paraId="05FD7715" w14:textId="77777777" w:rsidR="00090B47" w:rsidRDefault="00125644">
            <w:r>
              <w:rPr>
                <w:color w:val="0B2545"/>
                <w:sz w:val="18"/>
              </w:rPr>
              <w:t>ECOS currently uses synthetic data. Portfolio credibility comes from reproducible data generation, leakage-safe evaluation, deployable services, security, observability, and a clear path to production data.</w:t>
            </w:r>
          </w:p>
        </w:tc>
      </w:tr>
    </w:tbl>
    <w:p w14:paraId="6A8F62D4" w14:textId="77777777" w:rsidR="00090B47" w:rsidRDefault="00125644">
      <w:r>
        <w:br w:type="page"/>
      </w:r>
    </w:p>
    <w:p w14:paraId="19CF4D2A" w14:textId="77777777" w:rsidR="00090B47" w:rsidRDefault="00125644">
      <w:pPr>
        <w:pStyle w:val="Heading1"/>
      </w:pPr>
      <w:r>
        <w:lastRenderedPageBreak/>
        <w:t>1. Executive Summary</w:t>
      </w:r>
    </w:p>
    <w:p w14:paraId="40CFF82F" w14:textId="77777777" w:rsidR="00090B47" w:rsidRDefault="00125644">
      <w:r>
        <w:rPr>
          <w:sz w:val="21"/>
        </w:rPr>
        <w:t>ECOS is an environmental monitoring application extended into an AI decision-intelligence platform. It combines a supervised machine-learning service for customer contract-renewal risk, deterministic environmental-data retrieval, retrieval-augmented generation (RAG) for regulations and internal documents, and a bounded AI copilot that explains evidence without inventing measurements or causal claims.</w:t>
      </w:r>
    </w:p>
    <w:p w14:paraId="0570F832" w14:textId="77777777" w:rsidR="00090B47" w:rsidRDefault="00125644">
      <w:r>
        <w:rPr>
          <w:sz w:val="21"/>
        </w:rPr>
        <w:t>The recommended portfolio scope is intentionally focused: one modular FastAPI backend, one well-defined renewal prediction problem, one RAG knowledge base, and one controlled tool-calling workflow. This demonstrates the capabilities employers expect from an entry-level AI engineer without creating an unfinished multi-agent or microservice system.</w:t>
      </w:r>
    </w:p>
    <w:p w14:paraId="59EE56D3" w14:textId="77777777" w:rsidR="00090B47" w:rsidRDefault="00125644">
      <w:pPr>
        <w:pStyle w:val="Heading2"/>
      </w:pPr>
      <w:r>
        <w:t>Portfolio proposition</w:t>
      </w:r>
    </w:p>
    <w:tbl>
      <w:tblPr>
        <w:tblStyle w:val="TableGrid"/>
        <w:tblW w:w="9360" w:type="dxa"/>
        <w:tblInd w:w="120" w:type="dxa"/>
        <w:tblLayout w:type="fixed"/>
        <w:tblLook w:val="04A0" w:firstRow="1" w:lastRow="0" w:firstColumn="1" w:lastColumn="0" w:noHBand="0" w:noVBand="1"/>
      </w:tblPr>
      <w:tblGrid>
        <w:gridCol w:w="2160"/>
        <w:gridCol w:w="3600"/>
        <w:gridCol w:w="3600"/>
      </w:tblGrid>
      <w:tr w:rsidR="00090B47" w14:paraId="60937A88" w14:textId="77777777">
        <w:trPr>
          <w:cantSplit/>
          <w:tblHeader/>
        </w:trPr>
        <w:tc>
          <w:tcPr>
            <w:tcW w:w="2160" w:type="dxa"/>
            <w:shd w:val="clear" w:color="auto" w:fill="F2F4F7"/>
            <w:tcMar>
              <w:top w:w="80" w:type="dxa"/>
              <w:left w:w="120" w:type="dxa"/>
              <w:bottom w:w="80" w:type="dxa"/>
              <w:right w:w="120" w:type="dxa"/>
            </w:tcMar>
            <w:vAlign w:val="center"/>
          </w:tcPr>
          <w:p w14:paraId="2785D37E" w14:textId="77777777" w:rsidR="00090B47" w:rsidRDefault="00125644">
            <w:pPr>
              <w:spacing w:after="40" w:line="252" w:lineRule="auto"/>
            </w:pPr>
            <w:r>
              <w:rPr>
                <w:b/>
                <w:color w:val="0B2545"/>
                <w:sz w:val="18"/>
              </w:rPr>
              <w:t>Dimension</w:t>
            </w:r>
          </w:p>
        </w:tc>
        <w:tc>
          <w:tcPr>
            <w:tcW w:w="3600" w:type="dxa"/>
            <w:shd w:val="clear" w:color="auto" w:fill="F2F4F7"/>
            <w:tcMar>
              <w:top w:w="80" w:type="dxa"/>
              <w:left w:w="120" w:type="dxa"/>
              <w:bottom w:w="80" w:type="dxa"/>
              <w:right w:w="120" w:type="dxa"/>
            </w:tcMar>
            <w:vAlign w:val="center"/>
          </w:tcPr>
          <w:p w14:paraId="540F3F65" w14:textId="77777777" w:rsidR="00090B47" w:rsidRDefault="00125644">
            <w:pPr>
              <w:spacing w:after="40" w:line="252" w:lineRule="auto"/>
            </w:pPr>
            <w:r>
              <w:rPr>
                <w:b/>
                <w:color w:val="0B2545"/>
                <w:sz w:val="18"/>
              </w:rPr>
              <w:t>Demonstrated capability</w:t>
            </w:r>
          </w:p>
        </w:tc>
        <w:tc>
          <w:tcPr>
            <w:tcW w:w="3600" w:type="dxa"/>
            <w:shd w:val="clear" w:color="auto" w:fill="F2F4F7"/>
            <w:tcMar>
              <w:top w:w="80" w:type="dxa"/>
              <w:left w:w="120" w:type="dxa"/>
              <w:bottom w:w="80" w:type="dxa"/>
              <w:right w:w="120" w:type="dxa"/>
            </w:tcMar>
            <w:vAlign w:val="center"/>
          </w:tcPr>
          <w:p w14:paraId="67FFEF7D" w14:textId="77777777" w:rsidR="00090B47" w:rsidRDefault="00125644">
            <w:pPr>
              <w:spacing w:after="40" w:line="252" w:lineRule="auto"/>
            </w:pPr>
            <w:r>
              <w:rPr>
                <w:b/>
                <w:color w:val="0B2545"/>
                <w:sz w:val="18"/>
              </w:rPr>
              <w:t>Recruiter evidence</w:t>
            </w:r>
          </w:p>
        </w:tc>
      </w:tr>
      <w:tr w:rsidR="00090B47" w14:paraId="40EB70FC" w14:textId="77777777">
        <w:trPr>
          <w:cantSplit/>
        </w:trPr>
        <w:tc>
          <w:tcPr>
            <w:tcW w:w="2160" w:type="dxa"/>
            <w:tcMar>
              <w:top w:w="80" w:type="dxa"/>
              <w:left w:w="120" w:type="dxa"/>
              <w:bottom w:w="80" w:type="dxa"/>
              <w:right w:w="120" w:type="dxa"/>
            </w:tcMar>
            <w:vAlign w:val="center"/>
          </w:tcPr>
          <w:p w14:paraId="14D0915F" w14:textId="77777777" w:rsidR="00090B47" w:rsidRDefault="00125644">
            <w:pPr>
              <w:spacing w:after="40" w:line="252" w:lineRule="auto"/>
            </w:pPr>
            <w:r>
              <w:rPr>
                <w:color w:val="0B2545"/>
                <w:sz w:val="18"/>
              </w:rPr>
              <w:t>Data engineering</w:t>
            </w:r>
          </w:p>
        </w:tc>
        <w:tc>
          <w:tcPr>
            <w:tcW w:w="3600" w:type="dxa"/>
            <w:tcMar>
              <w:top w:w="80" w:type="dxa"/>
              <w:left w:w="120" w:type="dxa"/>
              <w:bottom w:w="80" w:type="dxa"/>
              <w:right w:w="120" w:type="dxa"/>
            </w:tcMar>
            <w:vAlign w:val="center"/>
          </w:tcPr>
          <w:p w14:paraId="20659473" w14:textId="77777777" w:rsidR="00090B47" w:rsidRDefault="00125644">
            <w:pPr>
              <w:spacing w:after="40" w:line="252" w:lineRule="auto"/>
            </w:pPr>
            <w:r>
              <w:rPr>
                <w:color w:val="0B2545"/>
                <w:sz w:val="18"/>
              </w:rPr>
              <w:t>Time-aware snapshot construction and synthetic event generation</w:t>
            </w:r>
          </w:p>
        </w:tc>
        <w:tc>
          <w:tcPr>
            <w:tcW w:w="3600" w:type="dxa"/>
            <w:tcMar>
              <w:top w:w="80" w:type="dxa"/>
              <w:left w:w="120" w:type="dxa"/>
              <w:bottom w:w="80" w:type="dxa"/>
              <w:right w:w="120" w:type="dxa"/>
            </w:tcMar>
            <w:vAlign w:val="center"/>
          </w:tcPr>
          <w:p w14:paraId="73FCB653" w14:textId="77777777" w:rsidR="00090B47" w:rsidRDefault="00125644">
            <w:pPr>
              <w:spacing w:after="40" w:line="252" w:lineRule="auto"/>
            </w:pPr>
            <w:r>
              <w:rPr>
                <w:color w:val="0B2545"/>
                <w:sz w:val="18"/>
              </w:rPr>
              <w:t>Data dictionary, generator, validation report</w:t>
            </w:r>
          </w:p>
        </w:tc>
      </w:tr>
      <w:tr w:rsidR="00090B47" w14:paraId="44CCAB8C" w14:textId="77777777">
        <w:trPr>
          <w:cantSplit/>
        </w:trPr>
        <w:tc>
          <w:tcPr>
            <w:tcW w:w="2160" w:type="dxa"/>
            <w:tcMar>
              <w:top w:w="80" w:type="dxa"/>
              <w:left w:w="120" w:type="dxa"/>
              <w:bottom w:w="80" w:type="dxa"/>
              <w:right w:w="120" w:type="dxa"/>
            </w:tcMar>
            <w:vAlign w:val="center"/>
          </w:tcPr>
          <w:p w14:paraId="235A3D81" w14:textId="77777777" w:rsidR="00090B47" w:rsidRDefault="00125644">
            <w:pPr>
              <w:spacing w:after="40" w:line="252" w:lineRule="auto"/>
            </w:pPr>
            <w:r>
              <w:rPr>
                <w:color w:val="0B2545"/>
                <w:sz w:val="18"/>
              </w:rPr>
              <w:t>Applied ML</w:t>
            </w:r>
          </w:p>
        </w:tc>
        <w:tc>
          <w:tcPr>
            <w:tcW w:w="3600" w:type="dxa"/>
            <w:tcMar>
              <w:top w:w="80" w:type="dxa"/>
              <w:left w:w="120" w:type="dxa"/>
              <w:bottom w:w="80" w:type="dxa"/>
              <w:right w:w="120" w:type="dxa"/>
            </w:tcMar>
            <w:vAlign w:val="center"/>
          </w:tcPr>
          <w:p w14:paraId="57F63C0D" w14:textId="77777777" w:rsidR="00090B47" w:rsidRDefault="00125644">
            <w:pPr>
              <w:spacing w:after="40" w:line="252" w:lineRule="auto"/>
            </w:pPr>
            <w:r>
              <w:rPr>
                <w:color w:val="0B2545"/>
                <w:sz w:val="18"/>
              </w:rPr>
              <w:t>Baselines, calibration, temporal validation, leakage prevention</w:t>
            </w:r>
          </w:p>
        </w:tc>
        <w:tc>
          <w:tcPr>
            <w:tcW w:w="3600" w:type="dxa"/>
            <w:tcMar>
              <w:top w:w="80" w:type="dxa"/>
              <w:left w:w="120" w:type="dxa"/>
              <w:bottom w:w="80" w:type="dxa"/>
              <w:right w:w="120" w:type="dxa"/>
            </w:tcMar>
            <w:vAlign w:val="center"/>
          </w:tcPr>
          <w:p w14:paraId="1C6AB5C9" w14:textId="77777777" w:rsidR="00090B47" w:rsidRDefault="00125644">
            <w:pPr>
              <w:spacing w:after="40" w:line="252" w:lineRule="auto"/>
            </w:pPr>
            <w:r>
              <w:rPr>
                <w:color w:val="0B2545"/>
                <w:sz w:val="18"/>
              </w:rPr>
              <w:t>Training pipeline, experiment runs, model card</w:t>
            </w:r>
          </w:p>
        </w:tc>
      </w:tr>
      <w:tr w:rsidR="00090B47" w14:paraId="01C49F93" w14:textId="77777777">
        <w:trPr>
          <w:cantSplit/>
        </w:trPr>
        <w:tc>
          <w:tcPr>
            <w:tcW w:w="2160" w:type="dxa"/>
            <w:tcMar>
              <w:top w:w="80" w:type="dxa"/>
              <w:left w:w="120" w:type="dxa"/>
              <w:bottom w:w="80" w:type="dxa"/>
              <w:right w:w="120" w:type="dxa"/>
            </w:tcMar>
            <w:vAlign w:val="center"/>
          </w:tcPr>
          <w:p w14:paraId="7ADDF74B" w14:textId="77777777" w:rsidR="00090B47" w:rsidRDefault="00125644">
            <w:pPr>
              <w:spacing w:after="40" w:line="252" w:lineRule="auto"/>
            </w:pPr>
            <w:r>
              <w:rPr>
                <w:color w:val="0B2545"/>
                <w:sz w:val="18"/>
              </w:rPr>
              <w:t>LLM engineering</w:t>
            </w:r>
          </w:p>
        </w:tc>
        <w:tc>
          <w:tcPr>
            <w:tcW w:w="3600" w:type="dxa"/>
            <w:tcMar>
              <w:top w:w="80" w:type="dxa"/>
              <w:left w:w="120" w:type="dxa"/>
              <w:bottom w:w="80" w:type="dxa"/>
              <w:right w:w="120" w:type="dxa"/>
            </w:tcMar>
            <w:vAlign w:val="center"/>
          </w:tcPr>
          <w:p w14:paraId="3064E57E" w14:textId="77777777" w:rsidR="00090B47" w:rsidRDefault="00125644">
            <w:pPr>
              <w:spacing w:after="40" w:line="252" w:lineRule="auto"/>
            </w:pPr>
            <w:r>
              <w:rPr>
                <w:color w:val="0B2545"/>
                <w:sz w:val="18"/>
              </w:rPr>
              <w:t>Grounded explanation over structured tools and retrieved documents</w:t>
            </w:r>
          </w:p>
        </w:tc>
        <w:tc>
          <w:tcPr>
            <w:tcW w:w="3600" w:type="dxa"/>
            <w:tcMar>
              <w:top w:w="80" w:type="dxa"/>
              <w:left w:w="120" w:type="dxa"/>
              <w:bottom w:w="80" w:type="dxa"/>
              <w:right w:w="120" w:type="dxa"/>
            </w:tcMar>
            <w:vAlign w:val="center"/>
          </w:tcPr>
          <w:p w14:paraId="29C4E652" w14:textId="77777777" w:rsidR="00090B47" w:rsidRDefault="00125644">
            <w:pPr>
              <w:spacing w:after="40" w:line="252" w:lineRule="auto"/>
            </w:pPr>
            <w:r>
              <w:rPr>
                <w:color w:val="0B2545"/>
                <w:sz w:val="18"/>
              </w:rPr>
              <w:t>RAG evaluation, prompt contract, citations</w:t>
            </w:r>
          </w:p>
        </w:tc>
      </w:tr>
      <w:tr w:rsidR="00090B47" w14:paraId="180BB262" w14:textId="77777777">
        <w:trPr>
          <w:cantSplit/>
        </w:trPr>
        <w:tc>
          <w:tcPr>
            <w:tcW w:w="2160" w:type="dxa"/>
            <w:tcMar>
              <w:top w:w="80" w:type="dxa"/>
              <w:left w:w="120" w:type="dxa"/>
              <w:bottom w:w="80" w:type="dxa"/>
              <w:right w:w="120" w:type="dxa"/>
            </w:tcMar>
            <w:vAlign w:val="center"/>
          </w:tcPr>
          <w:p w14:paraId="6F2A7E53" w14:textId="77777777" w:rsidR="00090B47" w:rsidRDefault="00125644">
            <w:pPr>
              <w:spacing w:after="40" w:line="252" w:lineRule="auto"/>
            </w:pPr>
            <w:r>
              <w:rPr>
                <w:color w:val="0B2545"/>
                <w:sz w:val="18"/>
              </w:rPr>
              <w:t>Backend engineering</w:t>
            </w:r>
          </w:p>
        </w:tc>
        <w:tc>
          <w:tcPr>
            <w:tcW w:w="3600" w:type="dxa"/>
            <w:tcMar>
              <w:top w:w="80" w:type="dxa"/>
              <w:left w:w="120" w:type="dxa"/>
              <w:bottom w:w="80" w:type="dxa"/>
              <w:right w:w="120" w:type="dxa"/>
            </w:tcMar>
            <w:vAlign w:val="center"/>
          </w:tcPr>
          <w:p w14:paraId="4C3D31A3" w14:textId="77777777" w:rsidR="00090B47" w:rsidRDefault="00125644">
            <w:pPr>
              <w:spacing w:after="40" w:line="252" w:lineRule="auto"/>
            </w:pPr>
            <w:r>
              <w:rPr>
                <w:color w:val="0B2545"/>
                <w:sz w:val="18"/>
              </w:rPr>
              <w:t>Typed APIs, validation, error handling, versioned responses</w:t>
            </w:r>
          </w:p>
        </w:tc>
        <w:tc>
          <w:tcPr>
            <w:tcW w:w="3600" w:type="dxa"/>
            <w:tcMar>
              <w:top w:w="80" w:type="dxa"/>
              <w:left w:w="120" w:type="dxa"/>
              <w:bottom w:w="80" w:type="dxa"/>
              <w:right w:w="120" w:type="dxa"/>
            </w:tcMar>
            <w:vAlign w:val="center"/>
          </w:tcPr>
          <w:p w14:paraId="62A611F4" w14:textId="77777777" w:rsidR="00090B47" w:rsidRDefault="00125644">
            <w:pPr>
              <w:spacing w:after="40" w:line="252" w:lineRule="auto"/>
            </w:pPr>
            <w:r>
              <w:rPr>
                <w:color w:val="0B2545"/>
                <w:sz w:val="18"/>
              </w:rPr>
              <w:t>OpenAPI specification and integration tests</w:t>
            </w:r>
          </w:p>
        </w:tc>
      </w:tr>
      <w:tr w:rsidR="00090B47" w14:paraId="6C2B7C95" w14:textId="77777777">
        <w:trPr>
          <w:cantSplit/>
        </w:trPr>
        <w:tc>
          <w:tcPr>
            <w:tcW w:w="2160" w:type="dxa"/>
            <w:tcMar>
              <w:top w:w="80" w:type="dxa"/>
              <w:left w:w="120" w:type="dxa"/>
              <w:bottom w:w="80" w:type="dxa"/>
              <w:right w:w="120" w:type="dxa"/>
            </w:tcMar>
            <w:vAlign w:val="center"/>
          </w:tcPr>
          <w:p w14:paraId="13C70CEE" w14:textId="77777777" w:rsidR="00090B47" w:rsidRDefault="00125644">
            <w:pPr>
              <w:spacing w:after="40" w:line="252" w:lineRule="auto"/>
            </w:pPr>
            <w:r>
              <w:rPr>
                <w:color w:val="0B2545"/>
                <w:sz w:val="18"/>
              </w:rPr>
              <w:t>MLOps</w:t>
            </w:r>
          </w:p>
        </w:tc>
        <w:tc>
          <w:tcPr>
            <w:tcW w:w="3600" w:type="dxa"/>
            <w:tcMar>
              <w:top w:w="80" w:type="dxa"/>
              <w:left w:w="120" w:type="dxa"/>
              <w:bottom w:w="80" w:type="dxa"/>
              <w:right w:w="120" w:type="dxa"/>
            </w:tcMar>
            <w:vAlign w:val="center"/>
          </w:tcPr>
          <w:p w14:paraId="5647CA32" w14:textId="77777777" w:rsidR="00090B47" w:rsidRDefault="00125644">
            <w:pPr>
              <w:spacing w:after="40" w:line="252" w:lineRule="auto"/>
            </w:pPr>
            <w:r>
              <w:rPr>
                <w:color w:val="0B2545"/>
                <w:sz w:val="18"/>
              </w:rPr>
              <w:t>Model registry, lineage, monitoring, rollback</w:t>
            </w:r>
          </w:p>
        </w:tc>
        <w:tc>
          <w:tcPr>
            <w:tcW w:w="3600" w:type="dxa"/>
            <w:tcMar>
              <w:top w:w="80" w:type="dxa"/>
              <w:left w:w="120" w:type="dxa"/>
              <w:bottom w:w="80" w:type="dxa"/>
              <w:right w:w="120" w:type="dxa"/>
            </w:tcMar>
            <w:vAlign w:val="center"/>
          </w:tcPr>
          <w:p w14:paraId="1B24C1CC" w14:textId="77777777" w:rsidR="00090B47" w:rsidRDefault="00125644">
            <w:pPr>
              <w:spacing w:after="40" w:line="252" w:lineRule="auto"/>
            </w:pPr>
            <w:r>
              <w:rPr>
                <w:color w:val="0B2545"/>
                <w:sz w:val="18"/>
              </w:rPr>
              <w:t>MLflow runs, monitoring dashboard, runbook</w:t>
            </w:r>
          </w:p>
        </w:tc>
      </w:tr>
      <w:tr w:rsidR="00090B47" w14:paraId="7C747C16" w14:textId="77777777">
        <w:trPr>
          <w:cantSplit/>
        </w:trPr>
        <w:tc>
          <w:tcPr>
            <w:tcW w:w="2160" w:type="dxa"/>
            <w:tcMar>
              <w:top w:w="80" w:type="dxa"/>
              <w:left w:w="120" w:type="dxa"/>
              <w:bottom w:w="80" w:type="dxa"/>
              <w:right w:w="120" w:type="dxa"/>
            </w:tcMar>
            <w:vAlign w:val="center"/>
          </w:tcPr>
          <w:p w14:paraId="5B575949" w14:textId="77777777" w:rsidR="00090B47" w:rsidRDefault="00125644">
            <w:pPr>
              <w:spacing w:after="40" w:line="252" w:lineRule="auto"/>
            </w:pPr>
            <w:r>
              <w:rPr>
                <w:color w:val="0B2545"/>
                <w:sz w:val="18"/>
              </w:rPr>
              <w:t>Security</w:t>
            </w:r>
          </w:p>
        </w:tc>
        <w:tc>
          <w:tcPr>
            <w:tcW w:w="3600" w:type="dxa"/>
            <w:tcMar>
              <w:top w:w="80" w:type="dxa"/>
              <w:left w:w="120" w:type="dxa"/>
              <w:bottom w:w="80" w:type="dxa"/>
              <w:right w:w="120" w:type="dxa"/>
            </w:tcMar>
            <w:vAlign w:val="center"/>
          </w:tcPr>
          <w:p w14:paraId="41093AC8" w14:textId="77777777" w:rsidR="00090B47" w:rsidRDefault="00125644">
            <w:pPr>
              <w:spacing w:after="40" w:line="252" w:lineRule="auto"/>
            </w:pPr>
            <w:r>
              <w:rPr>
                <w:color w:val="0B2545"/>
                <w:sz w:val="18"/>
              </w:rPr>
              <w:t>Least privilege, authorization, rate limits, auditability</w:t>
            </w:r>
          </w:p>
        </w:tc>
        <w:tc>
          <w:tcPr>
            <w:tcW w:w="3600" w:type="dxa"/>
            <w:tcMar>
              <w:top w:w="80" w:type="dxa"/>
              <w:left w:w="120" w:type="dxa"/>
              <w:bottom w:w="80" w:type="dxa"/>
              <w:right w:w="120" w:type="dxa"/>
            </w:tcMar>
            <w:vAlign w:val="center"/>
          </w:tcPr>
          <w:p w14:paraId="1A20EEC3" w14:textId="77777777" w:rsidR="00090B47" w:rsidRDefault="00125644">
            <w:pPr>
              <w:spacing w:after="40" w:line="252" w:lineRule="auto"/>
            </w:pPr>
            <w:r>
              <w:rPr>
                <w:color w:val="0B2545"/>
                <w:sz w:val="18"/>
              </w:rPr>
              <w:t>Threat model and security test checklist</w:t>
            </w:r>
          </w:p>
        </w:tc>
      </w:tr>
      <w:tr w:rsidR="00090B47" w14:paraId="5E35648B" w14:textId="77777777">
        <w:trPr>
          <w:cantSplit/>
        </w:trPr>
        <w:tc>
          <w:tcPr>
            <w:tcW w:w="2160" w:type="dxa"/>
            <w:tcMar>
              <w:top w:w="80" w:type="dxa"/>
              <w:left w:w="120" w:type="dxa"/>
              <w:bottom w:w="80" w:type="dxa"/>
              <w:right w:w="120" w:type="dxa"/>
            </w:tcMar>
            <w:vAlign w:val="center"/>
          </w:tcPr>
          <w:p w14:paraId="1BC9629D" w14:textId="77777777" w:rsidR="00090B47" w:rsidRDefault="00125644">
            <w:pPr>
              <w:spacing w:after="40" w:line="252" w:lineRule="auto"/>
            </w:pPr>
            <w:r>
              <w:rPr>
                <w:color w:val="0B2545"/>
                <w:sz w:val="18"/>
              </w:rPr>
              <w:t>Product thinking</w:t>
            </w:r>
          </w:p>
        </w:tc>
        <w:tc>
          <w:tcPr>
            <w:tcW w:w="3600" w:type="dxa"/>
            <w:tcMar>
              <w:top w:w="80" w:type="dxa"/>
              <w:left w:w="120" w:type="dxa"/>
              <w:bottom w:w="80" w:type="dxa"/>
              <w:right w:w="120" w:type="dxa"/>
            </w:tcMar>
            <w:vAlign w:val="center"/>
          </w:tcPr>
          <w:p w14:paraId="17D8D603" w14:textId="77777777" w:rsidR="00090B47" w:rsidRDefault="00125644">
            <w:pPr>
              <w:spacing w:after="40" w:line="252" w:lineRule="auto"/>
            </w:pPr>
            <w:r>
              <w:rPr>
                <w:color w:val="0B2545"/>
                <w:sz w:val="18"/>
              </w:rPr>
              <w:t>Explicit users, decisions, fallbacks, and acceptance criteria</w:t>
            </w:r>
          </w:p>
        </w:tc>
        <w:tc>
          <w:tcPr>
            <w:tcW w:w="3600" w:type="dxa"/>
            <w:tcMar>
              <w:top w:w="80" w:type="dxa"/>
              <w:left w:w="120" w:type="dxa"/>
              <w:bottom w:w="80" w:type="dxa"/>
              <w:right w:w="120" w:type="dxa"/>
            </w:tcMar>
            <w:vAlign w:val="center"/>
          </w:tcPr>
          <w:p w14:paraId="7496F4AC" w14:textId="77777777" w:rsidR="00090B47" w:rsidRDefault="00125644">
            <w:pPr>
              <w:spacing w:after="40" w:line="252" w:lineRule="auto"/>
            </w:pPr>
            <w:r>
              <w:rPr>
                <w:color w:val="0B2545"/>
                <w:sz w:val="18"/>
              </w:rPr>
              <w:t>Demo scenario and architecture decision records</w:t>
            </w:r>
          </w:p>
        </w:tc>
      </w:tr>
    </w:tbl>
    <w:p w14:paraId="415EFE4A" w14:textId="77777777" w:rsidR="00090B47" w:rsidRDefault="00090B47">
      <w:pPr>
        <w:spacing w:after="40"/>
      </w:pPr>
    </w:p>
    <w:p w14:paraId="744E35E5" w14:textId="77777777" w:rsidR="00090B47" w:rsidRDefault="00125644">
      <w:pPr>
        <w:pStyle w:val="Heading1"/>
      </w:pPr>
      <w:r>
        <w:t>2. Business Problem and Users</w:t>
      </w:r>
    </w:p>
    <w:p w14:paraId="77768A4C" w14:textId="77777777" w:rsidR="00090B47" w:rsidRDefault="00125644">
      <w:r>
        <w:rPr>
          <w:sz w:val="21"/>
        </w:rPr>
        <w:t>Environmental-service companies need to monitor measurements, interpret regulatory obligations, and manage recurring monitoring contracts. ECOS supports two concrete decisions:</w:t>
      </w:r>
    </w:p>
    <w:p w14:paraId="19A48C68" w14:textId="77777777" w:rsidR="00090B47" w:rsidRDefault="00125644">
      <w:pPr>
        <w:pStyle w:val="ListNumber"/>
        <w:numPr>
          <w:ilvl w:val="0"/>
          <w:numId w:val="10"/>
        </w:numPr>
      </w:pPr>
      <w:r>
        <w:rPr>
          <w:b/>
          <w:sz w:val="20"/>
        </w:rPr>
        <w:t>Which contracts should customer-success staff review before expiration?</w:t>
      </w:r>
    </w:p>
    <w:p w14:paraId="58AB42ED" w14:textId="77777777" w:rsidR="00090B47" w:rsidRDefault="00125644">
      <w:pPr>
        <w:pStyle w:val="ListNumber"/>
        <w:numPr>
          <w:ilvl w:val="0"/>
          <w:numId w:val="10"/>
        </w:numPr>
      </w:pPr>
      <w:r>
        <w:rPr>
          <w:b/>
          <w:sz w:val="20"/>
        </w:rPr>
        <w:t>What verified environmental or regulatory evidence supports an operator's question?</w:t>
      </w:r>
    </w:p>
    <w:p w14:paraId="3D337370" w14:textId="77777777" w:rsidR="00090B47" w:rsidRDefault="00125644">
      <w:pPr>
        <w:pStyle w:val="Heading2"/>
      </w:pPr>
      <w:r>
        <w:t>Primary users</w:t>
      </w:r>
    </w:p>
    <w:p w14:paraId="79E05465" w14:textId="77777777" w:rsidR="00090B47" w:rsidRDefault="00125644">
      <w:pPr>
        <w:pStyle w:val="ListBullet"/>
      </w:pPr>
      <w:r>
        <w:rPr>
          <w:b/>
          <w:sz w:val="20"/>
        </w:rPr>
        <w:t>Customer-success staff:</w:t>
      </w:r>
      <w:r>
        <w:rPr>
          <w:sz w:val="20"/>
        </w:rPr>
        <w:t xml:space="preserve"> prioritize expiring contracts and record follow-up actions.</w:t>
      </w:r>
    </w:p>
    <w:p w14:paraId="2E129630" w14:textId="77777777" w:rsidR="00090B47" w:rsidRDefault="00125644">
      <w:pPr>
        <w:pStyle w:val="ListBullet"/>
      </w:pPr>
      <w:r>
        <w:rPr>
          <w:b/>
          <w:sz w:val="20"/>
        </w:rPr>
        <w:t>Environmental operators:</w:t>
      </w:r>
      <w:r>
        <w:rPr>
          <w:sz w:val="20"/>
        </w:rPr>
        <w:t xml:space="preserve"> retrieve measurements and compare them with configured thresholds.</w:t>
      </w:r>
    </w:p>
    <w:p w14:paraId="1A186DB5" w14:textId="77777777" w:rsidR="00090B47" w:rsidRDefault="00125644">
      <w:pPr>
        <w:pStyle w:val="ListBullet"/>
      </w:pPr>
      <w:r>
        <w:rPr>
          <w:b/>
          <w:sz w:val="20"/>
        </w:rPr>
        <w:t>Managers:</w:t>
      </w:r>
      <w:r>
        <w:rPr>
          <w:sz w:val="20"/>
        </w:rPr>
        <w:t xml:space="preserve"> view risk distribution, data quality, model health, and audit history.</w:t>
      </w:r>
    </w:p>
    <w:p w14:paraId="36356A0F" w14:textId="77777777" w:rsidR="00090B47" w:rsidRDefault="00125644">
      <w:pPr>
        <w:pStyle w:val="ListBullet"/>
      </w:pPr>
      <w:r>
        <w:rPr>
          <w:b/>
          <w:sz w:val="20"/>
        </w:rPr>
        <w:lastRenderedPageBreak/>
        <w:t>AI/ML engineers:</w:t>
      </w:r>
      <w:r>
        <w:rPr>
          <w:sz w:val="20"/>
        </w:rPr>
        <w:t xml:space="preserve"> retrain, evaluate, deploy, monitor, and roll back model versions.</w:t>
      </w:r>
    </w:p>
    <w:p w14:paraId="3A3288DB" w14:textId="77777777" w:rsidR="00090B47" w:rsidRDefault="00125644">
      <w:pPr>
        <w:pStyle w:val="Heading2"/>
      </w:pPr>
      <w:r>
        <w:t>Explicit non-goals for the MVP</w:t>
      </w:r>
    </w:p>
    <w:p w14:paraId="3FB9175F" w14:textId="77777777" w:rsidR="00090B47" w:rsidRDefault="00125644">
      <w:pPr>
        <w:pStyle w:val="ListBullet"/>
      </w:pPr>
      <w:r>
        <w:rPr>
          <w:sz w:val="20"/>
        </w:rPr>
        <w:t>The renewal score is not a causal explanation and does not prove why a customer renews.</w:t>
      </w:r>
    </w:p>
    <w:p w14:paraId="3AC25ADF" w14:textId="77777777" w:rsidR="00090B47" w:rsidRDefault="00125644">
      <w:pPr>
        <w:pStyle w:val="ListBullet"/>
      </w:pPr>
      <w:r>
        <w:rPr>
          <w:sz w:val="20"/>
        </w:rPr>
        <w:t>The chatbot must not generate missing pollution measurements.</w:t>
      </w:r>
    </w:p>
    <w:p w14:paraId="4D25022A" w14:textId="77777777" w:rsidR="00090B47" w:rsidRDefault="00125644">
      <w:pPr>
        <w:pStyle w:val="ListBullet"/>
      </w:pPr>
      <w:r>
        <w:rPr>
          <w:sz w:val="20"/>
        </w:rPr>
        <w:t>Synthetic-data metrics are not claims of real-world accuracy or ROI.</w:t>
      </w:r>
    </w:p>
    <w:p w14:paraId="1FD0E757" w14:textId="77777777" w:rsidR="00090B47" w:rsidRDefault="00125644">
      <w:pPr>
        <w:pStyle w:val="ListBullet"/>
      </w:pPr>
      <w:r>
        <w:rPr>
          <w:sz w:val="20"/>
        </w:rPr>
        <w:t>The system does not autonomously modify contracts, customers, or environmental records.</w:t>
      </w:r>
    </w:p>
    <w:p w14:paraId="2C47C588" w14:textId="77777777" w:rsidR="00090B47" w:rsidRDefault="00125644">
      <w:pPr>
        <w:pStyle w:val="ListBullet"/>
      </w:pPr>
      <w:r>
        <w:rPr>
          <w:sz w:val="20"/>
        </w:rPr>
        <w:t>Multi-agent orchestration and MCP integration are deferred until a real interoperability need exists.</w:t>
      </w:r>
    </w:p>
    <w:p w14:paraId="5871AC79" w14:textId="77777777" w:rsidR="00090B47" w:rsidRDefault="00125644">
      <w:pPr>
        <w:pStyle w:val="Heading1"/>
      </w:pPr>
      <w:r>
        <w:t>3. Recommended System Architecture</w:t>
      </w:r>
    </w:p>
    <w:tbl>
      <w:tblPr>
        <w:tblStyle w:val="TableGrid"/>
        <w:tblW w:w="9360" w:type="dxa"/>
        <w:tblInd w:w="120" w:type="dxa"/>
        <w:tblLayout w:type="fixed"/>
        <w:tblLook w:val="04A0" w:firstRow="1" w:lastRow="0" w:firstColumn="1" w:lastColumn="0" w:noHBand="0" w:noVBand="1"/>
      </w:tblPr>
      <w:tblGrid>
        <w:gridCol w:w="9360"/>
      </w:tblGrid>
      <w:tr w:rsidR="00090B47" w14:paraId="445A0BB3" w14:textId="77777777">
        <w:trPr>
          <w:cantSplit/>
        </w:trPr>
        <w:tc>
          <w:tcPr>
            <w:tcW w:w="9360" w:type="dxa"/>
            <w:shd w:val="clear" w:color="auto" w:fill="F4F6F9"/>
            <w:tcMar>
              <w:top w:w="80" w:type="dxa"/>
              <w:left w:w="120" w:type="dxa"/>
              <w:bottom w:w="80" w:type="dxa"/>
              <w:right w:w="120" w:type="dxa"/>
            </w:tcMar>
            <w:vAlign w:val="center"/>
          </w:tcPr>
          <w:p w14:paraId="1BF29565" w14:textId="77777777" w:rsidR="00090B47" w:rsidRDefault="00125644">
            <w:pPr>
              <w:pStyle w:val="CodeBlock"/>
              <w:keepLines/>
              <w:rPr>
                <w:rFonts w:hint="eastAsia"/>
              </w:rPr>
            </w:pPr>
            <w:r>
              <w:t>ECOS WinForms Application</w:t>
            </w:r>
            <w:r>
              <w:br/>
              <w:t xml:space="preserve">        |</w:t>
            </w:r>
            <w:r>
              <w:br/>
            </w:r>
            <w:r>
              <w:t xml:space="preserve">        | HTTPS / authenticated local or private-network calls</w:t>
            </w:r>
            <w:r>
              <w:br/>
              <w:t xml:space="preserve">        v</w:t>
            </w:r>
            <w:r>
              <w:br/>
              <w:t>Modular FastAPI AI Backend</w:t>
            </w:r>
            <w:r>
              <w:br/>
              <w:t xml:space="preserve">  - Query router and bounded orchestrator</w:t>
            </w:r>
            <w:r>
              <w:br/>
              <w:t xml:space="preserve">  - Renewal inference service</w:t>
            </w:r>
            <w:r>
              <w:br/>
              <w:t xml:space="preserve">  - Environmental query service</w:t>
            </w:r>
            <w:r>
              <w:br/>
              <w:t xml:space="preserve">  - RAG retrieval and citation service</w:t>
            </w:r>
            <w:r>
              <w:br/>
              <w:t xml:space="preserve">  - Gemini adapter for language generation</w:t>
            </w:r>
            <w:r>
              <w:br/>
              <w:t xml:space="preserve">  - Audit, metrics, and health endpoints</w:t>
            </w:r>
            <w:r>
              <w:br/>
              <w:t xml:space="preserve">        |</w:t>
            </w:r>
            <w:r>
              <w:br/>
              <w:t xml:space="preserve">        +--&gt; SQL Server through a dedicated read-only account</w:t>
            </w:r>
            <w:r>
              <w:br/>
              <w:t xml:space="preserve">        +--&gt; Versioned ML artifact and MLflow registry</w:t>
            </w:r>
            <w:r>
              <w:br/>
              <w:t xml:space="preserve">        +--&gt; Qdrant vector store for approved documents</w:t>
            </w:r>
            <w:r>
              <w:br/>
            </w:r>
            <w:r>
              <w:t xml:space="preserve">        +--&gt; Gemini API for grounded response generation</w:t>
            </w:r>
          </w:p>
        </w:tc>
      </w:tr>
    </w:tbl>
    <w:p w14:paraId="4D7F9ADB" w14:textId="77777777" w:rsidR="00090B47" w:rsidRDefault="00125644">
      <w:pPr>
        <w:pStyle w:val="Heading2"/>
      </w:pPr>
      <w:r>
        <w:t>Why a modular monolith</w:t>
      </w:r>
    </w:p>
    <w:p w14:paraId="3364B2AE" w14:textId="77777777" w:rsidR="00090B47" w:rsidRDefault="00125644">
      <w:r>
        <w:rPr>
          <w:sz w:val="21"/>
        </w:rPr>
        <w:t>A single FastAPI deployment keeps the two-day MVP operationally realistic while preserving clean module boundaries. It avoids premature service discovery, distributed tracing, and network failure modes. Modules can be extracted later only when independent scaling, ownership, or release cadence justifies it.</w:t>
      </w:r>
    </w:p>
    <w:p w14:paraId="39277F00" w14:textId="77777777" w:rsidR="00090B47" w:rsidRDefault="00125644">
      <w:pPr>
        <w:pStyle w:val="Heading2"/>
      </w:pPr>
      <w:r>
        <w:t>Core request flow</w:t>
      </w:r>
    </w:p>
    <w:p w14:paraId="3B3FE8E9" w14:textId="77777777" w:rsidR="00090B47" w:rsidRDefault="00125644">
      <w:pPr>
        <w:pStyle w:val="ListNumber"/>
        <w:numPr>
          <w:ilvl w:val="0"/>
          <w:numId w:val="11"/>
        </w:numPr>
      </w:pPr>
      <w:r>
        <w:rPr>
          <w:sz w:val="20"/>
        </w:rPr>
        <w:t>The application sends an authenticated request containing user identity and intent.</w:t>
      </w:r>
    </w:p>
    <w:p w14:paraId="1DD6F82E" w14:textId="77777777" w:rsidR="00090B47" w:rsidRDefault="00125644">
      <w:pPr>
        <w:pStyle w:val="ListNumber"/>
        <w:numPr>
          <w:ilvl w:val="0"/>
          <w:numId w:val="11"/>
        </w:numPr>
      </w:pPr>
      <w:r>
        <w:rPr>
          <w:sz w:val="20"/>
        </w:rPr>
        <w:t>The router selects an allow-listed tool: renewal prediction, measurement retrieval, or document retrieval.</w:t>
      </w:r>
    </w:p>
    <w:p w14:paraId="5AFBC5C4" w14:textId="77777777" w:rsidR="00090B47" w:rsidRDefault="00125644">
      <w:pPr>
        <w:pStyle w:val="ListNumber"/>
        <w:numPr>
          <w:ilvl w:val="0"/>
          <w:numId w:val="11"/>
        </w:numPr>
      </w:pPr>
      <w:r>
        <w:rPr>
          <w:sz w:val="20"/>
        </w:rPr>
        <w:t>The tool returns structured JSON with evidence, provenance, and version metadata.</w:t>
      </w:r>
    </w:p>
    <w:p w14:paraId="07DECDDE" w14:textId="77777777" w:rsidR="00090B47" w:rsidRDefault="00125644">
      <w:pPr>
        <w:pStyle w:val="ListNumber"/>
        <w:numPr>
          <w:ilvl w:val="0"/>
          <w:numId w:val="11"/>
        </w:numPr>
      </w:pPr>
      <w:r>
        <w:rPr>
          <w:sz w:val="20"/>
        </w:rPr>
        <w:t>Gemini receives only the minimum approved context and converts it into a concise explanation.</w:t>
      </w:r>
    </w:p>
    <w:p w14:paraId="098C7313" w14:textId="77777777" w:rsidR="00090B47" w:rsidRDefault="00125644">
      <w:pPr>
        <w:pStyle w:val="ListNumber"/>
        <w:numPr>
          <w:ilvl w:val="0"/>
          <w:numId w:val="11"/>
        </w:numPr>
      </w:pPr>
      <w:r>
        <w:rPr>
          <w:sz w:val="20"/>
        </w:rPr>
        <w:t>The backend validates the response, records an audit event, and returns citations and trace identifiers.</w:t>
      </w:r>
    </w:p>
    <w:p w14:paraId="6C2766EF" w14:textId="77777777" w:rsidR="00090B47" w:rsidRDefault="00125644">
      <w:r>
        <w:rPr>
          <w:sz w:val="21"/>
        </w:rPr>
        <w:t>The LLM never directly connects to the database and never invents the ML score or the environmental reading.</w:t>
      </w:r>
    </w:p>
    <w:p w14:paraId="3EA4C028" w14:textId="77777777" w:rsidR="00090B47" w:rsidRDefault="00125644">
      <w:pPr>
        <w:pStyle w:val="Heading1"/>
      </w:pPr>
      <w:r>
        <w:t>4. Functional Scope</w:t>
      </w:r>
    </w:p>
    <w:tbl>
      <w:tblPr>
        <w:tblStyle w:val="TableGrid"/>
        <w:tblW w:w="9360" w:type="dxa"/>
        <w:tblInd w:w="120" w:type="dxa"/>
        <w:tblLayout w:type="fixed"/>
        <w:tblLook w:val="04A0" w:firstRow="1" w:lastRow="0" w:firstColumn="1" w:lastColumn="0" w:noHBand="0" w:noVBand="1"/>
      </w:tblPr>
      <w:tblGrid>
        <w:gridCol w:w="1580"/>
        <w:gridCol w:w="2590"/>
        <w:gridCol w:w="2590"/>
        <w:gridCol w:w="2600"/>
      </w:tblGrid>
      <w:tr w:rsidR="00090B47" w14:paraId="4F96BC66" w14:textId="77777777">
        <w:trPr>
          <w:cantSplit/>
          <w:tblHeader/>
        </w:trPr>
        <w:tc>
          <w:tcPr>
            <w:tcW w:w="1580" w:type="dxa"/>
            <w:shd w:val="clear" w:color="auto" w:fill="F2F4F7"/>
            <w:tcMar>
              <w:top w:w="80" w:type="dxa"/>
              <w:left w:w="120" w:type="dxa"/>
              <w:bottom w:w="80" w:type="dxa"/>
              <w:right w:w="120" w:type="dxa"/>
            </w:tcMar>
            <w:vAlign w:val="center"/>
          </w:tcPr>
          <w:p w14:paraId="516C9692" w14:textId="77777777" w:rsidR="00090B47" w:rsidRDefault="00125644">
            <w:pPr>
              <w:spacing w:after="40" w:line="252" w:lineRule="auto"/>
            </w:pPr>
            <w:r>
              <w:rPr>
                <w:b/>
                <w:color w:val="0B2545"/>
                <w:sz w:val="17"/>
              </w:rPr>
              <w:t>Module</w:t>
            </w:r>
          </w:p>
        </w:tc>
        <w:tc>
          <w:tcPr>
            <w:tcW w:w="2590" w:type="dxa"/>
            <w:shd w:val="clear" w:color="auto" w:fill="F2F4F7"/>
            <w:tcMar>
              <w:top w:w="80" w:type="dxa"/>
              <w:left w:w="120" w:type="dxa"/>
              <w:bottom w:w="80" w:type="dxa"/>
              <w:right w:w="120" w:type="dxa"/>
            </w:tcMar>
            <w:vAlign w:val="center"/>
          </w:tcPr>
          <w:p w14:paraId="4DD94949" w14:textId="77777777" w:rsidR="00090B47" w:rsidRDefault="00125644">
            <w:pPr>
              <w:spacing w:after="40" w:line="252" w:lineRule="auto"/>
            </w:pPr>
            <w:r>
              <w:rPr>
                <w:b/>
                <w:color w:val="0B2545"/>
                <w:sz w:val="17"/>
              </w:rPr>
              <w:t>Inputs</w:t>
            </w:r>
          </w:p>
        </w:tc>
        <w:tc>
          <w:tcPr>
            <w:tcW w:w="2590" w:type="dxa"/>
            <w:shd w:val="clear" w:color="auto" w:fill="F2F4F7"/>
            <w:tcMar>
              <w:top w:w="80" w:type="dxa"/>
              <w:left w:w="120" w:type="dxa"/>
              <w:bottom w:w="80" w:type="dxa"/>
              <w:right w:w="120" w:type="dxa"/>
            </w:tcMar>
            <w:vAlign w:val="center"/>
          </w:tcPr>
          <w:p w14:paraId="23DD6517" w14:textId="77777777" w:rsidR="00090B47" w:rsidRDefault="00125644">
            <w:pPr>
              <w:spacing w:after="40" w:line="252" w:lineRule="auto"/>
            </w:pPr>
            <w:r>
              <w:rPr>
                <w:b/>
                <w:color w:val="0B2545"/>
                <w:sz w:val="17"/>
              </w:rPr>
              <w:t>Outputs</w:t>
            </w:r>
          </w:p>
        </w:tc>
        <w:tc>
          <w:tcPr>
            <w:tcW w:w="2600" w:type="dxa"/>
            <w:shd w:val="clear" w:color="auto" w:fill="F2F4F7"/>
            <w:tcMar>
              <w:top w:w="80" w:type="dxa"/>
              <w:left w:w="120" w:type="dxa"/>
              <w:bottom w:w="80" w:type="dxa"/>
              <w:right w:w="120" w:type="dxa"/>
            </w:tcMar>
            <w:vAlign w:val="center"/>
          </w:tcPr>
          <w:p w14:paraId="7F7BE896" w14:textId="77777777" w:rsidR="00090B47" w:rsidRDefault="00125644">
            <w:pPr>
              <w:spacing w:after="40" w:line="252" w:lineRule="auto"/>
            </w:pPr>
            <w:r>
              <w:rPr>
                <w:b/>
                <w:color w:val="0B2545"/>
                <w:sz w:val="17"/>
              </w:rPr>
              <w:t>Guardrail</w:t>
            </w:r>
          </w:p>
        </w:tc>
      </w:tr>
      <w:tr w:rsidR="00090B47" w14:paraId="0EF7CF06" w14:textId="77777777">
        <w:trPr>
          <w:cantSplit/>
        </w:trPr>
        <w:tc>
          <w:tcPr>
            <w:tcW w:w="1580" w:type="dxa"/>
            <w:tcMar>
              <w:top w:w="80" w:type="dxa"/>
              <w:left w:w="120" w:type="dxa"/>
              <w:bottom w:w="80" w:type="dxa"/>
              <w:right w:w="120" w:type="dxa"/>
            </w:tcMar>
            <w:vAlign w:val="center"/>
          </w:tcPr>
          <w:p w14:paraId="64C68346" w14:textId="77777777" w:rsidR="00090B47" w:rsidRDefault="00125644">
            <w:pPr>
              <w:spacing w:after="40" w:line="252" w:lineRule="auto"/>
            </w:pPr>
            <w:r>
              <w:rPr>
                <w:color w:val="0B2545"/>
                <w:sz w:val="17"/>
              </w:rPr>
              <w:lastRenderedPageBreak/>
              <w:t>Renewal scoring</w:t>
            </w:r>
          </w:p>
        </w:tc>
        <w:tc>
          <w:tcPr>
            <w:tcW w:w="2590" w:type="dxa"/>
            <w:tcMar>
              <w:top w:w="80" w:type="dxa"/>
              <w:left w:w="120" w:type="dxa"/>
              <w:bottom w:w="80" w:type="dxa"/>
              <w:right w:w="120" w:type="dxa"/>
            </w:tcMar>
            <w:vAlign w:val="center"/>
          </w:tcPr>
          <w:p w14:paraId="2EA6F5B0" w14:textId="77777777" w:rsidR="00090B47" w:rsidRDefault="00125644">
            <w:pPr>
              <w:spacing w:after="40" w:line="252" w:lineRule="auto"/>
            </w:pPr>
            <w:r>
              <w:rPr>
                <w:color w:val="0B2545"/>
                <w:sz w:val="17"/>
              </w:rPr>
              <w:t>Customer, contract, prediction date</w:t>
            </w:r>
          </w:p>
        </w:tc>
        <w:tc>
          <w:tcPr>
            <w:tcW w:w="2590" w:type="dxa"/>
            <w:tcMar>
              <w:top w:w="80" w:type="dxa"/>
              <w:left w:w="120" w:type="dxa"/>
              <w:bottom w:w="80" w:type="dxa"/>
              <w:right w:w="120" w:type="dxa"/>
            </w:tcMar>
            <w:vAlign w:val="center"/>
          </w:tcPr>
          <w:p w14:paraId="562C31EF" w14:textId="77777777" w:rsidR="00090B47" w:rsidRDefault="00125644">
            <w:pPr>
              <w:spacing w:after="40" w:line="252" w:lineRule="auto"/>
            </w:pPr>
            <w:r>
              <w:rPr>
                <w:color w:val="0B2545"/>
                <w:sz w:val="17"/>
              </w:rPr>
              <w:t>Probability, risk band, uncertainty, model version</w:t>
            </w:r>
          </w:p>
        </w:tc>
        <w:tc>
          <w:tcPr>
            <w:tcW w:w="2600" w:type="dxa"/>
            <w:tcMar>
              <w:top w:w="80" w:type="dxa"/>
              <w:left w:w="120" w:type="dxa"/>
              <w:bottom w:w="80" w:type="dxa"/>
              <w:right w:w="120" w:type="dxa"/>
            </w:tcMar>
            <w:vAlign w:val="center"/>
          </w:tcPr>
          <w:p w14:paraId="78848539" w14:textId="77777777" w:rsidR="00090B47" w:rsidRDefault="00125644">
            <w:pPr>
              <w:spacing w:after="40" w:line="252" w:lineRule="auto"/>
            </w:pPr>
            <w:r>
              <w:rPr>
                <w:color w:val="0B2545"/>
                <w:sz w:val="17"/>
              </w:rPr>
              <w:t>Reject incomplete or post-cutoff features</w:t>
            </w:r>
          </w:p>
        </w:tc>
      </w:tr>
      <w:tr w:rsidR="00090B47" w14:paraId="419B8B2C" w14:textId="77777777">
        <w:trPr>
          <w:cantSplit/>
        </w:trPr>
        <w:tc>
          <w:tcPr>
            <w:tcW w:w="1580" w:type="dxa"/>
            <w:tcMar>
              <w:top w:w="80" w:type="dxa"/>
              <w:left w:w="120" w:type="dxa"/>
              <w:bottom w:w="80" w:type="dxa"/>
              <w:right w:w="120" w:type="dxa"/>
            </w:tcMar>
            <w:vAlign w:val="center"/>
          </w:tcPr>
          <w:p w14:paraId="53CDE1A2" w14:textId="77777777" w:rsidR="00090B47" w:rsidRDefault="00125644">
            <w:pPr>
              <w:spacing w:after="40" w:line="252" w:lineRule="auto"/>
            </w:pPr>
            <w:r>
              <w:rPr>
                <w:color w:val="0B2545"/>
                <w:sz w:val="17"/>
              </w:rPr>
              <w:t>Environmental query</w:t>
            </w:r>
          </w:p>
        </w:tc>
        <w:tc>
          <w:tcPr>
            <w:tcW w:w="2590" w:type="dxa"/>
            <w:tcMar>
              <w:top w:w="80" w:type="dxa"/>
              <w:left w:w="120" w:type="dxa"/>
              <w:bottom w:w="80" w:type="dxa"/>
              <w:right w:w="120" w:type="dxa"/>
            </w:tcMar>
            <w:vAlign w:val="center"/>
          </w:tcPr>
          <w:p w14:paraId="1C55F67F" w14:textId="77777777" w:rsidR="00090B47" w:rsidRDefault="00125644">
            <w:pPr>
              <w:spacing w:after="40" w:line="252" w:lineRule="auto"/>
            </w:pPr>
            <w:r>
              <w:rPr>
                <w:color w:val="0B2545"/>
                <w:sz w:val="17"/>
              </w:rPr>
              <w:t>Site, parameter, time range</w:t>
            </w:r>
          </w:p>
        </w:tc>
        <w:tc>
          <w:tcPr>
            <w:tcW w:w="2590" w:type="dxa"/>
            <w:tcMar>
              <w:top w:w="80" w:type="dxa"/>
              <w:left w:w="120" w:type="dxa"/>
              <w:bottom w:w="80" w:type="dxa"/>
              <w:right w:w="120" w:type="dxa"/>
            </w:tcMar>
            <w:vAlign w:val="center"/>
          </w:tcPr>
          <w:p w14:paraId="28DE162B" w14:textId="77777777" w:rsidR="00090B47" w:rsidRDefault="00125644">
            <w:pPr>
              <w:spacing w:after="40" w:line="252" w:lineRule="auto"/>
            </w:pPr>
            <w:r>
              <w:rPr>
                <w:color w:val="0B2545"/>
                <w:sz w:val="17"/>
              </w:rPr>
              <w:t>Exact readings, units, source timestamps, configured threshold comparison</w:t>
            </w:r>
          </w:p>
        </w:tc>
        <w:tc>
          <w:tcPr>
            <w:tcW w:w="2600" w:type="dxa"/>
            <w:tcMar>
              <w:top w:w="80" w:type="dxa"/>
              <w:left w:w="120" w:type="dxa"/>
              <w:bottom w:w="80" w:type="dxa"/>
              <w:right w:w="120" w:type="dxa"/>
            </w:tcMar>
            <w:vAlign w:val="center"/>
          </w:tcPr>
          <w:p w14:paraId="6B0533A7" w14:textId="77777777" w:rsidR="00090B47" w:rsidRDefault="00125644">
            <w:pPr>
              <w:spacing w:after="40" w:line="252" w:lineRule="auto"/>
            </w:pPr>
            <w:r>
              <w:rPr>
                <w:color w:val="0B2545"/>
                <w:sz w:val="17"/>
              </w:rPr>
              <w:t>No fabricated values or unsupported forecasting</w:t>
            </w:r>
          </w:p>
        </w:tc>
      </w:tr>
      <w:tr w:rsidR="00090B47" w14:paraId="3B5F7F31" w14:textId="77777777">
        <w:trPr>
          <w:cantSplit/>
        </w:trPr>
        <w:tc>
          <w:tcPr>
            <w:tcW w:w="1580" w:type="dxa"/>
            <w:tcMar>
              <w:top w:w="80" w:type="dxa"/>
              <w:left w:w="120" w:type="dxa"/>
              <w:bottom w:w="80" w:type="dxa"/>
              <w:right w:w="120" w:type="dxa"/>
            </w:tcMar>
            <w:vAlign w:val="center"/>
          </w:tcPr>
          <w:p w14:paraId="0736FA6B" w14:textId="77777777" w:rsidR="00090B47" w:rsidRDefault="00125644">
            <w:pPr>
              <w:spacing w:after="40" w:line="252" w:lineRule="auto"/>
            </w:pPr>
            <w:r>
              <w:rPr>
                <w:color w:val="0B2545"/>
                <w:sz w:val="17"/>
              </w:rPr>
              <w:t>Regulatory RAG</w:t>
            </w:r>
          </w:p>
        </w:tc>
        <w:tc>
          <w:tcPr>
            <w:tcW w:w="2590" w:type="dxa"/>
            <w:tcMar>
              <w:top w:w="80" w:type="dxa"/>
              <w:left w:w="120" w:type="dxa"/>
              <w:bottom w:w="80" w:type="dxa"/>
              <w:right w:w="120" w:type="dxa"/>
            </w:tcMar>
            <w:vAlign w:val="center"/>
          </w:tcPr>
          <w:p w14:paraId="63318FC5" w14:textId="77777777" w:rsidR="00090B47" w:rsidRDefault="00125644">
            <w:pPr>
              <w:spacing w:after="40" w:line="252" w:lineRule="auto"/>
            </w:pPr>
            <w:r>
              <w:rPr>
                <w:color w:val="0B2545"/>
                <w:sz w:val="17"/>
              </w:rPr>
              <w:t>User question and approved filters</w:t>
            </w:r>
          </w:p>
        </w:tc>
        <w:tc>
          <w:tcPr>
            <w:tcW w:w="2590" w:type="dxa"/>
            <w:tcMar>
              <w:top w:w="80" w:type="dxa"/>
              <w:left w:w="120" w:type="dxa"/>
              <w:bottom w:w="80" w:type="dxa"/>
              <w:right w:w="120" w:type="dxa"/>
            </w:tcMar>
            <w:vAlign w:val="center"/>
          </w:tcPr>
          <w:p w14:paraId="7F655B8B" w14:textId="77777777" w:rsidR="00090B47" w:rsidRDefault="00125644">
            <w:pPr>
              <w:spacing w:after="40" w:line="252" w:lineRule="auto"/>
            </w:pPr>
            <w:r>
              <w:rPr>
                <w:color w:val="0B2545"/>
                <w:sz w:val="17"/>
              </w:rPr>
              <w:t>Grounded answer, cited document sections, retrieval diagnostics</w:t>
            </w:r>
          </w:p>
        </w:tc>
        <w:tc>
          <w:tcPr>
            <w:tcW w:w="2600" w:type="dxa"/>
            <w:tcMar>
              <w:top w:w="80" w:type="dxa"/>
              <w:left w:w="120" w:type="dxa"/>
              <w:bottom w:w="80" w:type="dxa"/>
              <w:right w:w="120" w:type="dxa"/>
            </w:tcMar>
            <w:vAlign w:val="center"/>
          </w:tcPr>
          <w:p w14:paraId="6E75E1AC" w14:textId="77777777" w:rsidR="00090B47" w:rsidRDefault="00125644">
            <w:pPr>
              <w:spacing w:after="40" w:line="252" w:lineRule="auto"/>
            </w:pPr>
            <w:r>
              <w:rPr>
                <w:color w:val="0B2545"/>
                <w:sz w:val="17"/>
              </w:rPr>
              <w:t>Abstain when evidence is insufficient</w:t>
            </w:r>
          </w:p>
        </w:tc>
      </w:tr>
      <w:tr w:rsidR="00090B47" w14:paraId="39C747ED" w14:textId="77777777">
        <w:trPr>
          <w:cantSplit/>
        </w:trPr>
        <w:tc>
          <w:tcPr>
            <w:tcW w:w="1580" w:type="dxa"/>
            <w:tcMar>
              <w:top w:w="80" w:type="dxa"/>
              <w:left w:w="120" w:type="dxa"/>
              <w:bottom w:w="80" w:type="dxa"/>
              <w:right w:w="120" w:type="dxa"/>
            </w:tcMar>
            <w:vAlign w:val="center"/>
          </w:tcPr>
          <w:p w14:paraId="599F5071" w14:textId="77777777" w:rsidR="00090B47" w:rsidRDefault="00125644">
            <w:pPr>
              <w:spacing w:after="40" w:line="252" w:lineRule="auto"/>
            </w:pPr>
            <w:r>
              <w:rPr>
                <w:color w:val="0B2545"/>
                <w:sz w:val="17"/>
              </w:rPr>
              <w:t>AI copilot</w:t>
            </w:r>
          </w:p>
        </w:tc>
        <w:tc>
          <w:tcPr>
            <w:tcW w:w="2590" w:type="dxa"/>
            <w:tcMar>
              <w:top w:w="80" w:type="dxa"/>
              <w:left w:w="120" w:type="dxa"/>
              <w:bottom w:w="80" w:type="dxa"/>
              <w:right w:w="120" w:type="dxa"/>
            </w:tcMar>
            <w:vAlign w:val="center"/>
          </w:tcPr>
          <w:p w14:paraId="4FDDF07E" w14:textId="77777777" w:rsidR="00090B47" w:rsidRDefault="00125644">
            <w:pPr>
              <w:spacing w:after="40" w:line="252" w:lineRule="auto"/>
            </w:pPr>
            <w:r>
              <w:rPr>
                <w:color w:val="0B2545"/>
                <w:sz w:val="17"/>
              </w:rPr>
              <w:t>Natural-language question</w:t>
            </w:r>
          </w:p>
        </w:tc>
        <w:tc>
          <w:tcPr>
            <w:tcW w:w="2590" w:type="dxa"/>
            <w:tcMar>
              <w:top w:w="80" w:type="dxa"/>
              <w:left w:w="120" w:type="dxa"/>
              <w:bottom w:w="80" w:type="dxa"/>
              <w:right w:w="120" w:type="dxa"/>
            </w:tcMar>
            <w:vAlign w:val="center"/>
          </w:tcPr>
          <w:p w14:paraId="105FEBC4" w14:textId="77777777" w:rsidR="00090B47" w:rsidRDefault="00125644">
            <w:pPr>
              <w:spacing w:after="40" w:line="252" w:lineRule="auto"/>
            </w:pPr>
            <w:r>
              <w:rPr>
                <w:color w:val="0B2545"/>
                <w:sz w:val="17"/>
              </w:rPr>
              <w:t>Tool plan, grounded explanation, follow-up suggestion</w:t>
            </w:r>
          </w:p>
        </w:tc>
        <w:tc>
          <w:tcPr>
            <w:tcW w:w="2600" w:type="dxa"/>
            <w:tcMar>
              <w:top w:w="80" w:type="dxa"/>
              <w:left w:w="120" w:type="dxa"/>
              <w:bottom w:w="80" w:type="dxa"/>
              <w:right w:w="120" w:type="dxa"/>
            </w:tcMar>
            <w:vAlign w:val="center"/>
          </w:tcPr>
          <w:p w14:paraId="4AE47773" w14:textId="77777777" w:rsidR="00090B47" w:rsidRDefault="00125644">
            <w:pPr>
              <w:spacing w:after="40" w:line="252" w:lineRule="auto"/>
            </w:pPr>
            <w:r>
              <w:rPr>
                <w:color w:val="0B2545"/>
                <w:sz w:val="17"/>
              </w:rPr>
              <w:t>Allow-listed read-only tools and step limit</w:t>
            </w:r>
          </w:p>
        </w:tc>
      </w:tr>
      <w:tr w:rsidR="00090B47" w14:paraId="55234E21" w14:textId="77777777">
        <w:trPr>
          <w:cantSplit/>
        </w:trPr>
        <w:tc>
          <w:tcPr>
            <w:tcW w:w="1580" w:type="dxa"/>
            <w:tcMar>
              <w:top w:w="80" w:type="dxa"/>
              <w:left w:w="120" w:type="dxa"/>
              <w:bottom w:w="80" w:type="dxa"/>
              <w:right w:w="120" w:type="dxa"/>
            </w:tcMar>
            <w:vAlign w:val="center"/>
          </w:tcPr>
          <w:p w14:paraId="2D1F1E13" w14:textId="77777777" w:rsidR="00090B47" w:rsidRDefault="00125644">
            <w:pPr>
              <w:spacing w:after="40" w:line="252" w:lineRule="auto"/>
            </w:pPr>
            <w:r>
              <w:rPr>
                <w:color w:val="0B2545"/>
                <w:sz w:val="17"/>
              </w:rPr>
              <w:t>Feedback capture</w:t>
            </w:r>
          </w:p>
        </w:tc>
        <w:tc>
          <w:tcPr>
            <w:tcW w:w="2590" w:type="dxa"/>
            <w:tcMar>
              <w:top w:w="80" w:type="dxa"/>
              <w:left w:w="120" w:type="dxa"/>
              <w:bottom w:w="80" w:type="dxa"/>
              <w:right w:w="120" w:type="dxa"/>
            </w:tcMar>
            <w:vAlign w:val="center"/>
          </w:tcPr>
          <w:p w14:paraId="1DD1839D" w14:textId="77777777" w:rsidR="00090B47" w:rsidRDefault="00125644">
            <w:pPr>
              <w:spacing w:after="40" w:line="252" w:lineRule="auto"/>
            </w:pPr>
            <w:r>
              <w:rPr>
                <w:color w:val="0B2545"/>
                <w:sz w:val="17"/>
              </w:rPr>
              <w:t>Prediction/answer ID and user rating</w:t>
            </w:r>
          </w:p>
        </w:tc>
        <w:tc>
          <w:tcPr>
            <w:tcW w:w="2590" w:type="dxa"/>
            <w:tcMar>
              <w:top w:w="80" w:type="dxa"/>
              <w:left w:w="120" w:type="dxa"/>
              <w:bottom w:w="80" w:type="dxa"/>
              <w:right w:w="120" w:type="dxa"/>
            </w:tcMar>
            <w:vAlign w:val="center"/>
          </w:tcPr>
          <w:p w14:paraId="09B2E72B" w14:textId="77777777" w:rsidR="00090B47" w:rsidRDefault="00125644">
            <w:pPr>
              <w:spacing w:after="40" w:line="252" w:lineRule="auto"/>
            </w:pPr>
            <w:r>
              <w:rPr>
                <w:color w:val="0B2545"/>
                <w:sz w:val="17"/>
              </w:rPr>
              <w:t>Structured feedback event</w:t>
            </w:r>
          </w:p>
        </w:tc>
        <w:tc>
          <w:tcPr>
            <w:tcW w:w="2600" w:type="dxa"/>
            <w:tcMar>
              <w:top w:w="80" w:type="dxa"/>
              <w:left w:w="120" w:type="dxa"/>
              <w:bottom w:w="80" w:type="dxa"/>
              <w:right w:w="120" w:type="dxa"/>
            </w:tcMar>
            <w:vAlign w:val="center"/>
          </w:tcPr>
          <w:p w14:paraId="2F5B1AE3" w14:textId="77777777" w:rsidR="00090B47" w:rsidRDefault="00125644">
            <w:pPr>
              <w:spacing w:after="40" w:line="252" w:lineRule="auto"/>
            </w:pPr>
            <w:r>
              <w:rPr>
                <w:color w:val="0B2545"/>
                <w:sz w:val="17"/>
              </w:rPr>
              <w:t>No silent retraining from unreviewed feedback</w:t>
            </w:r>
          </w:p>
        </w:tc>
      </w:tr>
      <w:tr w:rsidR="00090B47" w14:paraId="4D7500EE" w14:textId="77777777">
        <w:trPr>
          <w:cantSplit/>
        </w:trPr>
        <w:tc>
          <w:tcPr>
            <w:tcW w:w="1580" w:type="dxa"/>
            <w:tcMar>
              <w:top w:w="80" w:type="dxa"/>
              <w:left w:w="120" w:type="dxa"/>
              <w:bottom w:w="80" w:type="dxa"/>
              <w:right w:w="120" w:type="dxa"/>
            </w:tcMar>
            <w:vAlign w:val="center"/>
          </w:tcPr>
          <w:p w14:paraId="467935C2" w14:textId="77777777" w:rsidR="00090B47" w:rsidRDefault="00125644">
            <w:pPr>
              <w:spacing w:after="40" w:line="252" w:lineRule="auto"/>
            </w:pPr>
            <w:r>
              <w:rPr>
                <w:color w:val="0B2545"/>
                <w:sz w:val="17"/>
              </w:rPr>
              <w:t>Operations</w:t>
            </w:r>
          </w:p>
        </w:tc>
        <w:tc>
          <w:tcPr>
            <w:tcW w:w="2590" w:type="dxa"/>
            <w:tcMar>
              <w:top w:w="80" w:type="dxa"/>
              <w:left w:w="120" w:type="dxa"/>
              <w:bottom w:w="80" w:type="dxa"/>
              <w:right w:w="120" w:type="dxa"/>
            </w:tcMar>
            <w:vAlign w:val="center"/>
          </w:tcPr>
          <w:p w14:paraId="3310314A" w14:textId="77777777" w:rsidR="00090B47" w:rsidRDefault="00125644">
            <w:pPr>
              <w:spacing w:after="40" w:line="252" w:lineRule="auto"/>
            </w:pPr>
            <w:r>
              <w:rPr>
                <w:color w:val="0B2545"/>
                <w:sz w:val="17"/>
              </w:rPr>
              <w:t>Health, data freshness, drift, latency</w:t>
            </w:r>
          </w:p>
        </w:tc>
        <w:tc>
          <w:tcPr>
            <w:tcW w:w="2590" w:type="dxa"/>
            <w:tcMar>
              <w:top w:w="80" w:type="dxa"/>
              <w:left w:w="120" w:type="dxa"/>
              <w:bottom w:w="80" w:type="dxa"/>
              <w:right w:w="120" w:type="dxa"/>
            </w:tcMar>
            <w:vAlign w:val="center"/>
          </w:tcPr>
          <w:p w14:paraId="0F3FA73F" w14:textId="77777777" w:rsidR="00090B47" w:rsidRDefault="00125644">
            <w:pPr>
              <w:spacing w:after="40" w:line="252" w:lineRule="auto"/>
            </w:pPr>
            <w:r>
              <w:rPr>
                <w:color w:val="0B2545"/>
                <w:sz w:val="17"/>
              </w:rPr>
              <w:t>Dashboards, alerts, audit trail</w:t>
            </w:r>
          </w:p>
        </w:tc>
        <w:tc>
          <w:tcPr>
            <w:tcW w:w="2600" w:type="dxa"/>
            <w:tcMar>
              <w:top w:w="80" w:type="dxa"/>
              <w:left w:w="120" w:type="dxa"/>
              <w:bottom w:w="80" w:type="dxa"/>
              <w:right w:w="120" w:type="dxa"/>
            </w:tcMar>
            <w:vAlign w:val="center"/>
          </w:tcPr>
          <w:p w14:paraId="17FFDAAE" w14:textId="77777777" w:rsidR="00090B47" w:rsidRDefault="00125644">
            <w:pPr>
              <w:spacing w:after="40" w:line="252" w:lineRule="auto"/>
            </w:pPr>
            <w:r>
              <w:rPr>
                <w:color w:val="0B2545"/>
                <w:sz w:val="17"/>
              </w:rPr>
              <w:t>Role-based access</w:t>
            </w:r>
          </w:p>
        </w:tc>
      </w:tr>
    </w:tbl>
    <w:p w14:paraId="1CB17B63" w14:textId="77777777" w:rsidR="00090B47" w:rsidRDefault="00090B47">
      <w:pPr>
        <w:spacing w:after="40"/>
      </w:pPr>
    </w:p>
    <w:p w14:paraId="5FD73F08" w14:textId="77777777" w:rsidR="00090B47" w:rsidRDefault="00125644">
      <w:pPr>
        <w:pStyle w:val="Heading1"/>
      </w:pPr>
      <w:r>
        <w:t>5. Renewal Prediction: Problem Definition</w:t>
      </w:r>
    </w:p>
    <w:p w14:paraId="5F9A0D57" w14:textId="77777777" w:rsidR="00090B47" w:rsidRDefault="00125644">
      <w:pPr>
        <w:pStyle w:val="Heading2"/>
      </w:pPr>
      <w:r>
        <w:t>Prediction unit</w:t>
      </w:r>
    </w:p>
    <w:p w14:paraId="33FEB0FA" w14:textId="77777777" w:rsidR="00090B47" w:rsidRDefault="00125644">
      <w:r>
        <w:rPr>
          <w:sz w:val="21"/>
        </w:rPr>
        <w:t xml:space="preserve">Use one row per </w:t>
      </w:r>
      <w:r>
        <w:rPr>
          <w:b/>
          <w:sz w:val="21"/>
        </w:rPr>
        <w:t>customer-contract prediction snapshot</w:t>
      </w:r>
      <w:r>
        <w:rPr>
          <w:sz w:val="21"/>
        </w:rPr>
        <w:t>, not one row per payment/installment period. Several installments from the same contract share the same final renewal outcome and must not be treated as independent labels.</w:t>
      </w:r>
    </w:p>
    <w:p w14:paraId="4CD82FA6" w14:textId="77777777" w:rsidR="00090B47" w:rsidRDefault="00125644">
      <w:pPr>
        <w:pStyle w:val="Heading2"/>
      </w:pPr>
      <w:r>
        <w:t>Time semantics</w:t>
      </w:r>
    </w:p>
    <w:p w14:paraId="1CA8E26D" w14:textId="77777777" w:rsidR="00090B47" w:rsidRDefault="00125644">
      <w:pPr>
        <w:pStyle w:val="ListBullet"/>
      </w:pPr>
      <w:r>
        <w:rPr>
          <w:b/>
          <w:sz w:val="20"/>
        </w:rPr>
        <w:t>Prediction date:</w:t>
      </w:r>
      <w:r>
        <w:rPr>
          <w:sz w:val="20"/>
        </w:rPr>
        <w:t xml:space="preserve"> 60 days before the current contract end date.</w:t>
      </w:r>
    </w:p>
    <w:p w14:paraId="16033163" w14:textId="77777777" w:rsidR="00090B47" w:rsidRDefault="00125644">
      <w:pPr>
        <w:pStyle w:val="ListBullet"/>
      </w:pPr>
      <w:r>
        <w:rPr>
          <w:b/>
          <w:sz w:val="20"/>
        </w:rPr>
        <w:t>Feature window:</w:t>
      </w:r>
      <w:r>
        <w:rPr>
          <w:sz w:val="20"/>
        </w:rPr>
        <w:t xml:space="preserve"> only events with timestamps less than or equal to the prediction date.</w:t>
      </w:r>
    </w:p>
    <w:p w14:paraId="138A68E0" w14:textId="77777777" w:rsidR="00090B47" w:rsidRDefault="00125644">
      <w:pPr>
        <w:pStyle w:val="ListBullet"/>
      </w:pPr>
      <w:r>
        <w:rPr>
          <w:b/>
          <w:sz w:val="20"/>
        </w:rPr>
        <w:t>Outcome window:</w:t>
      </w:r>
      <w:r>
        <w:rPr>
          <w:sz w:val="20"/>
        </w:rPr>
        <w:t xml:space="preserve"> 90 days after the current contract expires.</w:t>
      </w:r>
    </w:p>
    <w:p w14:paraId="3FE61EE9" w14:textId="77777777" w:rsidR="00090B47" w:rsidRDefault="00125644">
      <w:pPr>
        <w:pStyle w:val="ListBullet"/>
      </w:pPr>
      <w:r>
        <w:rPr>
          <w:b/>
          <w:sz w:val="20"/>
        </w:rPr>
        <w:t>Positive label:</w:t>
      </w:r>
      <w:r>
        <w:rPr>
          <w:sz w:val="20"/>
        </w:rPr>
        <w:t xml:space="preserve"> a qualifying new contract for the same customer appears within the outcome window.</w:t>
      </w:r>
    </w:p>
    <w:p w14:paraId="7A3C99B2" w14:textId="77777777" w:rsidR="00090B47" w:rsidRDefault="00125644">
      <w:pPr>
        <w:pStyle w:val="ListBullet"/>
      </w:pPr>
      <w:r>
        <w:rPr>
          <w:b/>
          <w:sz w:val="20"/>
        </w:rPr>
        <w:t>Negative label:</w:t>
      </w:r>
      <w:r>
        <w:rPr>
          <w:sz w:val="20"/>
        </w:rPr>
        <w:t xml:space="preserve"> no qualifying renewal appears after the full outcome window has elapsed.</w:t>
      </w:r>
    </w:p>
    <w:p w14:paraId="01E145B1" w14:textId="77777777" w:rsidR="00090B47" w:rsidRDefault="00125644">
      <w:pPr>
        <w:pStyle w:val="ListBullet"/>
      </w:pPr>
      <w:r>
        <w:rPr>
          <w:b/>
          <w:sz w:val="20"/>
        </w:rPr>
        <w:t>Unknown label:</w:t>
      </w:r>
      <w:r>
        <w:rPr>
          <w:sz w:val="20"/>
        </w:rPr>
        <w:t xml:space="preserve"> the outcome window has not elapsed; exclude this row from supervised training.</w:t>
      </w:r>
    </w:p>
    <w:p w14:paraId="3A3B4CE0" w14:textId="77777777" w:rsidR="00090B47" w:rsidRDefault="00125644">
      <w:pPr>
        <w:pStyle w:val="Heading2"/>
      </w:pPr>
      <w:r>
        <w:t>Why the outcome is delayed</w:t>
      </w:r>
    </w:p>
    <w:p w14:paraId="10010259" w14:textId="77777777" w:rsidR="00090B47" w:rsidRDefault="00125644">
      <w:r>
        <w:rPr>
          <w:sz w:val="21"/>
        </w:rPr>
        <w:t>Training requires a known result. A snapshot created on March 1 for a contract ending April 30 cannot be labelled negative on March 1 because the customer still has time to renew. The row becomes trainable only after the outcome is observed or the 90-day window closes.</w:t>
      </w:r>
    </w:p>
    <w:p w14:paraId="11C3DA11" w14:textId="77777777" w:rsidR="00090B47" w:rsidRDefault="00125644">
      <w:pPr>
        <w:pStyle w:val="Heading2"/>
      </w:pPr>
      <w:r>
        <w:t>Leakage example</w:t>
      </w:r>
    </w:p>
    <w:p w14:paraId="21916777" w14:textId="77777777" w:rsidR="00090B47" w:rsidRDefault="00125644">
      <w:r>
        <w:rPr>
          <w:sz w:val="21"/>
        </w:rPr>
        <w:t>Suppose Contract C-101 ends on April 30 and is renewed on May 20.</w:t>
      </w:r>
    </w:p>
    <w:p w14:paraId="623AF6ED" w14:textId="77777777" w:rsidR="00090B47" w:rsidRDefault="00125644">
      <w:pPr>
        <w:pStyle w:val="ListBullet"/>
      </w:pPr>
      <w:r>
        <w:rPr>
          <w:sz w:val="20"/>
        </w:rPr>
        <w:t>Valid prediction snapshot: March 1.</w:t>
      </w:r>
    </w:p>
    <w:p w14:paraId="0B1FD2DE" w14:textId="77777777" w:rsidR="00090B47" w:rsidRDefault="00125644">
      <w:pPr>
        <w:pStyle w:val="ListBullet"/>
      </w:pPr>
      <w:r>
        <w:rPr>
          <w:sz w:val="20"/>
        </w:rPr>
        <w:lastRenderedPageBreak/>
        <w:t>Valid features: payments, incidents, contacts, and service events recorded on or before March 1.</w:t>
      </w:r>
    </w:p>
    <w:p w14:paraId="5EE95049" w14:textId="77777777" w:rsidR="00090B47" w:rsidRDefault="00125644">
      <w:pPr>
        <w:pStyle w:val="ListBullet"/>
      </w:pPr>
      <w:r>
        <w:rPr>
          <w:sz w:val="20"/>
        </w:rPr>
        <w:t xml:space="preserve">Forbidden features: the May 20 renewal contract, a status updated after March 1, or an installment row retroactively marked </w:t>
      </w:r>
      <w:r>
        <w:rPr>
          <w:rFonts w:ascii="Consolas" w:hAnsi="Consolas"/>
          <w:color w:val="0B2545"/>
          <w:sz w:val="18"/>
        </w:rPr>
        <w:t>renewed = 1</w:t>
      </w:r>
      <w:r>
        <w:rPr>
          <w:sz w:val="20"/>
        </w:rPr>
        <w:t>.</w:t>
      </w:r>
    </w:p>
    <w:p w14:paraId="37B9DEDB" w14:textId="77777777" w:rsidR="00090B47" w:rsidRDefault="00125644">
      <w:r>
        <w:rPr>
          <w:sz w:val="21"/>
        </w:rPr>
        <w:t>If the future renewal is copied to all historical installment rows, the model can learn an outcome that was unavailable at prediction time. Random train/test splitting can then place near-duplicate rows from the same contract in both sets, producing an unrealistic score such as 99% accuracy.</w:t>
      </w:r>
    </w:p>
    <w:p w14:paraId="70A74555" w14:textId="77777777" w:rsidR="00090B47" w:rsidRDefault="00125644">
      <w:pPr>
        <w:pStyle w:val="Heading2"/>
      </w:pPr>
      <w:r>
        <w:t>Suggested analytical tables</w:t>
      </w:r>
    </w:p>
    <w:p w14:paraId="5C1BBC8C" w14:textId="77777777" w:rsidR="00090B47" w:rsidRDefault="00125644">
      <w:pPr>
        <w:keepNext/>
      </w:pPr>
      <w:r>
        <w:rPr>
          <w:b/>
          <w:color w:val="1F4D78"/>
          <w:sz w:val="21"/>
        </w:rPr>
        <w:t>`AI_RenewalSnapshot`</w:t>
      </w:r>
    </w:p>
    <w:tbl>
      <w:tblPr>
        <w:tblStyle w:val="TableGrid"/>
        <w:tblW w:w="9360" w:type="dxa"/>
        <w:tblInd w:w="120" w:type="dxa"/>
        <w:tblLayout w:type="fixed"/>
        <w:tblLook w:val="04A0" w:firstRow="1" w:lastRow="0" w:firstColumn="1" w:lastColumn="0" w:noHBand="0" w:noVBand="1"/>
      </w:tblPr>
      <w:tblGrid>
        <w:gridCol w:w="2880"/>
        <w:gridCol w:w="6480"/>
      </w:tblGrid>
      <w:tr w:rsidR="00090B47" w14:paraId="1D8CC475" w14:textId="77777777">
        <w:trPr>
          <w:cantSplit/>
          <w:tblHeader/>
        </w:trPr>
        <w:tc>
          <w:tcPr>
            <w:tcW w:w="2880" w:type="dxa"/>
            <w:shd w:val="clear" w:color="auto" w:fill="F2F4F7"/>
            <w:tcMar>
              <w:top w:w="80" w:type="dxa"/>
              <w:left w:w="120" w:type="dxa"/>
              <w:bottom w:w="80" w:type="dxa"/>
              <w:right w:w="120" w:type="dxa"/>
            </w:tcMar>
            <w:vAlign w:val="center"/>
          </w:tcPr>
          <w:p w14:paraId="2F1D2BA4" w14:textId="77777777" w:rsidR="00090B47" w:rsidRDefault="00125644">
            <w:pPr>
              <w:spacing w:after="40" w:line="252" w:lineRule="auto"/>
            </w:pPr>
            <w:r>
              <w:rPr>
                <w:b/>
                <w:color w:val="0B2545"/>
                <w:sz w:val="18"/>
              </w:rPr>
              <w:t>Field group</w:t>
            </w:r>
          </w:p>
        </w:tc>
        <w:tc>
          <w:tcPr>
            <w:tcW w:w="6480" w:type="dxa"/>
            <w:shd w:val="clear" w:color="auto" w:fill="F2F4F7"/>
            <w:tcMar>
              <w:top w:w="80" w:type="dxa"/>
              <w:left w:w="120" w:type="dxa"/>
              <w:bottom w:w="80" w:type="dxa"/>
              <w:right w:w="120" w:type="dxa"/>
            </w:tcMar>
            <w:vAlign w:val="center"/>
          </w:tcPr>
          <w:p w14:paraId="0D1FF1D2" w14:textId="77777777" w:rsidR="00090B47" w:rsidRDefault="00125644">
            <w:pPr>
              <w:spacing w:after="40" w:line="252" w:lineRule="auto"/>
            </w:pPr>
            <w:r>
              <w:rPr>
                <w:b/>
                <w:color w:val="0B2545"/>
                <w:sz w:val="18"/>
              </w:rPr>
              <w:t>Example fields</w:t>
            </w:r>
          </w:p>
        </w:tc>
      </w:tr>
      <w:tr w:rsidR="00090B47" w14:paraId="5652D70F" w14:textId="77777777">
        <w:trPr>
          <w:cantSplit/>
        </w:trPr>
        <w:tc>
          <w:tcPr>
            <w:tcW w:w="2880" w:type="dxa"/>
            <w:tcMar>
              <w:top w:w="80" w:type="dxa"/>
              <w:left w:w="120" w:type="dxa"/>
              <w:bottom w:w="80" w:type="dxa"/>
              <w:right w:w="120" w:type="dxa"/>
            </w:tcMar>
            <w:vAlign w:val="center"/>
          </w:tcPr>
          <w:p w14:paraId="3C5974B3" w14:textId="77777777" w:rsidR="00090B47" w:rsidRDefault="00125644">
            <w:pPr>
              <w:spacing w:after="40" w:line="252" w:lineRule="auto"/>
            </w:pPr>
            <w:r>
              <w:rPr>
                <w:color w:val="0B2545"/>
                <w:sz w:val="18"/>
              </w:rPr>
              <w:t>Identity and time</w:t>
            </w:r>
          </w:p>
        </w:tc>
        <w:tc>
          <w:tcPr>
            <w:tcW w:w="6480" w:type="dxa"/>
            <w:tcMar>
              <w:top w:w="80" w:type="dxa"/>
              <w:left w:w="120" w:type="dxa"/>
              <w:bottom w:w="80" w:type="dxa"/>
              <w:right w:w="120" w:type="dxa"/>
            </w:tcMar>
            <w:vAlign w:val="center"/>
          </w:tcPr>
          <w:p w14:paraId="4EDED9B5" w14:textId="77777777" w:rsidR="00090B47" w:rsidRDefault="00125644">
            <w:pPr>
              <w:spacing w:after="40" w:line="252" w:lineRule="auto"/>
            </w:pPr>
            <w:r>
              <w:rPr>
                <w:rFonts w:ascii="Consolas" w:hAnsi="Consolas"/>
                <w:color w:val="0B2545"/>
                <w:sz w:val="18"/>
              </w:rPr>
              <w:t>snapshot_id</w:t>
            </w:r>
            <w:r>
              <w:rPr>
                <w:color w:val="0B2545"/>
                <w:sz w:val="18"/>
              </w:rPr>
              <w:t xml:space="preserve">, </w:t>
            </w:r>
            <w:r>
              <w:rPr>
                <w:rFonts w:ascii="Consolas" w:hAnsi="Consolas"/>
                <w:color w:val="0B2545"/>
                <w:sz w:val="18"/>
              </w:rPr>
              <w:t>customer_id</w:t>
            </w:r>
            <w:r>
              <w:rPr>
                <w:color w:val="0B2545"/>
                <w:sz w:val="18"/>
              </w:rPr>
              <w:t xml:space="preserve">, </w:t>
            </w:r>
            <w:r>
              <w:rPr>
                <w:rFonts w:ascii="Consolas" w:hAnsi="Consolas"/>
                <w:color w:val="0B2545"/>
                <w:sz w:val="18"/>
              </w:rPr>
              <w:t>contract_id</w:t>
            </w:r>
            <w:r>
              <w:rPr>
                <w:color w:val="0B2545"/>
                <w:sz w:val="18"/>
              </w:rPr>
              <w:t xml:space="preserve">, </w:t>
            </w:r>
            <w:r>
              <w:rPr>
                <w:rFonts w:ascii="Consolas" w:hAnsi="Consolas"/>
                <w:color w:val="0B2545"/>
                <w:sz w:val="18"/>
              </w:rPr>
              <w:t>prediction_date</w:t>
            </w:r>
            <w:r>
              <w:rPr>
                <w:color w:val="0B2545"/>
                <w:sz w:val="18"/>
              </w:rPr>
              <w:t xml:space="preserve">, </w:t>
            </w:r>
            <w:r>
              <w:rPr>
                <w:rFonts w:ascii="Consolas" w:hAnsi="Consolas"/>
                <w:color w:val="0B2545"/>
                <w:sz w:val="18"/>
              </w:rPr>
              <w:t>contract_end_date</w:t>
            </w:r>
          </w:p>
        </w:tc>
      </w:tr>
      <w:tr w:rsidR="00090B47" w14:paraId="13296B7C" w14:textId="77777777">
        <w:trPr>
          <w:cantSplit/>
        </w:trPr>
        <w:tc>
          <w:tcPr>
            <w:tcW w:w="2880" w:type="dxa"/>
            <w:tcMar>
              <w:top w:w="80" w:type="dxa"/>
              <w:left w:w="120" w:type="dxa"/>
              <w:bottom w:w="80" w:type="dxa"/>
              <w:right w:w="120" w:type="dxa"/>
            </w:tcMar>
            <w:vAlign w:val="center"/>
          </w:tcPr>
          <w:p w14:paraId="43114047" w14:textId="77777777" w:rsidR="00090B47" w:rsidRDefault="00125644">
            <w:pPr>
              <w:spacing w:after="40" w:line="252" w:lineRule="auto"/>
            </w:pPr>
            <w:r>
              <w:rPr>
                <w:color w:val="0B2545"/>
                <w:sz w:val="18"/>
              </w:rPr>
              <w:t>Relationship history</w:t>
            </w:r>
          </w:p>
        </w:tc>
        <w:tc>
          <w:tcPr>
            <w:tcW w:w="6480" w:type="dxa"/>
            <w:tcMar>
              <w:top w:w="80" w:type="dxa"/>
              <w:left w:w="120" w:type="dxa"/>
              <w:bottom w:w="80" w:type="dxa"/>
              <w:right w:w="120" w:type="dxa"/>
            </w:tcMar>
            <w:vAlign w:val="center"/>
          </w:tcPr>
          <w:p w14:paraId="07DBB7DE" w14:textId="77777777" w:rsidR="00090B47" w:rsidRDefault="00125644">
            <w:pPr>
              <w:spacing w:after="40" w:line="252" w:lineRule="auto"/>
            </w:pPr>
            <w:r>
              <w:rPr>
                <w:color w:val="0B2545"/>
                <w:sz w:val="18"/>
              </w:rPr>
              <w:t>tenure, previous contracts, days since last contact</w:t>
            </w:r>
          </w:p>
        </w:tc>
      </w:tr>
      <w:tr w:rsidR="00090B47" w14:paraId="2AE5868B" w14:textId="77777777">
        <w:trPr>
          <w:cantSplit/>
        </w:trPr>
        <w:tc>
          <w:tcPr>
            <w:tcW w:w="2880" w:type="dxa"/>
            <w:tcMar>
              <w:top w:w="80" w:type="dxa"/>
              <w:left w:w="120" w:type="dxa"/>
              <w:bottom w:w="80" w:type="dxa"/>
              <w:right w:w="120" w:type="dxa"/>
            </w:tcMar>
            <w:vAlign w:val="center"/>
          </w:tcPr>
          <w:p w14:paraId="370D317D" w14:textId="77777777" w:rsidR="00090B47" w:rsidRDefault="00125644">
            <w:pPr>
              <w:spacing w:after="40" w:line="252" w:lineRule="auto"/>
            </w:pPr>
            <w:r>
              <w:rPr>
                <w:color w:val="0B2545"/>
                <w:sz w:val="18"/>
              </w:rPr>
              <w:t>Commercial behavior</w:t>
            </w:r>
          </w:p>
        </w:tc>
        <w:tc>
          <w:tcPr>
            <w:tcW w:w="6480" w:type="dxa"/>
            <w:tcMar>
              <w:top w:w="80" w:type="dxa"/>
              <w:left w:w="120" w:type="dxa"/>
              <w:bottom w:w="80" w:type="dxa"/>
              <w:right w:w="120" w:type="dxa"/>
            </w:tcMar>
            <w:vAlign w:val="center"/>
          </w:tcPr>
          <w:p w14:paraId="10306028" w14:textId="77777777" w:rsidR="00090B47" w:rsidRDefault="00125644">
            <w:pPr>
              <w:spacing w:after="40" w:line="252" w:lineRule="auto"/>
            </w:pPr>
            <w:r>
              <w:rPr>
                <w:color w:val="0B2545"/>
                <w:sz w:val="18"/>
              </w:rPr>
              <w:t>total value, payment delay statistics, outstanding balance</w:t>
            </w:r>
          </w:p>
        </w:tc>
      </w:tr>
      <w:tr w:rsidR="00090B47" w14:paraId="7DC4B69D" w14:textId="77777777">
        <w:trPr>
          <w:cantSplit/>
        </w:trPr>
        <w:tc>
          <w:tcPr>
            <w:tcW w:w="2880" w:type="dxa"/>
            <w:tcMar>
              <w:top w:w="80" w:type="dxa"/>
              <w:left w:w="120" w:type="dxa"/>
              <w:bottom w:w="80" w:type="dxa"/>
              <w:right w:w="120" w:type="dxa"/>
            </w:tcMar>
            <w:vAlign w:val="center"/>
          </w:tcPr>
          <w:p w14:paraId="42675C2F" w14:textId="77777777" w:rsidR="00090B47" w:rsidRDefault="00125644">
            <w:pPr>
              <w:spacing w:after="40" w:line="252" w:lineRule="auto"/>
            </w:pPr>
            <w:r>
              <w:rPr>
                <w:color w:val="0B2545"/>
                <w:sz w:val="18"/>
              </w:rPr>
              <w:t>Service behavior</w:t>
            </w:r>
          </w:p>
        </w:tc>
        <w:tc>
          <w:tcPr>
            <w:tcW w:w="6480" w:type="dxa"/>
            <w:tcMar>
              <w:top w:w="80" w:type="dxa"/>
              <w:left w:w="120" w:type="dxa"/>
              <w:bottom w:w="80" w:type="dxa"/>
              <w:right w:w="120" w:type="dxa"/>
            </w:tcMar>
            <w:vAlign w:val="center"/>
          </w:tcPr>
          <w:p w14:paraId="1248612D" w14:textId="77777777" w:rsidR="00090B47" w:rsidRDefault="00125644">
            <w:pPr>
              <w:spacing w:after="40" w:line="252" w:lineRule="auto"/>
            </w:pPr>
            <w:r>
              <w:rPr>
                <w:color w:val="0B2545"/>
                <w:sz w:val="18"/>
              </w:rPr>
              <w:t>completed rounds, missed appointments, complaint count, SLA incidents</w:t>
            </w:r>
          </w:p>
        </w:tc>
      </w:tr>
      <w:tr w:rsidR="00090B47" w14:paraId="4688D2A0" w14:textId="77777777">
        <w:trPr>
          <w:cantSplit/>
        </w:trPr>
        <w:tc>
          <w:tcPr>
            <w:tcW w:w="2880" w:type="dxa"/>
            <w:tcMar>
              <w:top w:w="80" w:type="dxa"/>
              <w:left w:w="120" w:type="dxa"/>
              <w:bottom w:w="80" w:type="dxa"/>
              <w:right w:w="120" w:type="dxa"/>
            </w:tcMar>
            <w:vAlign w:val="center"/>
          </w:tcPr>
          <w:p w14:paraId="7E9E98DF" w14:textId="77777777" w:rsidR="00090B47" w:rsidRDefault="00125644">
            <w:pPr>
              <w:spacing w:after="40" w:line="252" w:lineRule="auto"/>
            </w:pPr>
            <w:r>
              <w:rPr>
                <w:color w:val="0B2545"/>
                <w:sz w:val="18"/>
              </w:rPr>
              <w:t>Engagement</w:t>
            </w:r>
          </w:p>
        </w:tc>
        <w:tc>
          <w:tcPr>
            <w:tcW w:w="6480" w:type="dxa"/>
            <w:tcMar>
              <w:top w:w="80" w:type="dxa"/>
              <w:left w:w="120" w:type="dxa"/>
              <w:bottom w:w="80" w:type="dxa"/>
              <w:right w:w="120" w:type="dxa"/>
            </w:tcMar>
            <w:vAlign w:val="center"/>
          </w:tcPr>
          <w:p w14:paraId="255B9C53" w14:textId="77777777" w:rsidR="00090B47" w:rsidRDefault="00125644">
            <w:pPr>
              <w:spacing w:after="40" w:line="252" w:lineRule="auto"/>
            </w:pPr>
            <w:r>
              <w:rPr>
                <w:color w:val="0B2545"/>
                <w:sz w:val="18"/>
              </w:rPr>
              <w:t>contact frequency, recent response rate, unresolved tickets</w:t>
            </w:r>
          </w:p>
        </w:tc>
      </w:tr>
      <w:tr w:rsidR="00090B47" w14:paraId="4AAE99DB" w14:textId="77777777">
        <w:trPr>
          <w:cantSplit/>
        </w:trPr>
        <w:tc>
          <w:tcPr>
            <w:tcW w:w="2880" w:type="dxa"/>
            <w:tcMar>
              <w:top w:w="80" w:type="dxa"/>
              <w:left w:w="120" w:type="dxa"/>
              <w:bottom w:w="80" w:type="dxa"/>
              <w:right w:w="120" w:type="dxa"/>
            </w:tcMar>
            <w:vAlign w:val="center"/>
          </w:tcPr>
          <w:p w14:paraId="0A051FFE" w14:textId="77777777" w:rsidR="00090B47" w:rsidRDefault="00125644">
            <w:pPr>
              <w:spacing w:after="40" w:line="252" w:lineRule="auto"/>
            </w:pPr>
            <w:r>
              <w:rPr>
                <w:color w:val="0B2545"/>
                <w:sz w:val="18"/>
              </w:rPr>
              <w:t>Data quality</w:t>
            </w:r>
          </w:p>
        </w:tc>
        <w:tc>
          <w:tcPr>
            <w:tcW w:w="6480" w:type="dxa"/>
            <w:tcMar>
              <w:top w:w="80" w:type="dxa"/>
              <w:left w:w="120" w:type="dxa"/>
              <w:bottom w:w="80" w:type="dxa"/>
              <w:right w:w="120" w:type="dxa"/>
            </w:tcMar>
            <w:vAlign w:val="center"/>
          </w:tcPr>
          <w:p w14:paraId="01A8FAEA" w14:textId="77777777" w:rsidR="00090B47" w:rsidRDefault="00125644">
            <w:pPr>
              <w:spacing w:after="40" w:line="252" w:lineRule="auto"/>
            </w:pPr>
            <w:r>
              <w:rPr>
                <w:color w:val="0B2545"/>
                <w:sz w:val="18"/>
              </w:rPr>
              <w:t>missing-field count, source freshness, snapshot schema version</w:t>
            </w:r>
          </w:p>
        </w:tc>
      </w:tr>
    </w:tbl>
    <w:p w14:paraId="27513EE7" w14:textId="77777777" w:rsidR="00090B47" w:rsidRDefault="00090B47">
      <w:pPr>
        <w:spacing w:after="40"/>
      </w:pPr>
    </w:p>
    <w:p w14:paraId="72E6E8C6" w14:textId="77777777" w:rsidR="00090B47" w:rsidRDefault="00125644">
      <w:pPr>
        <w:keepNext/>
      </w:pPr>
      <w:r>
        <w:rPr>
          <w:b/>
          <w:color w:val="1F4D78"/>
          <w:sz w:val="21"/>
        </w:rPr>
        <w:t>`ContractRenewalOutcome`</w:t>
      </w:r>
    </w:p>
    <w:tbl>
      <w:tblPr>
        <w:tblStyle w:val="TableGrid"/>
        <w:tblW w:w="9360" w:type="dxa"/>
        <w:tblInd w:w="120" w:type="dxa"/>
        <w:tblLayout w:type="fixed"/>
        <w:tblLook w:val="04A0" w:firstRow="1" w:lastRow="0" w:firstColumn="1" w:lastColumn="0" w:noHBand="0" w:noVBand="1"/>
      </w:tblPr>
      <w:tblGrid>
        <w:gridCol w:w="2880"/>
        <w:gridCol w:w="6480"/>
      </w:tblGrid>
      <w:tr w:rsidR="00090B47" w14:paraId="2E63C75B" w14:textId="77777777">
        <w:trPr>
          <w:cantSplit/>
          <w:tblHeader/>
        </w:trPr>
        <w:tc>
          <w:tcPr>
            <w:tcW w:w="2880" w:type="dxa"/>
            <w:shd w:val="clear" w:color="auto" w:fill="F2F4F7"/>
            <w:tcMar>
              <w:top w:w="80" w:type="dxa"/>
              <w:left w:w="120" w:type="dxa"/>
              <w:bottom w:w="80" w:type="dxa"/>
              <w:right w:w="120" w:type="dxa"/>
            </w:tcMar>
            <w:vAlign w:val="center"/>
          </w:tcPr>
          <w:p w14:paraId="1F7CF15D" w14:textId="77777777" w:rsidR="00090B47" w:rsidRDefault="00125644">
            <w:pPr>
              <w:spacing w:after="40" w:line="252" w:lineRule="auto"/>
            </w:pPr>
            <w:r>
              <w:rPr>
                <w:b/>
                <w:color w:val="0B2545"/>
                <w:sz w:val="18"/>
              </w:rPr>
              <w:t>Field</w:t>
            </w:r>
          </w:p>
        </w:tc>
        <w:tc>
          <w:tcPr>
            <w:tcW w:w="6480" w:type="dxa"/>
            <w:shd w:val="clear" w:color="auto" w:fill="F2F4F7"/>
            <w:tcMar>
              <w:top w:w="80" w:type="dxa"/>
              <w:left w:w="120" w:type="dxa"/>
              <w:bottom w:w="80" w:type="dxa"/>
              <w:right w:w="120" w:type="dxa"/>
            </w:tcMar>
            <w:vAlign w:val="center"/>
          </w:tcPr>
          <w:p w14:paraId="174432F6" w14:textId="77777777" w:rsidR="00090B47" w:rsidRDefault="00125644">
            <w:pPr>
              <w:spacing w:after="40" w:line="252" w:lineRule="auto"/>
            </w:pPr>
            <w:r>
              <w:rPr>
                <w:b/>
                <w:color w:val="0B2545"/>
                <w:sz w:val="18"/>
              </w:rPr>
              <w:t>Meaning</w:t>
            </w:r>
          </w:p>
        </w:tc>
      </w:tr>
      <w:tr w:rsidR="00090B47" w14:paraId="6EE8F3AE" w14:textId="77777777">
        <w:trPr>
          <w:cantSplit/>
        </w:trPr>
        <w:tc>
          <w:tcPr>
            <w:tcW w:w="2880" w:type="dxa"/>
            <w:tcMar>
              <w:top w:w="80" w:type="dxa"/>
              <w:left w:w="120" w:type="dxa"/>
              <w:bottom w:w="80" w:type="dxa"/>
              <w:right w:w="120" w:type="dxa"/>
            </w:tcMar>
            <w:vAlign w:val="center"/>
          </w:tcPr>
          <w:p w14:paraId="44E3CC8B" w14:textId="77777777" w:rsidR="00090B47" w:rsidRDefault="00125644">
            <w:pPr>
              <w:spacing w:after="40" w:line="252" w:lineRule="auto"/>
            </w:pPr>
            <w:r>
              <w:rPr>
                <w:rFonts w:ascii="Consolas" w:hAnsi="Consolas"/>
                <w:color w:val="0B2545"/>
                <w:sz w:val="18"/>
              </w:rPr>
              <w:t>contract_id</w:t>
            </w:r>
          </w:p>
        </w:tc>
        <w:tc>
          <w:tcPr>
            <w:tcW w:w="6480" w:type="dxa"/>
            <w:tcMar>
              <w:top w:w="80" w:type="dxa"/>
              <w:left w:w="120" w:type="dxa"/>
              <w:bottom w:w="80" w:type="dxa"/>
              <w:right w:w="120" w:type="dxa"/>
            </w:tcMar>
            <w:vAlign w:val="center"/>
          </w:tcPr>
          <w:p w14:paraId="722ACC35" w14:textId="77777777" w:rsidR="00090B47" w:rsidRDefault="00125644">
            <w:pPr>
              <w:spacing w:after="40" w:line="252" w:lineRule="auto"/>
            </w:pPr>
            <w:r>
              <w:rPr>
                <w:color w:val="0B2545"/>
                <w:sz w:val="18"/>
              </w:rPr>
              <w:t>Contract receiving the prediction</w:t>
            </w:r>
          </w:p>
        </w:tc>
      </w:tr>
      <w:tr w:rsidR="00090B47" w14:paraId="266A6AF9" w14:textId="77777777">
        <w:trPr>
          <w:cantSplit/>
        </w:trPr>
        <w:tc>
          <w:tcPr>
            <w:tcW w:w="2880" w:type="dxa"/>
            <w:tcMar>
              <w:top w:w="80" w:type="dxa"/>
              <w:left w:w="120" w:type="dxa"/>
              <w:bottom w:w="80" w:type="dxa"/>
              <w:right w:w="120" w:type="dxa"/>
            </w:tcMar>
            <w:vAlign w:val="center"/>
          </w:tcPr>
          <w:p w14:paraId="79D93FBC" w14:textId="77777777" w:rsidR="00090B47" w:rsidRDefault="00125644">
            <w:pPr>
              <w:spacing w:after="40" w:line="252" w:lineRule="auto"/>
            </w:pPr>
            <w:r>
              <w:rPr>
                <w:rFonts w:ascii="Consolas" w:hAnsi="Consolas"/>
                <w:color w:val="0B2545"/>
                <w:sz w:val="18"/>
              </w:rPr>
              <w:t>outcome_observed_at</w:t>
            </w:r>
          </w:p>
        </w:tc>
        <w:tc>
          <w:tcPr>
            <w:tcW w:w="6480" w:type="dxa"/>
            <w:tcMar>
              <w:top w:w="80" w:type="dxa"/>
              <w:left w:w="120" w:type="dxa"/>
              <w:bottom w:w="80" w:type="dxa"/>
              <w:right w:w="120" w:type="dxa"/>
            </w:tcMar>
            <w:vAlign w:val="center"/>
          </w:tcPr>
          <w:p w14:paraId="1E6F144C" w14:textId="77777777" w:rsidR="00090B47" w:rsidRDefault="00125644">
            <w:pPr>
              <w:spacing w:after="40" w:line="252" w:lineRule="auto"/>
            </w:pPr>
            <w:r>
              <w:rPr>
                <w:color w:val="0B2545"/>
                <w:sz w:val="18"/>
              </w:rPr>
              <w:t>Date when the label became knowable</w:t>
            </w:r>
          </w:p>
        </w:tc>
      </w:tr>
      <w:tr w:rsidR="00090B47" w14:paraId="03BE9E05" w14:textId="77777777">
        <w:trPr>
          <w:cantSplit/>
        </w:trPr>
        <w:tc>
          <w:tcPr>
            <w:tcW w:w="2880" w:type="dxa"/>
            <w:tcMar>
              <w:top w:w="80" w:type="dxa"/>
              <w:left w:w="120" w:type="dxa"/>
              <w:bottom w:w="80" w:type="dxa"/>
              <w:right w:w="120" w:type="dxa"/>
            </w:tcMar>
            <w:vAlign w:val="center"/>
          </w:tcPr>
          <w:p w14:paraId="5B96913F" w14:textId="77777777" w:rsidR="00090B47" w:rsidRDefault="00125644">
            <w:pPr>
              <w:spacing w:after="40" w:line="252" w:lineRule="auto"/>
            </w:pPr>
            <w:r>
              <w:rPr>
                <w:rFonts w:ascii="Consolas" w:hAnsi="Consolas"/>
                <w:color w:val="0B2545"/>
                <w:sz w:val="18"/>
              </w:rPr>
              <w:t>renewed_contract_id</w:t>
            </w:r>
          </w:p>
        </w:tc>
        <w:tc>
          <w:tcPr>
            <w:tcW w:w="6480" w:type="dxa"/>
            <w:tcMar>
              <w:top w:w="80" w:type="dxa"/>
              <w:left w:w="120" w:type="dxa"/>
              <w:bottom w:w="80" w:type="dxa"/>
              <w:right w:w="120" w:type="dxa"/>
            </w:tcMar>
            <w:vAlign w:val="center"/>
          </w:tcPr>
          <w:p w14:paraId="3A4EFFF8" w14:textId="77777777" w:rsidR="00090B47" w:rsidRDefault="00125644">
            <w:pPr>
              <w:spacing w:after="40" w:line="252" w:lineRule="auto"/>
            </w:pPr>
            <w:r>
              <w:rPr>
                <w:color w:val="0B2545"/>
                <w:sz w:val="18"/>
              </w:rPr>
              <w:t>New qualifying contract, nullable</w:t>
            </w:r>
          </w:p>
        </w:tc>
      </w:tr>
      <w:tr w:rsidR="00090B47" w14:paraId="1DD4EE24" w14:textId="77777777">
        <w:trPr>
          <w:cantSplit/>
        </w:trPr>
        <w:tc>
          <w:tcPr>
            <w:tcW w:w="2880" w:type="dxa"/>
            <w:tcMar>
              <w:top w:w="80" w:type="dxa"/>
              <w:left w:w="120" w:type="dxa"/>
              <w:bottom w:w="80" w:type="dxa"/>
              <w:right w:w="120" w:type="dxa"/>
            </w:tcMar>
            <w:vAlign w:val="center"/>
          </w:tcPr>
          <w:p w14:paraId="42C0DFE3" w14:textId="77777777" w:rsidR="00090B47" w:rsidRDefault="00125644">
            <w:pPr>
              <w:spacing w:after="40" w:line="252" w:lineRule="auto"/>
            </w:pPr>
            <w:r>
              <w:rPr>
                <w:rFonts w:ascii="Consolas" w:hAnsi="Consolas"/>
                <w:color w:val="0B2545"/>
                <w:sz w:val="18"/>
              </w:rPr>
              <w:t>renewed_label</w:t>
            </w:r>
          </w:p>
        </w:tc>
        <w:tc>
          <w:tcPr>
            <w:tcW w:w="6480" w:type="dxa"/>
            <w:tcMar>
              <w:top w:w="80" w:type="dxa"/>
              <w:left w:w="120" w:type="dxa"/>
              <w:bottom w:w="80" w:type="dxa"/>
              <w:right w:w="120" w:type="dxa"/>
            </w:tcMar>
            <w:vAlign w:val="center"/>
          </w:tcPr>
          <w:p w14:paraId="7C59D889" w14:textId="77777777" w:rsidR="00090B47" w:rsidRDefault="00125644">
            <w:pPr>
              <w:spacing w:after="40" w:line="252" w:lineRule="auto"/>
            </w:pPr>
            <w:r>
              <w:rPr>
                <w:rFonts w:ascii="Consolas" w:hAnsi="Consolas"/>
                <w:color w:val="0B2545"/>
                <w:sz w:val="18"/>
              </w:rPr>
              <w:t>1</w:t>
            </w:r>
            <w:r>
              <w:rPr>
                <w:color w:val="0B2545"/>
                <w:sz w:val="18"/>
              </w:rPr>
              <w:t xml:space="preserve">, </w:t>
            </w:r>
            <w:r>
              <w:rPr>
                <w:rFonts w:ascii="Consolas" w:hAnsi="Consolas"/>
                <w:color w:val="0B2545"/>
                <w:sz w:val="18"/>
              </w:rPr>
              <w:t>0</w:t>
            </w:r>
            <w:r>
              <w:rPr>
                <w:color w:val="0B2545"/>
                <w:sz w:val="18"/>
              </w:rPr>
              <w:t xml:space="preserve">, or </w:t>
            </w:r>
            <w:r>
              <w:rPr>
                <w:rFonts w:ascii="Consolas" w:hAnsi="Consolas"/>
                <w:color w:val="0B2545"/>
                <w:sz w:val="18"/>
              </w:rPr>
              <w:t>NULL</w:t>
            </w:r>
            <w:r>
              <w:rPr>
                <w:color w:val="0B2545"/>
                <w:sz w:val="18"/>
              </w:rPr>
              <w:t xml:space="preserve"> while pending</w:t>
            </w:r>
          </w:p>
        </w:tc>
      </w:tr>
      <w:tr w:rsidR="00090B47" w14:paraId="56DF9D18" w14:textId="77777777">
        <w:trPr>
          <w:cantSplit/>
        </w:trPr>
        <w:tc>
          <w:tcPr>
            <w:tcW w:w="2880" w:type="dxa"/>
            <w:tcMar>
              <w:top w:w="80" w:type="dxa"/>
              <w:left w:w="120" w:type="dxa"/>
              <w:bottom w:w="80" w:type="dxa"/>
              <w:right w:w="120" w:type="dxa"/>
            </w:tcMar>
            <w:vAlign w:val="center"/>
          </w:tcPr>
          <w:p w14:paraId="0CC0A3FD" w14:textId="77777777" w:rsidR="00090B47" w:rsidRDefault="00125644">
            <w:pPr>
              <w:spacing w:after="40" w:line="252" w:lineRule="auto"/>
            </w:pPr>
            <w:r>
              <w:rPr>
                <w:rFonts w:ascii="Consolas" w:hAnsi="Consolas"/>
                <w:color w:val="0B2545"/>
                <w:sz w:val="18"/>
              </w:rPr>
              <w:t>label_rule_version</w:t>
            </w:r>
          </w:p>
        </w:tc>
        <w:tc>
          <w:tcPr>
            <w:tcW w:w="6480" w:type="dxa"/>
            <w:tcMar>
              <w:top w:w="80" w:type="dxa"/>
              <w:left w:w="120" w:type="dxa"/>
              <w:bottom w:w="80" w:type="dxa"/>
              <w:right w:w="120" w:type="dxa"/>
            </w:tcMar>
            <w:vAlign w:val="center"/>
          </w:tcPr>
          <w:p w14:paraId="555FCA45" w14:textId="77777777" w:rsidR="00090B47" w:rsidRDefault="00125644">
            <w:pPr>
              <w:spacing w:after="40" w:line="252" w:lineRule="auto"/>
            </w:pPr>
            <w:r>
              <w:rPr>
                <w:color w:val="0B2545"/>
                <w:sz w:val="18"/>
              </w:rPr>
              <w:t>Reproducible business definition</w:t>
            </w:r>
          </w:p>
        </w:tc>
      </w:tr>
    </w:tbl>
    <w:p w14:paraId="5B9A8E5D" w14:textId="77777777" w:rsidR="00090B47" w:rsidRDefault="00090B47">
      <w:pPr>
        <w:spacing w:after="40"/>
      </w:pPr>
    </w:p>
    <w:p w14:paraId="53546E29" w14:textId="77777777" w:rsidR="00090B47" w:rsidRDefault="00125644">
      <w:pPr>
        <w:keepNext/>
      </w:pPr>
      <w:r>
        <w:rPr>
          <w:b/>
          <w:color w:val="1F4D78"/>
          <w:sz w:val="21"/>
        </w:rPr>
        <w:t>`AI_PredictionLog`</w:t>
      </w:r>
    </w:p>
    <w:p w14:paraId="6912F5B5" w14:textId="77777777" w:rsidR="00090B47" w:rsidRDefault="00125644">
      <w:r>
        <w:rPr>
          <w:sz w:val="21"/>
        </w:rPr>
        <w:t>Stores prediction ID, entity IDs, prediction time, probability, risk band, feature-schema version, model version, request trace, and eventual outcome for monitoring. It must not store sensitive raw prompts unless required and approved.</w:t>
      </w:r>
    </w:p>
    <w:p w14:paraId="1769004A" w14:textId="77777777" w:rsidR="00090B47" w:rsidRDefault="00125644">
      <w:pPr>
        <w:pStyle w:val="Heading1"/>
      </w:pPr>
      <w:r>
        <w:t>6. Feature and Explanation Design</w:t>
      </w:r>
    </w:p>
    <w:p w14:paraId="323CE110" w14:textId="77777777" w:rsidR="00090B47" w:rsidRDefault="00125644">
      <w:r>
        <w:rPr>
          <w:sz w:val="21"/>
        </w:rPr>
        <w:t>Features can be predictive without being causal. Feature importance therefore supports debugging and transparency but must not be presented as a reason that caused renewal.</w:t>
      </w:r>
    </w:p>
    <w:p w14:paraId="6492F5E8" w14:textId="77777777" w:rsidR="00090B47" w:rsidRDefault="00125644">
      <w:pPr>
        <w:pStyle w:val="Heading2"/>
      </w:pPr>
      <w:r>
        <w:lastRenderedPageBreak/>
        <w:t>Recommended feature groups</w:t>
      </w:r>
    </w:p>
    <w:p w14:paraId="74F0AFFA" w14:textId="77777777" w:rsidR="00090B47" w:rsidRDefault="00125644">
      <w:pPr>
        <w:pStyle w:val="ListBullet"/>
      </w:pPr>
      <w:r>
        <w:rPr>
          <w:sz w:val="20"/>
        </w:rPr>
        <w:t>Contract recency, frequency, monetary value, and remaining duration.</w:t>
      </w:r>
    </w:p>
    <w:p w14:paraId="509BFCD6" w14:textId="77777777" w:rsidR="00090B47" w:rsidRDefault="00125644">
      <w:pPr>
        <w:pStyle w:val="ListBullet"/>
      </w:pPr>
      <w:r>
        <w:rPr>
          <w:sz w:val="20"/>
        </w:rPr>
        <w:t>Historical renewal count and customer tenure.</w:t>
      </w:r>
    </w:p>
    <w:p w14:paraId="0B3F70B1" w14:textId="77777777" w:rsidR="00090B47" w:rsidRDefault="00125644">
      <w:pPr>
        <w:pStyle w:val="ListBullet"/>
      </w:pPr>
      <w:r>
        <w:rPr>
          <w:sz w:val="20"/>
        </w:rPr>
        <w:t>Payment delay rate, balance trend, and late-payment recency.</w:t>
      </w:r>
    </w:p>
    <w:p w14:paraId="1BD2ECB4" w14:textId="77777777" w:rsidR="00090B47" w:rsidRDefault="00125644">
      <w:pPr>
        <w:pStyle w:val="ListBullet"/>
      </w:pPr>
      <w:r>
        <w:rPr>
          <w:sz w:val="20"/>
        </w:rPr>
        <w:t>Service completion, rescheduling, complaint, and SLA-event statistics.</w:t>
      </w:r>
    </w:p>
    <w:p w14:paraId="05CF63ED" w14:textId="77777777" w:rsidR="00090B47" w:rsidRDefault="00125644">
      <w:pPr>
        <w:pStyle w:val="ListBullet"/>
      </w:pPr>
      <w:r>
        <w:rPr>
          <w:sz w:val="20"/>
        </w:rPr>
        <w:t>Customer engagement and support-interaction recency.</w:t>
      </w:r>
    </w:p>
    <w:p w14:paraId="003926DC" w14:textId="77777777" w:rsidR="00090B47" w:rsidRDefault="00125644">
      <w:pPr>
        <w:pStyle w:val="ListBullet"/>
      </w:pPr>
      <w:r>
        <w:rPr>
          <w:sz w:val="20"/>
        </w:rPr>
        <w:t>Data-quality indicators and missingness flags.</w:t>
      </w:r>
    </w:p>
    <w:p w14:paraId="2B947C65" w14:textId="77777777" w:rsidR="00090B47" w:rsidRDefault="00125644">
      <w:pPr>
        <w:pStyle w:val="Heading2"/>
      </w:pPr>
      <w:r>
        <w:t>Feature acceptance tests</w:t>
      </w:r>
    </w:p>
    <w:p w14:paraId="7A750A8D" w14:textId="77777777" w:rsidR="00090B47" w:rsidRDefault="00125644">
      <w:r>
        <w:rPr>
          <w:sz w:val="21"/>
        </w:rPr>
        <w:t>Each feature must have an owner, definition, timestamp, valid range, null policy, and offline/online parity test. Remove a feature when it is unavailable at inference time, duplicates the label, is unstable without governance, or has no defensible business meaning.</w:t>
      </w:r>
    </w:p>
    <w:p w14:paraId="7722C5F8" w14:textId="77777777" w:rsidR="00090B47" w:rsidRDefault="00125644">
      <w:pPr>
        <w:pStyle w:val="Heading2"/>
      </w:pPr>
      <w:r>
        <w:t>Safe explanation contract</w:t>
      </w:r>
    </w:p>
    <w:p w14:paraId="0C11B9F3" w14:textId="77777777" w:rsidR="00090B47" w:rsidRDefault="00125644">
      <w:r>
        <w:rPr>
          <w:sz w:val="21"/>
        </w:rPr>
        <w:t>The ML service returns structured evidence, not free-form causal prose:</w:t>
      </w:r>
    </w:p>
    <w:tbl>
      <w:tblPr>
        <w:tblStyle w:val="TableGrid"/>
        <w:tblW w:w="9360" w:type="dxa"/>
        <w:tblInd w:w="120" w:type="dxa"/>
        <w:tblLayout w:type="fixed"/>
        <w:tblLook w:val="04A0" w:firstRow="1" w:lastRow="0" w:firstColumn="1" w:lastColumn="0" w:noHBand="0" w:noVBand="1"/>
      </w:tblPr>
      <w:tblGrid>
        <w:gridCol w:w="9360"/>
      </w:tblGrid>
      <w:tr w:rsidR="00090B47" w14:paraId="5FCB2562" w14:textId="77777777">
        <w:trPr>
          <w:cantSplit/>
        </w:trPr>
        <w:tc>
          <w:tcPr>
            <w:tcW w:w="9360" w:type="dxa"/>
            <w:shd w:val="clear" w:color="auto" w:fill="F4F6F9"/>
            <w:tcMar>
              <w:top w:w="80" w:type="dxa"/>
              <w:left w:w="120" w:type="dxa"/>
              <w:bottom w:w="80" w:type="dxa"/>
              <w:right w:w="120" w:type="dxa"/>
            </w:tcMar>
            <w:vAlign w:val="center"/>
          </w:tcPr>
          <w:p w14:paraId="1F1766B0" w14:textId="77777777" w:rsidR="00090B47" w:rsidRDefault="00125644">
            <w:pPr>
              <w:pStyle w:val="CodeBlock"/>
              <w:keepLines/>
              <w:rPr>
                <w:rFonts w:hint="eastAsia"/>
              </w:rPr>
            </w:pPr>
            <w:r>
              <w:t>{</w:t>
            </w:r>
            <w:r>
              <w:br/>
              <w:t xml:space="preserve">  "prediction_id": "pred_2026_000184",</w:t>
            </w:r>
            <w:r>
              <w:br/>
              <w:t xml:space="preserve">  "renewal_probability": 0.63,</w:t>
            </w:r>
            <w:r>
              <w:br/>
              <w:t xml:space="preserve">  "risk_band": "medium",</w:t>
            </w:r>
            <w:r>
              <w:br/>
              <w:t xml:space="preserve">  "top_signal_contributions": [</w:t>
            </w:r>
            <w:r>
              <w:br/>
            </w:r>
            <w:r>
              <w:t xml:space="preserve">    {"feature": "payment_delay_rate_90d", "direction": "decreases_score", "magnitude": 0.11},</w:t>
            </w:r>
            <w:r>
              <w:br/>
              <w:t xml:space="preserve">    {"feature": "completed_service_ratio", "direction": "increases_score", "magnitude": 0.08}</w:t>
            </w:r>
            <w:r>
              <w:br/>
              <w:t xml:space="preserve">  ],</w:t>
            </w:r>
            <w:r>
              <w:br/>
              <w:t xml:space="preserve">  "model_version": "renewal-xgb-0.3.0",</w:t>
            </w:r>
            <w:r>
              <w:br/>
              <w:t xml:space="preserve">  "feature_schema_version": "renewal-v2",</w:t>
            </w:r>
            <w:r>
              <w:br/>
              <w:t xml:space="preserve">  "limitations": ["Predictive associations are not causal explanations."]</w:t>
            </w:r>
            <w:r>
              <w:br/>
              <w:t>}</w:t>
            </w:r>
          </w:p>
        </w:tc>
      </w:tr>
    </w:tbl>
    <w:p w14:paraId="0F660A54" w14:textId="77777777" w:rsidR="00090B47" w:rsidRDefault="00125644">
      <w:r>
        <w:rPr>
          <w:sz w:val="21"/>
        </w:rPr>
        <w:t>Gemini may translate these fields into user-friendly language, but the API contract and prompt must require terms such as “associated signal” rather than “cause.”</w:t>
      </w:r>
    </w:p>
    <w:p w14:paraId="58A6F74E" w14:textId="77777777" w:rsidR="00090B47" w:rsidRDefault="00125644">
      <w:pPr>
        <w:pStyle w:val="Heading1"/>
      </w:pPr>
      <w:r>
        <w:t>7. Synthetic Data Strategy and Cold Start</w:t>
      </w:r>
    </w:p>
    <w:p w14:paraId="186A4D6B" w14:textId="77777777" w:rsidR="00090B47" w:rsidRDefault="00125644">
      <w:r>
        <w:rPr>
          <w:sz w:val="21"/>
        </w:rPr>
        <w:t>Synthetic data is acceptable for system development when clearly disclosed. It is useful for validating schemas, temporal pipelines, security, deployment, monitoring, and failure handling. It is not evidence that the model generalizes to a real population.</w:t>
      </w:r>
    </w:p>
    <w:p w14:paraId="4128D2CB" w14:textId="77777777" w:rsidR="00090B47" w:rsidRDefault="00125644">
      <w:pPr>
        <w:pStyle w:val="Heading2"/>
      </w:pPr>
      <w:r>
        <w:t>Event-based generator</w:t>
      </w:r>
    </w:p>
    <w:p w14:paraId="562B962E" w14:textId="77777777" w:rsidR="00090B47" w:rsidRDefault="00125644">
      <w:r>
        <w:rPr>
          <w:sz w:val="21"/>
        </w:rPr>
        <w:t>Generate customers, contracts, installments, payments, service rounds, complaints, contacts, incidents, and renewal events on a timeline. Add configurable:</w:t>
      </w:r>
    </w:p>
    <w:p w14:paraId="612D33C8" w14:textId="77777777" w:rsidR="00090B47" w:rsidRDefault="00125644">
      <w:pPr>
        <w:pStyle w:val="ListBullet"/>
      </w:pPr>
      <w:r>
        <w:rPr>
          <w:sz w:val="20"/>
        </w:rPr>
        <w:t>class imbalance and seasonality;</w:t>
      </w:r>
    </w:p>
    <w:p w14:paraId="1E286E07" w14:textId="77777777" w:rsidR="00090B47" w:rsidRDefault="00125644">
      <w:pPr>
        <w:pStyle w:val="ListBullet"/>
      </w:pPr>
      <w:r>
        <w:rPr>
          <w:sz w:val="20"/>
        </w:rPr>
        <w:t>correlated behaviors without directly encoding the label;</w:t>
      </w:r>
    </w:p>
    <w:p w14:paraId="1011CB60" w14:textId="77777777" w:rsidR="00090B47" w:rsidRDefault="00125644">
      <w:pPr>
        <w:pStyle w:val="ListBullet"/>
      </w:pPr>
      <w:r>
        <w:rPr>
          <w:sz w:val="20"/>
        </w:rPr>
        <w:t>missing values, duplicates, delayed events, and invalid records;</w:t>
      </w:r>
    </w:p>
    <w:p w14:paraId="15B3EAA2" w14:textId="77777777" w:rsidR="00090B47" w:rsidRDefault="00125644">
      <w:pPr>
        <w:pStyle w:val="ListBullet"/>
      </w:pPr>
      <w:r>
        <w:rPr>
          <w:sz w:val="20"/>
        </w:rPr>
        <w:t>concept drift between time periods;</w:t>
      </w:r>
    </w:p>
    <w:p w14:paraId="323D0AA4" w14:textId="77777777" w:rsidR="00090B47" w:rsidRDefault="00125644">
      <w:pPr>
        <w:pStyle w:val="ListBullet"/>
      </w:pPr>
      <w:r>
        <w:rPr>
          <w:sz w:val="20"/>
        </w:rPr>
        <w:t>cold-start customers and previously unseen categories;</w:t>
      </w:r>
    </w:p>
    <w:p w14:paraId="6ACDFB7C" w14:textId="77777777" w:rsidR="00090B47" w:rsidRDefault="00125644">
      <w:pPr>
        <w:pStyle w:val="ListBullet"/>
      </w:pPr>
      <w:r>
        <w:rPr>
          <w:sz w:val="20"/>
        </w:rPr>
        <w:lastRenderedPageBreak/>
        <w:t>outcome delay and censored labels.</w:t>
      </w:r>
    </w:p>
    <w:p w14:paraId="7B35AFF1" w14:textId="77777777" w:rsidR="00090B47" w:rsidRDefault="00125644">
      <w:r>
        <w:rPr>
          <w:sz w:val="21"/>
        </w:rPr>
        <w:t>Version the generator configuration, random seed, schema, and generated dataset. Include tests that fail when post-prediction events enter features.</w:t>
      </w:r>
    </w:p>
    <w:p w14:paraId="55AB9FF8" w14:textId="77777777" w:rsidR="00090B47" w:rsidRDefault="00125644">
      <w:pPr>
        <w:pStyle w:val="Heading2"/>
      </w:pPr>
      <w:r>
        <w:t>Real-company cold-start plan</w:t>
      </w:r>
    </w:p>
    <w:p w14:paraId="3424CAD5" w14:textId="77777777" w:rsidR="00090B47" w:rsidRDefault="00125644">
      <w:pPr>
        <w:pStyle w:val="ListNumber"/>
        <w:numPr>
          <w:ilvl w:val="0"/>
          <w:numId w:val="12"/>
        </w:numPr>
      </w:pPr>
      <w:r>
        <w:rPr>
          <w:sz w:val="20"/>
        </w:rPr>
        <w:t>Begin with transparent heuristic prioritization and human review.</w:t>
      </w:r>
    </w:p>
    <w:p w14:paraId="028609C6" w14:textId="77777777" w:rsidR="00090B47" w:rsidRDefault="00125644">
      <w:pPr>
        <w:pStyle w:val="ListNumber"/>
        <w:numPr>
          <w:ilvl w:val="0"/>
          <w:numId w:val="12"/>
        </w:numPr>
      </w:pPr>
      <w:r>
        <w:rPr>
          <w:sz w:val="20"/>
        </w:rPr>
        <w:t>Define event instrumentation, data contracts, and the future label before data collection.</w:t>
      </w:r>
    </w:p>
    <w:p w14:paraId="6B31B3D7" w14:textId="77777777" w:rsidR="00090B47" w:rsidRDefault="00125644">
      <w:pPr>
        <w:pStyle w:val="ListNumber"/>
        <w:numPr>
          <w:ilvl w:val="0"/>
          <w:numId w:val="12"/>
        </w:numPr>
      </w:pPr>
      <w:r>
        <w:rPr>
          <w:sz w:val="20"/>
        </w:rPr>
        <w:t>Log snapshots and outcomes without claiming model automation.</w:t>
      </w:r>
    </w:p>
    <w:p w14:paraId="6CCD20D0" w14:textId="77777777" w:rsidR="00090B47" w:rsidRDefault="00125644">
      <w:pPr>
        <w:pStyle w:val="ListNumber"/>
        <w:numPr>
          <w:ilvl w:val="0"/>
          <w:numId w:val="12"/>
        </w:numPr>
      </w:pPr>
      <w:r>
        <w:rPr>
          <w:sz w:val="20"/>
        </w:rPr>
        <w:t>Train a simple baseline only after enough mature outcomes exist.</w:t>
      </w:r>
    </w:p>
    <w:p w14:paraId="1470B716" w14:textId="77777777" w:rsidR="00090B47" w:rsidRDefault="00125644">
      <w:pPr>
        <w:pStyle w:val="ListNumber"/>
        <w:numPr>
          <w:ilvl w:val="0"/>
          <w:numId w:val="12"/>
        </w:numPr>
      </w:pPr>
      <w:r>
        <w:rPr>
          <w:sz w:val="20"/>
        </w:rPr>
        <w:t>Run the model in shadow mode and compare it with the heuristic.</w:t>
      </w:r>
    </w:p>
    <w:p w14:paraId="432C93A5" w14:textId="77777777" w:rsidR="00090B47" w:rsidRDefault="00125644">
      <w:pPr>
        <w:pStyle w:val="ListNumber"/>
        <w:numPr>
          <w:ilvl w:val="0"/>
          <w:numId w:val="12"/>
        </w:numPr>
      </w:pPr>
      <w:r>
        <w:rPr>
          <w:sz w:val="20"/>
        </w:rPr>
        <w:t>Calibrate thresholds with business costs and deploy with an override path.</w:t>
      </w:r>
    </w:p>
    <w:p w14:paraId="2028F3D0" w14:textId="77777777" w:rsidR="00090B47" w:rsidRDefault="00125644">
      <w:pPr>
        <w:pStyle w:val="ListNumber"/>
        <w:numPr>
          <w:ilvl w:val="0"/>
          <w:numId w:val="12"/>
        </w:numPr>
      </w:pPr>
      <w:r>
        <w:rPr>
          <w:sz w:val="20"/>
        </w:rPr>
        <w:t>Monitor drift, calibration, and subgroup behavior; retrain only under a reviewed policy.</w:t>
      </w:r>
    </w:p>
    <w:p w14:paraId="5E1E485B" w14:textId="77777777" w:rsidR="00090B47" w:rsidRDefault="00125644">
      <w:r>
        <w:rPr>
          <w:sz w:val="21"/>
        </w:rPr>
        <w:t>The portfolio demo should implement both the heuristic fallback and the ML path. This proves understanding of the transition from no data to operational learning.</w:t>
      </w:r>
    </w:p>
    <w:p w14:paraId="4ACAA413" w14:textId="77777777" w:rsidR="00090B47" w:rsidRDefault="00125644">
      <w:pPr>
        <w:pStyle w:val="Heading1"/>
      </w:pPr>
      <w:r>
        <w:t>8. ML Training and Evaluation Pipeline</w:t>
      </w:r>
    </w:p>
    <w:p w14:paraId="5B053EA6" w14:textId="77777777" w:rsidR="00090B47" w:rsidRDefault="00125644">
      <w:pPr>
        <w:pStyle w:val="Heading2"/>
      </w:pPr>
      <w:r>
        <w:t>Training stages</w:t>
      </w:r>
    </w:p>
    <w:p w14:paraId="734146A9" w14:textId="77777777" w:rsidR="00090B47" w:rsidRDefault="00125644">
      <w:pPr>
        <w:pStyle w:val="ListNumber"/>
        <w:numPr>
          <w:ilvl w:val="0"/>
          <w:numId w:val="13"/>
        </w:numPr>
      </w:pPr>
      <w:r>
        <w:rPr>
          <w:sz w:val="20"/>
        </w:rPr>
        <w:t>Validate source schemas and business rules.</w:t>
      </w:r>
    </w:p>
    <w:p w14:paraId="2A40B1DD" w14:textId="77777777" w:rsidR="00090B47" w:rsidRDefault="00125644">
      <w:pPr>
        <w:pStyle w:val="ListNumber"/>
        <w:numPr>
          <w:ilvl w:val="0"/>
          <w:numId w:val="13"/>
        </w:numPr>
      </w:pPr>
      <w:r>
        <w:rPr>
          <w:sz w:val="20"/>
        </w:rPr>
        <w:t>Build point-in-time snapshots using the prediction cutoff.</w:t>
      </w:r>
    </w:p>
    <w:p w14:paraId="0EF4377E" w14:textId="77777777" w:rsidR="00090B47" w:rsidRDefault="00125644">
      <w:pPr>
        <w:pStyle w:val="ListNumber"/>
        <w:numPr>
          <w:ilvl w:val="0"/>
          <w:numId w:val="13"/>
        </w:numPr>
      </w:pPr>
      <w:r>
        <w:rPr>
          <w:sz w:val="20"/>
        </w:rPr>
        <w:t>Exclude pending outcomes and leakage-prone columns.</w:t>
      </w:r>
    </w:p>
    <w:p w14:paraId="4A0185D5" w14:textId="77777777" w:rsidR="00090B47" w:rsidRDefault="00125644">
      <w:pPr>
        <w:pStyle w:val="ListNumber"/>
        <w:numPr>
          <w:ilvl w:val="0"/>
          <w:numId w:val="13"/>
        </w:numPr>
      </w:pPr>
      <w:r>
        <w:rPr>
          <w:sz w:val="20"/>
        </w:rPr>
        <w:t>Split data by time; group related rows by customer when overlap is possible.</w:t>
      </w:r>
    </w:p>
    <w:p w14:paraId="37782AE6" w14:textId="77777777" w:rsidR="00090B47" w:rsidRDefault="00125644">
      <w:pPr>
        <w:pStyle w:val="ListNumber"/>
        <w:numPr>
          <w:ilvl w:val="0"/>
          <w:numId w:val="13"/>
        </w:numPr>
      </w:pPr>
      <w:r>
        <w:rPr>
          <w:sz w:val="20"/>
        </w:rPr>
        <w:t>Train baselines: dummy classifier and logistic regression.</w:t>
      </w:r>
    </w:p>
    <w:p w14:paraId="18129053" w14:textId="77777777" w:rsidR="00090B47" w:rsidRDefault="00125644">
      <w:pPr>
        <w:pStyle w:val="ListNumber"/>
        <w:numPr>
          <w:ilvl w:val="0"/>
          <w:numId w:val="13"/>
        </w:numPr>
      </w:pPr>
      <w:r>
        <w:rPr>
          <w:sz w:val="20"/>
        </w:rPr>
        <w:t>Compare tree models: random forest and one gradient-boosting implementation.</w:t>
      </w:r>
    </w:p>
    <w:p w14:paraId="1B3780AB" w14:textId="77777777" w:rsidR="00090B47" w:rsidRDefault="00125644">
      <w:pPr>
        <w:pStyle w:val="ListNumber"/>
        <w:numPr>
          <w:ilvl w:val="0"/>
          <w:numId w:val="13"/>
        </w:numPr>
      </w:pPr>
      <w:r>
        <w:rPr>
          <w:sz w:val="20"/>
        </w:rPr>
        <w:t>Tune only on the training/validation periods.</w:t>
      </w:r>
    </w:p>
    <w:p w14:paraId="3B4FE2A8" w14:textId="77777777" w:rsidR="00090B47" w:rsidRDefault="00125644">
      <w:pPr>
        <w:pStyle w:val="ListNumber"/>
        <w:numPr>
          <w:ilvl w:val="0"/>
          <w:numId w:val="13"/>
        </w:numPr>
      </w:pPr>
      <w:r>
        <w:rPr>
          <w:sz w:val="20"/>
        </w:rPr>
        <w:t>Calibrate the selected probability model on untouched validation data.</w:t>
      </w:r>
    </w:p>
    <w:p w14:paraId="02B72C43" w14:textId="77777777" w:rsidR="00090B47" w:rsidRDefault="00125644">
      <w:pPr>
        <w:pStyle w:val="ListNumber"/>
        <w:numPr>
          <w:ilvl w:val="0"/>
          <w:numId w:val="13"/>
        </w:numPr>
      </w:pPr>
      <w:r>
        <w:rPr>
          <w:sz w:val="20"/>
        </w:rPr>
        <w:t>Evaluate once on the latest holdout period.</w:t>
      </w:r>
    </w:p>
    <w:p w14:paraId="4829C907" w14:textId="77777777" w:rsidR="00090B47" w:rsidRDefault="00125644">
      <w:pPr>
        <w:pStyle w:val="ListNumber"/>
        <w:numPr>
          <w:ilvl w:val="0"/>
          <w:numId w:val="13"/>
        </w:numPr>
      </w:pPr>
      <w:r>
        <w:rPr>
          <w:sz w:val="20"/>
        </w:rPr>
        <w:t>Register artifacts, schema, metrics, code revision, and dataset version.</w:t>
      </w:r>
    </w:p>
    <w:p w14:paraId="0611DE5A" w14:textId="77777777" w:rsidR="00090B47" w:rsidRDefault="00125644">
      <w:pPr>
        <w:pStyle w:val="Heading2"/>
      </w:pPr>
      <w:r>
        <w:t>Validation design</w:t>
      </w:r>
    </w:p>
    <w:tbl>
      <w:tblPr>
        <w:tblStyle w:val="TableGrid"/>
        <w:tblW w:w="9360" w:type="dxa"/>
        <w:tblInd w:w="120" w:type="dxa"/>
        <w:tblLayout w:type="fixed"/>
        <w:tblLook w:val="04A0" w:firstRow="1" w:lastRow="0" w:firstColumn="1" w:lastColumn="0" w:noHBand="0" w:noVBand="1"/>
      </w:tblPr>
      <w:tblGrid>
        <w:gridCol w:w="9360"/>
      </w:tblGrid>
      <w:tr w:rsidR="00090B47" w14:paraId="6C623623" w14:textId="77777777">
        <w:trPr>
          <w:cantSplit/>
        </w:trPr>
        <w:tc>
          <w:tcPr>
            <w:tcW w:w="9360" w:type="dxa"/>
            <w:shd w:val="clear" w:color="auto" w:fill="F4F6F9"/>
            <w:tcMar>
              <w:top w:w="80" w:type="dxa"/>
              <w:left w:w="120" w:type="dxa"/>
              <w:bottom w:w="80" w:type="dxa"/>
              <w:right w:w="120" w:type="dxa"/>
            </w:tcMar>
            <w:vAlign w:val="center"/>
          </w:tcPr>
          <w:p w14:paraId="768BCDC7" w14:textId="77777777" w:rsidR="00090B47" w:rsidRDefault="00125644">
            <w:pPr>
              <w:pStyle w:val="CodeBlock"/>
              <w:keepLines/>
              <w:rPr>
                <w:rFonts w:hint="eastAsia"/>
              </w:rPr>
            </w:pPr>
            <w:r>
              <w:t>Train:       oldest mature snapshots</w:t>
            </w:r>
            <w:r>
              <w:br/>
              <w:t>Validation:  subsequent mature snapshots</w:t>
            </w:r>
            <w:r>
              <w:br/>
              <w:t>Test:        latest fully observed snapshots</w:t>
            </w:r>
            <w:r>
              <w:br/>
              <w:t>Production:  current snapshots with outcomes still pending</w:t>
            </w:r>
          </w:p>
        </w:tc>
      </w:tr>
    </w:tbl>
    <w:p w14:paraId="0EC3DDD2" w14:textId="77777777" w:rsidR="00090B47" w:rsidRDefault="00125644">
      <w:r>
        <w:rPr>
          <w:sz w:val="21"/>
        </w:rPr>
        <w:t>Time-based splitting matches deployment: learn from the past and predict a later cohort. Group isolation prevents the same customer's highly similar records from appearing on both sides of a split.</w:t>
      </w:r>
    </w:p>
    <w:p w14:paraId="0B217392" w14:textId="77777777" w:rsidR="00090B47" w:rsidRDefault="00125644">
      <w:pPr>
        <w:pStyle w:val="Heading2"/>
      </w:pPr>
      <w:r>
        <w:t>Required metrics</w:t>
      </w:r>
    </w:p>
    <w:tbl>
      <w:tblPr>
        <w:tblStyle w:val="TableGrid"/>
        <w:tblW w:w="9360" w:type="dxa"/>
        <w:tblInd w:w="120" w:type="dxa"/>
        <w:tblLayout w:type="fixed"/>
        <w:tblLook w:val="04A0" w:firstRow="1" w:lastRow="0" w:firstColumn="1" w:lastColumn="0" w:noHBand="0" w:noVBand="1"/>
      </w:tblPr>
      <w:tblGrid>
        <w:gridCol w:w="2160"/>
        <w:gridCol w:w="3600"/>
        <w:gridCol w:w="3600"/>
      </w:tblGrid>
      <w:tr w:rsidR="00090B47" w14:paraId="1D1208D0" w14:textId="77777777">
        <w:trPr>
          <w:cantSplit/>
          <w:tblHeader/>
        </w:trPr>
        <w:tc>
          <w:tcPr>
            <w:tcW w:w="2160" w:type="dxa"/>
            <w:shd w:val="clear" w:color="auto" w:fill="F2F4F7"/>
            <w:tcMar>
              <w:top w:w="80" w:type="dxa"/>
              <w:left w:w="120" w:type="dxa"/>
              <w:bottom w:w="80" w:type="dxa"/>
              <w:right w:w="120" w:type="dxa"/>
            </w:tcMar>
            <w:vAlign w:val="center"/>
          </w:tcPr>
          <w:p w14:paraId="1D5B56F2" w14:textId="77777777" w:rsidR="00090B47" w:rsidRDefault="00125644">
            <w:pPr>
              <w:spacing w:after="40" w:line="252" w:lineRule="auto"/>
            </w:pPr>
            <w:r>
              <w:rPr>
                <w:b/>
                <w:color w:val="0B2545"/>
                <w:sz w:val="18"/>
              </w:rPr>
              <w:t>Category</w:t>
            </w:r>
          </w:p>
        </w:tc>
        <w:tc>
          <w:tcPr>
            <w:tcW w:w="3600" w:type="dxa"/>
            <w:shd w:val="clear" w:color="auto" w:fill="F2F4F7"/>
            <w:tcMar>
              <w:top w:w="80" w:type="dxa"/>
              <w:left w:w="120" w:type="dxa"/>
              <w:bottom w:w="80" w:type="dxa"/>
              <w:right w:w="120" w:type="dxa"/>
            </w:tcMar>
            <w:vAlign w:val="center"/>
          </w:tcPr>
          <w:p w14:paraId="54235083" w14:textId="77777777" w:rsidR="00090B47" w:rsidRDefault="00125644">
            <w:pPr>
              <w:spacing w:after="40" w:line="252" w:lineRule="auto"/>
            </w:pPr>
            <w:r>
              <w:rPr>
                <w:b/>
                <w:color w:val="0B2545"/>
                <w:sz w:val="18"/>
              </w:rPr>
              <w:t>Metrics</w:t>
            </w:r>
          </w:p>
        </w:tc>
        <w:tc>
          <w:tcPr>
            <w:tcW w:w="3600" w:type="dxa"/>
            <w:shd w:val="clear" w:color="auto" w:fill="F2F4F7"/>
            <w:tcMar>
              <w:top w:w="80" w:type="dxa"/>
              <w:left w:w="120" w:type="dxa"/>
              <w:bottom w:w="80" w:type="dxa"/>
              <w:right w:w="120" w:type="dxa"/>
            </w:tcMar>
            <w:vAlign w:val="center"/>
          </w:tcPr>
          <w:p w14:paraId="69D4A02F" w14:textId="77777777" w:rsidR="00090B47" w:rsidRDefault="00125644">
            <w:pPr>
              <w:spacing w:after="40" w:line="252" w:lineRule="auto"/>
            </w:pPr>
            <w:r>
              <w:rPr>
                <w:b/>
                <w:color w:val="0B2545"/>
                <w:sz w:val="18"/>
              </w:rPr>
              <w:t>Purpose</w:t>
            </w:r>
          </w:p>
        </w:tc>
      </w:tr>
      <w:tr w:rsidR="00090B47" w14:paraId="76F036EC" w14:textId="77777777">
        <w:trPr>
          <w:cantSplit/>
        </w:trPr>
        <w:tc>
          <w:tcPr>
            <w:tcW w:w="2160" w:type="dxa"/>
            <w:tcMar>
              <w:top w:w="80" w:type="dxa"/>
              <w:left w:w="120" w:type="dxa"/>
              <w:bottom w:w="80" w:type="dxa"/>
              <w:right w:w="120" w:type="dxa"/>
            </w:tcMar>
            <w:vAlign w:val="center"/>
          </w:tcPr>
          <w:p w14:paraId="57E8CFF4" w14:textId="77777777" w:rsidR="00090B47" w:rsidRDefault="00125644">
            <w:pPr>
              <w:spacing w:after="40" w:line="252" w:lineRule="auto"/>
            </w:pPr>
            <w:r>
              <w:rPr>
                <w:color w:val="0B2545"/>
                <w:sz w:val="18"/>
              </w:rPr>
              <w:lastRenderedPageBreak/>
              <w:t>Ranking</w:t>
            </w:r>
          </w:p>
        </w:tc>
        <w:tc>
          <w:tcPr>
            <w:tcW w:w="3600" w:type="dxa"/>
            <w:tcMar>
              <w:top w:w="80" w:type="dxa"/>
              <w:left w:w="120" w:type="dxa"/>
              <w:bottom w:w="80" w:type="dxa"/>
              <w:right w:w="120" w:type="dxa"/>
            </w:tcMar>
            <w:vAlign w:val="center"/>
          </w:tcPr>
          <w:p w14:paraId="197EACEB" w14:textId="77777777" w:rsidR="00090B47" w:rsidRDefault="00125644">
            <w:pPr>
              <w:spacing w:after="40" w:line="252" w:lineRule="auto"/>
            </w:pPr>
            <w:r>
              <w:rPr>
                <w:color w:val="0B2545"/>
                <w:sz w:val="18"/>
              </w:rPr>
              <w:t>ROC-AUC, PR-AUC</w:t>
            </w:r>
          </w:p>
        </w:tc>
        <w:tc>
          <w:tcPr>
            <w:tcW w:w="3600" w:type="dxa"/>
            <w:tcMar>
              <w:top w:w="80" w:type="dxa"/>
              <w:left w:w="120" w:type="dxa"/>
              <w:bottom w:w="80" w:type="dxa"/>
              <w:right w:w="120" w:type="dxa"/>
            </w:tcMar>
            <w:vAlign w:val="center"/>
          </w:tcPr>
          <w:p w14:paraId="2BBC6EB7" w14:textId="77777777" w:rsidR="00090B47" w:rsidRDefault="00125644">
            <w:pPr>
              <w:spacing w:after="40" w:line="252" w:lineRule="auto"/>
            </w:pPr>
            <w:r>
              <w:rPr>
                <w:color w:val="0B2545"/>
                <w:sz w:val="18"/>
              </w:rPr>
              <w:t>Compare ordering quality; PR-AUC is important for imbalance</w:t>
            </w:r>
          </w:p>
        </w:tc>
      </w:tr>
      <w:tr w:rsidR="00090B47" w14:paraId="454DACBA" w14:textId="77777777">
        <w:trPr>
          <w:cantSplit/>
        </w:trPr>
        <w:tc>
          <w:tcPr>
            <w:tcW w:w="2160" w:type="dxa"/>
            <w:tcMar>
              <w:top w:w="80" w:type="dxa"/>
              <w:left w:w="120" w:type="dxa"/>
              <w:bottom w:w="80" w:type="dxa"/>
              <w:right w:w="120" w:type="dxa"/>
            </w:tcMar>
            <w:vAlign w:val="center"/>
          </w:tcPr>
          <w:p w14:paraId="7877F0C5" w14:textId="77777777" w:rsidR="00090B47" w:rsidRDefault="00125644">
            <w:pPr>
              <w:spacing w:after="40" w:line="252" w:lineRule="auto"/>
            </w:pPr>
            <w:r>
              <w:rPr>
                <w:color w:val="0B2545"/>
                <w:sz w:val="18"/>
              </w:rPr>
              <w:t>Classification</w:t>
            </w:r>
          </w:p>
        </w:tc>
        <w:tc>
          <w:tcPr>
            <w:tcW w:w="3600" w:type="dxa"/>
            <w:tcMar>
              <w:top w:w="80" w:type="dxa"/>
              <w:left w:w="120" w:type="dxa"/>
              <w:bottom w:w="80" w:type="dxa"/>
              <w:right w:w="120" w:type="dxa"/>
            </w:tcMar>
            <w:vAlign w:val="center"/>
          </w:tcPr>
          <w:p w14:paraId="2C5CAB48" w14:textId="77777777" w:rsidR="00090B47" w:rsidRDefault="00125644">
            <w:pPr>
              <w:spacing w:after="40" w:line="252" w:lineRule="auto"/>
            </w:pPr>
            <w:r>
              <w:rPr>
                <w:color w:val="0B2545"/>
                <w:sz w:val="18"/>
              </w:rPr>
              <w:t>precision, recall, F1, confusion matrix</w:t>
            </w:r>
          </w:p>
        </w:tc>
        <w:tc>
          <w:tcPr>
            <w:tcW w:w="3600" w:type="dxa"/>
            <w:tcMar>
              <w:top w:w="80" w:type="dxa"/>
              <w:left w:w="120" w:type="dxa"/>
              <w:bottom w:w="80" w:type="dxa"/>
              <w:right w:w="120" w:type="dxa"/>
            </w:tcMar>
            <w:vAlign w:val="center"/>
          </w:tcPr>
          <w:p w14:paraId="7A23AA6A" w14:textId="77777777" w:rsidR="00090B47" w:rsidRDefault="00125644">
            <w:pPr>
              <w:spacing w:after="40" w:line="252" w:lineRule="auto"/>
            </w:pPr>
            <w:r>
              <w:rPr>
                <w:color w:val="0B2545"/>
                <w:sz w:val="18"/>
              </w:rPr>
              <w:t>Evaluate a chosen operational threshold</w:t>
            </w:r>
          </w:p>
        </w:tc>
      </w:tr>
      <w:tr w:rsidR="00090B47" w14:paraId="3F8FA62C" w14:textId="77777777">
        <w:trPr>
          <w:cantSplit/>
        </w:trPr>
        <w:tc>
          <w:tcPr>
            <w:tcW w:w="2160" w:type="dxa"/>
            <w:tcMar>
              <w:top w:w="80" w:type="dxa"/>
              <w:left w:w="120" w:type="dxa"/>
              <w:bottom w:w="80" w:type="dxa"/>
              <w:right w:w="120" w:type="dxa"/>
            </w:tcMar>
            <w:vAlign w:val="center"/>
          </w:tcPr>
          <w:p w14:paraId="4FE83E1A" w14:textId="77777777" w:rsidR="00090B47" w:rsidRDefault="00125644">
            <w:pPr>
              <w:spacing w:after="40" w:line="252" w:lineRule="auto"/>
            </w:pPr>
            <w:r>
              <w:rPr>
                <w:color w:val="0B2545"/>
                <w:sz w:val="18"/>
              </w:rPr>
              <w:t>Probability</w:t>
            </w:r>
          </w:p>
        </w:tc>
        <w:tc>
          <w:tcPr>
            <w:tcW w:w="3600" w:type="dxa"/>
            <w:tcMar>
              <w:top w:w="80" w:type="dxa"/>
              <w:left w:w="120" w:type="dxa"/>
              <w:bottom w:w="80" w:type="dxa"/>
              <w:right w:w="120" w:type="dxa"/>
            </w:tcMar>
            <w:vAlign w:val="center"/>
          </w:tcPr>
          <w:p w14:paraId="1BA33FD1" w14:textId="77777777" w:rsidR="00090B47" w:rsidRDefault="00125644">
            <w:pPr>
              <w:spacing w:after="40" w:line="252" w:lineRule="auto"/>
            </w:pPr>
            <w:r>
              <w:rPr>
                <w:color w:val="0B2545"/>
                <w:sz w:val="18"/>
              </w:rPr>
              <w:t>log loss, Brier score, calibration curve</w:t>
            </w:r>
          </w:p>
        </w:tc>
        <w:tc>
          <w:tcPr>
            <w:tcW w:w="3600" w:type="dxa"/>
            <w:tcMar>
              <w:top w:w="80" w:type="dxa"/>
              <w:left w:w="120" w:type="dxa"/>
              <w:bottom w:w="80" w:type="dxa"/>
              <w:right w:w="120" w:type="dxa"/>
            </w:tcMar>
            <w:vAlign w:val="center"/>
          </w:tcPr>
          <w:p w14:paraId="60D3FCA1" w14:textId="77777777" w:rsidR="00090B47" w:rsidRDefault="00125644">
            <w:pPr>
              <w:spacing w:after="40" w:line="252" w:lineRule="auto"/>
            </w:pPr>
            <w:r>
              <w:rPr>
                <w:color w:val="0B2545"/>
                <w:sz w:val="18"/>
              </w:rPr>
              <w:t>Verify that predicted probabilities are meaningful</w:t>
            </w:r>
          </w:p>
        </w:tc>
      </w:tr>
      <w:tr w:rsidR="00090B47" w14:paraId="1912511A" w14:textId="77777777">
        <w:trPr>
          <w:cantSplit/>
        </w:trPr>
        <w:tc>
          <w:tcPr>
            <w:tcW w:w="2160" w:type="dxa"/>
            <w:tcMar>
              <w:top w:w="80" w:type="dxa"/>
              <w:left w:w="120" w:type="dxa"/>
              <w:bottom w:w="80" w:type="dxa"/>
              <w:right w:w="120" w:type="dxa"/>
            </w:tcMar>
            <w:vAlign w:val="center"/>
          </w:tcPr>
          <w:p w14:paraId="04E6BF3A" w14:textId="77777777" w:rsidR="00090B47" w:rsidRDefault="00125644">
            <w:pPr>
              <w:spacing w:after="40" w:line="252" w:lineRule="auto"/>
            </w:pPr>
            <w:r>
              <w:rPr>
                <w:color w:val="0B2545"/>
                <w:sz w:val="18"/>
              </w:rPr>
              <w:t>Business simulation</w:t>
            </w:r>
          </w:p>
        </w:tc>
        <w:tc>
          <w:tcPr>
            <w:tcW w:w="3600" w:type="dxa"/>
            <w:tcMar>
              <w:top w:w="80" w:type="dxa"/>
              <w:left w:w="120" w:type="dxa"/>
              <w:bottom w:w="80" w:type="dxa"/>
              <w:right w:w="120" w:type="dxa"/>
            </w:tcMar>
            <w:vAlign w:val="center"/>
          </w:tcPr>
          <w:p w14:paraId="2342D45C" w14:textId="77777777" w:rsidR="00090B47" w:rsidRDefault="00125644">
            <w:pPr>
              <w:spacing w:after="40" w:line="252" w:lineRule="auto"/>
            </w:pPr>
            <w:r>
              <w:rPr>
                <w:color w:val="0B2545"/>
                <w:sz w:val="18"/>
              </w:rPr>
              <w:t>recall at review capacity, expected cost/benefit</w:t>
            </w:r>
          </w:p>
        </w:tc>
        <w:tc>
          <w:tcPr>
            <w:tcW w:w="3600" w:type="dxa"/>
            <w:tcMar>
              <w:top w:w="80" w:type="dxa"/>
              <w:left w:w="120" w:type="dxa"/>
              <w:bottom w:w="80" w:type="dxa"/>
              <w:right w:w="120" w:type="dxa"/>
            </w:tcMar>
            <w:vAlign w:val="center"/>
          </w:tcPr>
          <w:p w14:paraId="55D9A16A" w14:textId="77777777" w:rsidR="00090B47" w:rsidRDefault="00125644">
            <w:pPr>
              <w:spacing w:after="40" w:line="252" w:lineRule="auto"/>
            </w:pPr>
            <w:r>
              <w:rPr>
                <w:color w:val="0B2545"/>
                <w:sz w:val="18"/>
              </w:rPr>
              <w:t>Connect threshold choice to workflow</w:t>
            </w:r>
          </w:p>
        </w:tc>
      </w:tr>
      <w:tr w:rsidR="00090B47" w14:paraId="52185F12" w14:textId="77777777">
        <w:trPr>
          <w:cantSplit/>
        </w:trPr>
        <w:tc>
          <w:tcPr>
            <w:tcW w:w="2160" w:type="dxa"/>
            <w:tcMar>
              <w:top w:w="80" w:type="dxa"/>
              <w:left w:w="120" w:type="dxa"/>
              <w:bottom w:w="80" w:type="dxa"/>
              <w:right w:w="120" w:type="dxa"/>
            </w:tcMar>
            <w:vAlign w:val="center"/>
          </w:tcPr>
          <w:p w14:paraId="6EBE1401" w14:textId="77777777" w:rsidR="00090B47" w:rsidRDefault="00125644">
            <w:pPr>
              <w:spacing w:after="40" w:line="252" w:lineRule="auto"/>
            </w:pPr>
            <w:r>
              <w:rPr>
                <w:color w:val="0B2545"/>
                <w:sz w:val="18"/>
              </w:rPr>
              <w:t>Reliability</w:t>
            </w:r>
          </w:p>
        </w:tc>
        <w:tc>
          <w:tcPr>
            <w:tcW w:w="3600" w:type="dxa"/>
            <w:tcMar>
              <w:top w:w="80" w:type="dxa"/>
              <w:left w:w="120" w:type="dxa"/>
              <w:bottom w:w="80" w:type="dxa"/>
              <w:right w:w="120" w:type="dxa"/>
            </w:tcMar>
            <w:vAlign w:val="center"/>
          </w:tcPr>
          <w:p w14:paraId="0D126819" w14:textId="77777777" w:rsidR="00090B47" w:rsidRDefault="00125644">
            <w:pPr>
              <w:spacing w:after="40" w:line="252" w:lineRule="auto"/>
            </w:pPr>
            <w:r>
              <w:rPr>
                <w:color w:val="0B2545"/>
                <w:sz w:val="18"/>
              </w:rPr>
              <w:t>latency, error rate, missing-feature rate</w:t>
            </w:r>
          </w:p>
        </w:tc>
        <w:tc>
          <w:tcPr>
            <w:tcW w:w="3600" w:type="dxa"/>
            <w:tcMar>
              <w:top w:w="80" w:type="dxa"/>
              <w:left w:w="120" w:type="dxa"/>
              <w:bottom w:w="80" w:type="dxa"/>
              <w:right w:w="120" w:type="dxa"/>
            </w:tcMar>
            <w:vAlign w:val="center"/>
          </w:tcPr>
          <w:p w14:paraId="163032C5" w14:textId="77777777" w:rsidR="00090B47" w:rsidRDefault="00125644">
            <w:pPr>
              <w:spacing w:after="40" w:line="252" w:lineRule="auto"/>
            </w:pPr>
            <w:r>
              <w:rPr>
                <w:color w:val="0B2545"/>
                <w:sz w:val="18"/>
              </w:rPr>
              <w:t>Validate serving behavior</w:t>
            </w:r>
          </w:p>
        </w:tc>
      </w:tr>
    </w:tbl>
    <w:p w14:paraId="0C041587" w14:textId="77777777" w:rsidR="00090B47" w:rsidRDefault="00090B47">
      <w:pPr>
        <w:spacing w:after="40"/>
      </w:pPr>
    </w:p>
    <w:p w14:paraId="13BA834F" w14:textId="77777777" w:rsidR="00090B47" w:rsidRDefault="00125644">
      <w:r>
        <w:rPr>
          <w:sz w:val="21"/>
        </w:rPr>
        <w:t>Accuracy alone is insufficient. A model predicting the majority class can appear accurate while failing to identify contracts requiring attention.</w:t>
      </w:r>
    </w:p>
    <w:p w14:paraId="754C2811" w14:textId="77777777" w:rsidR="00090B47" w:rsidRDefault="00125644">
      <w:pPr>
        <w:pStyle w:val="Heading2"/>
      </w:pPr>
      <w:r>
        <w:t>Model acceptance gate</w:t>
      </w:r>
    </w:p>
    <w:p w14:paraId="05AA0120" w14:textId="77777777" w:rsidR="00090B47" w:rsidRDefault="00125644">
      <w:r>
        <w:rPr>
          <w:sz w:val="21"/>
        </w:rPr>
        <w:t>Promote a model only when it beats the heuristic and simple baseline on the latest holdout, passes leakage and schema tests, stays within latency limits, has acceptable calibration, and has a documented rollback target. With synthetic data, describe this as a pipeline acceptance result, not a production business result.</w:t>
      </w:r>
    </w:p>
    <w:p w14:paraId="65F9E04B" w14:textId="77777777" w:rsidR="00090B47" w:rsidRDefault="00125644">
      <w:pPr>
        <w:pStyle w:val="Heading1"/>
      </w:pPr>
      <w:r>
        <w:t>9. Environmental Intelligence</w:t>
      </w:r>
    </w:p>
    <w:p w14:paraId="3E1E9BE0" w14:textId="77777777" w:rsidR="00090B47" w:rsidRDefault="00125644">
      <w:r>
        <w:rPr>
          <w:sz w:val="21"/>
        </w:rPr>
        <w:t>The database is the authority for measurements. The environmental service returns exact values, units, timestamps, station/site identity, quality flags, and data provenance.</w:t>
      </w:r>
    </w:p>
    <w:p w14:paraId="374EB92A" w14:textId="77777777" w:rsidR="00090B47" w:rsidRDefault="00125644">
      <w:r>
        <w:rPr>
          <w:sz w:val="21"/>
        </w:rPr>
        <w:t>Threshold comparisons must reference a versioned rule source and state whether the result is a configured system comparison or a legal conclusion. When measurements are absent, the assistant must say that no verified data is available.</w:t>
      </w:r>
    </w:p>
    <w:p w14:paraId="62226376" w14:textId="77777777" w:rsidR="00090B47" w:rsidRDefault="00125644">
      <w:r>
        <w:rPr>
          <w:sz w:val="21"/>
        </w:rPr>
        <w:t xml:space="preserve">Recommended response fields include </w:t>
      </w:r>
      <w:r>
        <w:rPr>
          <w:rFonts w:ascii="Consolas" w:hAnsi="Consolas"/>
          <w:color w:val="0B2545"/>
          <w:sz w:val="18"/>
        </w:rPr>
        <w:t>measurement_id</w:t>
      </w:r>
      <w:r>
        <w:rPr>
          <w:sz w:val="21"/>
        </w:rPr>
        <w:t xml:space="preserve">, </w:t>
      </w:r>
      <w:r>
        <w:rPr>
          <w:rFonts w:ascii="Consolas" w:hAnsi="Consolas"/>
          <w:color w:val="0B2545"/>
          <w:sz w:val="18"/>
        </w:rPr>
        <w:t>parameter</w:t>
      </w:r>
      <w:r>
        <w:rPr>
          <w:sz w:val="21"/>
        </w:rPr>
        <w:t xml:space="preserve">, </w:t>
      </w:r>
      <w:r>
        <w:rPr>
          <w:rFonts w:ascii="Consolas" w:hAnsi="Consolas"/>
          <w:color w:val="0B2545"/>
          <w:sz w:val="18"/>
        </w:rPr>
        <w:t>value</w:t>
      </w:r>
      <w:r>
        <w:rPr>
          <w:sz w:val="21"/>
        </w:rPr>
        <w:t xml:space="preserve">, </w:t>
      </w:r>
      <w:r>
        <w:rPr>
          <w:rFonts w:ascii="Consolas" w:hAnsi="Consolas"/>
          <w:color w:val="0B2545"/>
          <w:sz w:val="18"/>
        </w:rPr>
        <w:t>unit</w:t>
      </w:r>
      <w:r>
        <w:rPr>
          <w:sz w:val="21"/>
        </w:rPr>
        <w:t xml:space="preserve">, </w:t>
      </w:r>
      <w:r>
        <w:rPr>
          <w:rFonts w:ascii="Consolas" w:hAnsi="Consolas"/>
          <w:color w:val="0B2545"/>
          <w:sz w:val="18"/>
        </w:rPr>
        <w:t>measured_at</w:t>
      </w:r>
      <w:r>
        <w:rPr>
          <w:sz w:val="21"/>
        </w:rPr>
        <w:t xml:space="preserve">, </w:t>
      </w:r>
      <w:r>
        <w:rPr>
          <w:rFonts w:ascii="Consolas" w:hAnsi="Consolas"/>
          <w:color w:val="0B2545"/>
          <w:sz w:val="18"/>
        </w:rPr>
        <w:t>source_system</w:t>
      </w:r>
      <w:r>
        <w:rPr>
          <w:sz w:val="21"/>
        </w:rPr>
        <w:t xml:space="preserve">, </w:t>
      </w:r>
      <w:r>
        <w:rPr>
          <w:rFonts w:ascii="Consolas" w:hAnsi="Consolas"/>
          <w:color w:val="0B2545"/>
          <w:sz w:val="18"/>
        </w:rPr>
        <w:t>quality_flag</w:t>
      </w:r>
      <w:r>
        <w:rPr>
          <w:sz w:val="21"/>
        </w:rPr>
        <w:t xml:space="preserve">, </w:t>
      </w:r>
      <w:r>
        <w:rPr>
          <w:rFonts w:ascii="Consolas" w:hAnsi="Consolas"/>
          <w:color w:val="0B2545"/>
          <w:sz w:val="18"/>
        </w:rPr>
        <w:t>threshold_rule_id</w:t>
      </w:r>
      <w:r>
        <w:rPr>
          <w:sz w:val="21"/>
        </w:rPr>
        <w:t xml:space="preserve">, and </w:t>
      </w:r>
      <w:r>
        <w:rPr>
          <w:rFonts w:ascii="Consolas" w:hAnsi="Consolas"/>
          <w:color w:val="0B2545"/>
          <w:sz w:val="18"/>
        </w:rPr>
        <w:t>threshold_comparison</w:t>
      </w:r>
      <w:r>
        <w:rPr>
          <w:sz w:val="21"/>
        </w:rPr>
        <w:t>.</w:t>
      </w:r>
    </w:p>
    <w:p w14:paraId="5C4E9296" w14:textId="77777777" w:rsidR="00090B47" w:rsidRDefault="00125644">
      <w:pPr>
        <w:pStyle w:val="Heading1"/>
      </w:pPr>
      <w:r>
        <w:t>10. RAG Knowledge Service</w:t>
      </w:r>
    </w:p>
    <w:p w14:paraId="4D5A73D6" w14:textId="77777777" w:rsidR="00090B47" w:rsidRDefault="00125644">
      <w:r>
        <w:rPr>
          <w:sz w:val="21"/>
        </w:rPr>
        <w:t>RAG is appropriate for regulations, internal procedures, monitoring-method guides, and customer-facing service documentation. It is not a substitute for structured SQL retrieval.</w:t>
      </w:r>
    </w:p>
    <w:p w14:paraId="221AAF70" w14:textId="77777777" w:rsidR="00090B47" w:rsidRDefault="00125644">
      <w:pPr>
        <w:pStyle w:val="Heading2"/>
      </w:pPr>
      <w:r>
        <w:t>Ingestion pipeline</w:t>
      </w:r>
    </w:p>
    <w:p w14:paraId="74C9153B" w14:textId="77777777" w:rsidR="00090B47" w:rsidRDefault="00125644">
      <w:pPr>
        <w:pStyle w:val="ListNumber"/>
        <w:numPr>
          <w:ilvl w:val="0"/>
          <w:numId w:val="14"/>
        </w:numPr>
      </w:pPr>
      <w:r>
        <w:rPr>
          <w:sz w:val="20"/>
        </w:rPr>
        <w:t>Approve and inventory source documents.</w:t>
      </w:r>
    </w:p>
    <w:p w14:paraId="61406574" w14:textId="77777777" w:rsidR="00090B47" w:rsidRDefault="00125644">
      <w:pPr>
        <w:pStyle w:val="ListNumber"/>
        <w:numPr>
          <w:ilvl w:val="0"/>
          <w:numId w:val="14"/>
        </w:numPr>
      </w:pPr>
      <w:r>
        <w:rPr>
          <w:sz w:val="20"/>
        </w:rPr>
        <w:t>Extract text while preserving document and section metadata.</w:t>
      </w:r>
    </w:p>
    <w:p w14:paraId="7E80F811" w14:textId="77777777" w:rsidR="00090B47" w:rsidRDefault="00125644">
      <w:pPr>
        <w:pStyle w:val="ListNumber"/>
        <w:numPr>
          <w:ilvl w:val="0"/>
          <w:numId w:val="14"/>
        </w:numPr>
      </w:pPr>
      <w:r>
        <w:rPr>
          <w:sz w:val="20"/>
        </w:rPr>
        <w:t>Normalize encoding and remove repeated headers/footers.</w:t>
      </w:r>
    </w:p>
    <w:p w14:paraId="34B997B7" w14:textId="77777777" w:rsidR="00090B47" w:rsidRDefault="00125644">
      <w:pPr>
        <w:pStyle w:val="ListNumber"/>
        <w:numPr>
          <w:ilvl w:val="0"/>
          <w:numId w:val="14"/>
        </w:numPr>
      </w:pPr>
      <w:r>
        <w:rPr>
          <w:sz w:val="20"/>
        </w:rPr>
        <w:t>Chunk by semantic section with controlled overlap.</w:t>
      </w:r>
    </w:p>
    <w:p w14:paraId="4EFE24EA" w14:textId="77777777" w:rsidR="00090B47" w:rsidRDefault="00125644">
      <w:pPr>
        <w:pStyle w:val="ListNumber"/>
        <w:numPr>
          <w:ilvl w:val="0"/>
          <w:numId w:val="14"/>
        </w:numPr>
      </w:pPr>
      <w:r>
        <w:rPr>
          <w:sz w:val="20"/>
        </w:rPr>
        <w:t>Embed and index chunks in Qdrant.</w:t>
      </w:r>
    </w:p>
    <w:p w14:paraId="06DB1242" w14:textId="77777777" w:rsidR="00090B47" w:rsidRDefault="00125644">
      <w:pPr>
        <w:pStyle w:val="ListNumber"/>
        <w:numPr>
          <w:ilvl w:val="0"/>
          <w:numId w:val="14"/>
        </w:numPr>
      </w:pPr>
      <w:r>
        <w:rPr>
          <w:sz w:val="20"/>
        </w:rPr>
        <w:t>Store source title, version, effective date, page/section, access scope, and checksum.</w:t>
      </w:r>
    </w:p>
    <w:p w14:paraId="1D581B03" w14:textId="77777777" w:rsidR="00090B47" w:rsidRDefault="00125644">
      <w:pPr>
        <w:pStyle w:val="ListNumber"/>
        <w:numPr>
          <w:ilvl w:val="0"/>
          <w:numId w:val="14"/>
        </w:numPr>
      </w:pPr>
      <w:r>
        <w:rPr>
          <w:sz w:val="20"/>
        </w:rPr>
        <w:lastRenderedPageBreak/>
        <w:t>Evaluate retrieval before enabling generation.</w:t>
      </w:r>
    </w:p>
    <w:p w14:paraId="5810FBEF" w14:textId="77777777" w:rsidR="00090B47" w:rsidRDefault="00125644">
      <w:pPr>
        <w:pStyle w:val="Heading2"/>
      </w:pPr>
      <w:r>
        <w:t>Runtime pipeline</w:t>
      </w:r>
    </w:p>
    <w:p w14:paraId="1E9DE25B" w14:textId="77777777" w:rsidR="00090B47" w:rsidRDefault="00125644">
      <w:r>
        <w:rPr>
          <w:sz w:val="21"/>
        </w:rPr>
        <w:t>Apply authorization filters, retrieve candidates, optionally rerank, enforce a relevance threshold, generate only from retrieved evidence, and return citations. If evidence is weak or conflicting, abstain and request a more specific question.</w:t>
      </w:r>
    </w:p>
    <w:p w14:paraId="2A01916E" w14:textId="77777777" w:rsidR="00090B47" w:rsidRDefault="00125644">
      <w:pPr>
        <w:pStyle w:val="Heading2"/>
      </w:pPr>
      <w:r>
        <w:t>RAG evaluation set</w:t>
      </w:r>
    </w:p>
    <w:p w14:paraId="1934F0AC" w14:textId="77777777" w:rsidR="00090B47" w:rsidRDefault="00125644">
      <w:r>
        <w:rPr>
          <w:sz w:val="21"/>
        </w:rPr>
        <w:t>Create 30-50 reviewed questions containing answerable questions, unanswerable questions, conflicting-version cases, and access-controlled cases. Track retrieval recall@k, mean reciprocal rank, citation correctness, groundedness, abstention accuracy, latency, and cost.</w:t>
      </w:r>
    </w:p>
    <w:p w14:paraId="1F01A372" w14:textId="77777777" w:rsidR="00090B47" w:rsidRDefault="00125644">
      <w:pPr>
        <w:pStyle w:val="Heading1"/>
      </w:pPr>
      <w:r>
        <w:t>11. Bounded AI Copilot</w:t>
      </w:r>
    </w:p>
    <w:p w14:paraId="1CE7FF4B" w14:textId="77777777" w:rsidR="00090B47" w:rsidRDefault="00125644">
      <w:r>
        <w:rPr>
          <w:sz w:val="21"/>
        </w:rPr>
        <w:t>The portfolio should implement one tool-calling copilot rather than a multi-agent system. The copilot may call only:</w:t>
      </w:r>
    </w:p>
    <w:p w14:paraId="0B39A08A" w14:textId="77777777" w:rsidR="00090B47" w:rsidRDefault="00125644">
      <w:pPr>
        <w:pStyle w:val="ListBullet"/>
      </w:pPr>
      <w:r>
        <w:rPr>
          <w:rFonts w:ascii="Consolas" w:hAnsi="Consolas"/>
          <w:color w:val="0B2545"/>
          <w:sz w:val="18"/>
        </w:rPr>
        <w:t>get_renewal_prediction(customer_id, contract_id)</w:t>
      </w:r>
      <w:r>
        <w:rPr>
          <w:sz w:val="20"/>
        </w:rPr>
        <w:t>;</w:t>
      </w:r>
    </w:p>
    <w:p w14:paraId="3CD07BC4" w14:textId="77777777" w:rsidR="00090B47" w:rsidRDefault="00125644">
      <w:pPr>
        <w:pStyle w:val="ListBullet"/>
      </w:pPr>
      <w:r>
        <w:rPr>
          <w:rFonts w:ascii="Consolas" w:hAnsi="Consolas"/>
          <w:color w:val="0B2545"/>
          <w:sz w:val="18"/>
        </w:rPr>
        <w:t>get_environmental_measurements(site_id, parameter, from, to)</w:t>
      </w:r>
      <w:r>
        <w:rPr>
          <w:sz w:val="20"/>
        </w:rPr>
        <w:t>;</w:t>
      </w:r>
    </w:p>
    <w:p w14:paraId="2528D96F" w14:textId="77777777" w:rsidR="00090B47" w:rsidRDefault="00125644">
      <w:pPr>
        <w:pStyle w:val="ListBullet"/>
      </w:pPr>
      <w:r>
        <w:rPr>
          <w:rFonts w:ascii="Consolas" w:hAnsi="Consolas"/>
          <w:color w:val="0B2545"/>
          <w:sz w:val="18"/>
        </w:rPr>
        <w:t>search_approved_documents(query, filters)</w:t>
      </w:r>
      <w:r>
        <w:rPr>
          <w:sz w:val="20"/>
        </w:rPr>
        <w:t>;</w:t>
      </w:r>
    </w:p>
    <w:p w14:paraId="2B2A38E3" w14:textId="77777777" w:rsidR="00090B47" w:rsidRDefault="00125644">
      <w:pPr>
        <w:pStyle w:val="ListBullet"/>
      </w:pPr>
      <w:r>
        <w:rPr>
          <w:rFonts w:ascii="Consolas" w:hAnsi="Consolas"/>
          <w:color w:val="0B2545"/>
          <w:sz w:val="18"/>
        </w:rPr>
        <w:t>get_prediction_history(prediction_id)</w:t>
      </w:r>
      <w:r>
        <w:rPr>
          <w:sz w:val="20"/>
        </w:rPr>
        <w:t>.</w:t>
      </w:r>
    </w:p>
    <w:p w14:paraId="0DD533D6" w14:textId="77777777" w:rsidR="00090B47" w:rsidRDefault="00125644">
      <w:pPr>
        <w:pStyle w:val="Heading2"/>
      </w:pPr>
      <w:r>
        <w:t>Control policy</w:t>
      </w:r>
    </w:p>
    <w:p w14:paraId="47324447" w14:textId="77777777" w:rsidR="00090B47" w:rsidRDefault="00125644">
      <w:pPr>
        <w:pStyle w:val="ListBullet"/>
      </w:pPr>
      <w:r>
        <w:rPr>
          <w:sz w:val="20"/>
        </w:rPr>
        <w:t>Read-only tools for the MVP.</w:t>
      </w:r>
    </w:p>
    <w:p w14:paraId="6E721FB9" w14:textId="77777777" w:rsidR="00090B47" w:rsidRDefault="00125644">
      <w:pPr>
        <w:pStyle w:val="ListBullet"/>
      </w:pPr>
      <w:r>
        <w:rPr>
          <w:sz w:val="20"/>
        </w:rPr>
        <w:t>Maximum tool-call and reasoning-step limits.</w:t>
      </w:r>
    </w:p>
    <w:p w14:paraId="2B37E46F" w14:textId="77777777" w:rsidR="00090B47" w:rsidRDefault="00125644">
      <w:pPr>
        <w:pStyle w:val="ListBullet"/>
      </w:pPr>
      <w:r>
        <w:rPr>
          <w:sz w:val="20"/>
        </w:rPr>
        <w:t>Typed arguments and output validation.</w:t>
      </w:r>
    </w:p>
    <w:p w14:paraId="1A434347" w14:textId="77777777" w:rsidR="00090B47" w:rsidRDefault="00125644">
      <w:pPr>
        <w:pStyle w:val="ListBullet"/>
      </w:pPr>
      <w:r>
        <w:rPr>
          <w:sz w:val="20"/>
        </w:rPr>
        <w:t>Per-tool authorization checks.</w:t>
      </w:r>
    </w:p>
    <w:p w14:paraId="2178C32D" w14:textId="77777777" w:rsidR="00090B47" w:rsidRDefault="00125644">
      <w:pPr>
        <w:pStyle w:val="ListBullet"/>
      </w:pPr>
      <w:r>
        <w:rPr>
          <w:sz w:val="20"/>
        </w:rPr>
        <w:t>Timeout, retry, and circuit-breaker policies.</w:t>
      </w:r>
    </w:p>
    <w:p w14:paraId="30E45AA8" w14:textId="77777777" w:rsidR="00090B47" w:rsidRDefault="00125644">
      <w:pPr>
        <w:pStyle w:val="ListBullet"/>
      </w:pPr>
      <w:r>
        <w:rPr>
          <w:sz w:val="20"/>
        </w:rPr>
        <w:t>Audit log with user, selected tool, latency, status, and trace ID.</w:t>
      </w:r>
    </w:p>
    <w:p w14:paraId="4376B98B" w14:textId="77777777" w:rsidR="00090B47" w:rsidRDefault="00125644">
      <w:pPr>
        <w:pStyle w:val="ListBullet"/>
      </w:pPr>
      <w:r>
        <w:rPr>
          <w:sz w:val="20"/>
        </w:rPr>
        <w:t>No automatic database update or contract action.</w:t>
      </w:r>
    </w:p>
    <w:p w14:paraId="3CB8F385" w14:textId="77777777" w:rsidR="00090B47" w:rsidRDefault="00125644">
      <w:r>
        <w:rPr>
          <w:sz w:val="21"/>
        </w:rPr>
        <w:t>MCP is optional later when ECOS must expose or consume tools across multiple compatible clients. Adding MCP solely as a trend keyword increases the attack surface without strengthening the core demo.</w:t>
      </w:r>
    </w:p>
    <w:p w14:paraId="1E630FFB" w14:textId="77777777" w:rsidR="00090B47" w:rsidRDefault="00125644">
      <w:pPr>
        <w:pStyle w:val="Heading1"/>
      </w:pPr>
      <w:r>
        <w:t>12. API Contracts</w:t>
      </w:r>
    </w:p>
    <w:p w14:paraId="5968E1C7" w14:textId="77777777" w:rsidR="00090B47" w:rsidRDefault="00125644">
      <w:pPr>
        <w:pStyle w:val="Heading2"/>
      </w:pPr>
      <w:r>
        <w:t>Renewal endpoint</w:t>
      </w:r>
    </w:p>
    <w:p w14:paraId="27AA8814" w14:textId="77777777" w:rsidR="00090B47" w:rsidRDefault="00125644">
      <w:r>
        <w:rPr>
          <w:rFonts w:ascii="Consolas" w:hAnsi="Consolas"/>
          <w:color w:val="0B2545"/>
          <w:sz w:val="18"/>
        </w:rPr>
        <w:t>POST /v1/renewal/predict</w:t>
      </w:r>
    </w:p>
    <w:p w14:paraId="5433399C" w14:textId="77777777" w:rsidR="00090B47" w:rsidRDefault="00125644">
      <w:r>
        <w:rPr>
          <w:sz w:val="21"/>
        </w:rPr>
        <w:t>Input: customer ID, contract ID, optional valid prediction date.</w:t>
      </w:r>
    </w:p>
    <w:p w14:paraId="4C36076A" w14:textId="77777777" w:rsidR="00090B47" w:rsidRDefault="00125644">
      <w:r>
        <w:rPr>
          <w:sz w:val="21"/>
        </w:rPr>
        <w:t>Output: prediction ID, calibrated probability, risk band, structured signal contributions, model and schema versions, data timestamp, and limitations.</w:t>
      </w:r>
    </w:p>
    <w:p w14:paraId="4FC73D02" w14:textId="77777777" w:rsidR="00090B47" w:rsidRDefault="00125644">
      <w:pPr>
        <w:pStyle w:val="Heading2"/>
      </w:pPr>
      <w:r>
        <w:lastRenderedPageBreak/>
        <w:t>Copilot endpoint</w:t>
      </w:r>
    </w:p>
    <w:p w14:paraId="297C44DA" w14:textId="77777777" w:rsidR="00090B47" w:rsidRDefault="00125644">
      <w:r>
        <w:rPr>
          <w:rFonts w:ascii="Consolas" w:hAnsi="Consolas"/>
          <w:color w:val="0B2545"/>
          <w:sz w:val="18"/>
        </w:rPr>
        <w:t>POST /v1/copilot/query</w:t>
      </w:r>
    </w:p>
    <w:p w14:paraId="1F6A31D8" w14:textId="77777777" w:rsidR="00090B47" w:rsidRDefault="00125644">
      <w:r>
        <w:rPr>
          <w:sz w:val="21"/>
        </w:rPr>
        <w:t>Input: user query and conversation identifier; authorization identity comes from the token, not the prompt.</w:t>
      </w:r>
    </w:p>
    <w:p w14:paraId="4806EC5B" w14:textId="77777777" w:rsidR="00090B47" w:rsidRDefault="00125644">
      <w:r>
        <w:rPr>
          <w:sz w:val="21"/>
        </w:rPr>
        <w:t>Output: answer, evidence objects, citations, tool trace summary, model versions, request ID, and safety flags.</w:t>
      </w:r>
    </w:p>
    <w:p w14:paraId="4CA64470" w14:textId="77777777" w:rsidR="00090B47" w:rsidRDefault="00125644">
      <w:pPr>
        <w:pStyle w:val="Heading2"/>
      </w:pPr>
      <w:r>
        <w:t>Operational endpoints</w:t>
      </w:r>
    </w:p>
    <w:p w14:paraId="219C4D50" w14:textId="77777777" w:rsidR="00090B47" w:rsidRDefault="00125644">
      <w:pPr>
        <w:pStyle w:val="ListBullet"/>
      </w:pPr>
      <w:r>
        <w:rPr>
          <w:rFonts w:ascii="Consolas" w:hAnsi="Consolas"/>
          <w:color w:val="0B2545"/>
          <w:sz w:val="18"/>
        </w:rPr>
        <w:t>GET /health/live</w:t>
      </w:r>
      <w:r>
        <w:rPr>
          <w:sz w:val="20"/>
        </w:rPr>
        <w:t xml:space="preserve"> for process liveness.</w:t>
      </w:r>
    </w:p>
    <w:p w14:paraId="044EBAA0" w14:textId="77777777" w:rsidR="00090B47" w:rsidRDefault="00125644">
      <w:pPr>
        <w:pStyle w:val="ListBullet"/>
      </w:pPr>
      <w:r>
        <w:rPr>
          <w:rFonts w:ascii="Consolas" w:hAnsi="Consolas"/>
          <w:color w:val="0B2545"/>
          <w:sz w:val="18"/>
        </w:rPr>
        <w:t>GET /health/ready</w:t>
      </w:r>
      <w:r>
        <w:rPr>
          <w:sz w:val="20"/>
        </w:rPr>
        <w:t xml:space="preserve"> for database, model, vector-store, and configuration readiness.</w:t>
      </w:r>
    </w:p>
    <w:p w14:paraId="5B5A4751" w14:textId="77777777" w:rsidR="00090B47" w:rsidRDefault="00125644">
      <w:pPr>
        <w:pStyle w:val="ListBullet"/>
      </w:pPr>
      <w:r>
        <w:rPr>
          <w:rFonts w:ascii="Consolas" w:hAnsi="Consolas"/>
          <w:color w:val="0B2545"/>
          <w:sz w:val="18"/>
        </w:rPr>
        <w:t>GET /metrics</w:t>
      </w:r>
      <w:r>
        <w:rPr>
          <w:sz w:val="20"/>
        </w:rPr>
        <w:t xml:space="preserve"> for protected operational metrics.</w:t>
      </w:r>
    </w:p>
    <w:p w14:paraId="316EDB4C" w14:textId="77777777" w:rsidR="00090B47" w:rsidRDefault="00125644">
      <w:pPr>
        <w:pStyle w:val="ListBullet"/>
      </w:pPr>
      <w:r>
        <w:rPr>
          <w:rFonts w:ascii="Consolas" w:hAnsi="Consolas"/>
          <w:color w:val="0B2545"/>
          <w:sz w:val="18"/>
        </w:rPr>
        <w:t>GET /v1/models/current</w:t>
      </w:r>
      <w:r>
        <w:rPr>
          <w:sz w:val="20"/>
        </w:rPr>
        <w:t xml:space="preserve"> for approved model metadata.</w:t>
      </w:r>
    </w:p>
    <w:p w14:paraId="04DFC988" w14:textId="77777777" w:rsidR="00090B47" w:rsidRDefault="00125644">
      <w:r>
        <w:rPr>
          <w:sz w:val="21"/>
        </w:rPr>
        <w:t>Use Pydantic validation, stable error codes, request correlation IDs, structured logging, and versioned API routes.</w:t>
      </w:r>
    </w:p>
    <w:p w14:paraId="18430E7F" w14:textId="77777777" w:rsidR="00090B47" w:rsidRDefault="00125644">
      <w:pPr>
        <w:pStyle w:val="Heading1"/>
      </w:pPr>
      <w:r>
        <w:t>13. Security and Privacy Design</w:t>
      </w:r>
    </w:p>
    <w:p w14:paraId="5F8FD86E" w14:textId="77777777" w:rsidR="00090B47" w:rsidRDefault="00125644">
      <w:r>
        <w:rPr>
          <w:sz w:val="21"/>
        </w:rPr>
        <w:t xml:space="preserve">An API does not have to be reachable from the public Internet. ECOS can bind the AI backend to </w:t>
      </w:r>
      <w:r>
        <w:rPr>
          <w:rFonts w:ascii="Consolas" w:hAnsi="Consolas"/>
          <w:color w:val="0B2545"/>
          <w:sz w:val="18"/>
        </w:rPr>
        <w:t>127.0.0.1</w:t>
      </w:r>
      <w:r>
        <w:rPr>
          <w:sz w:val="21"/>
        </w:rPr>
        <w:t xml:space="preserve"> for same-machine use or to a private LAN/VPN address for controlled internal access. If remote public access is required, place it behind a managed gateway or reverse proxy with TLS and authentication.</w:t>
      </w:r>
    </w:p>
    <w:p w14:paraId="2C6ED9F1" w14:textId="77777777" w:rsidR="00090B47" w:rsidRDefault="00125644">
      <w:pPr>
        <w:pStyle w:val="Heading2"/>
      </w:pPr>
      <w:r>
        <w:t>Required controls</w:t>
      </w:r>
    </w:p>
    <w:tbl>
      <w:tblPr>
        <w:tblStyle w:val="TableGrid"/>
        <w:tblW w:w="9360" w:type="dxa"/>
        <w:tblInd w:w="120" w:type="dxa"/>
        <w:tblLayout w:type="fixed"/>
        <w:tblLook w:val="04A0" w:firstRow="1" w:lastRow="0" w:firstColumn="1" w:lastColumn="0" w:noHBand="0" w:noVBand="1"/>
      </w:tblPr>
      <w:tblGrid>
        <w:gridCol w:w="2880"/>
        <w:gridCol w:w="6480"/>
      </w:tblGrid>
      <w:tr w:rsidR="00090B47" w14:paraId="17612974" w14:textId="77777777">
        <w:trPr>
          <w:cantSplit/>
          <w:tblHeader/>
        </w:trPr>
        <w:tc>
          <w:tcPr>
            <w:tcW w:w="2880" w:type="dxa"/>
            <w:shd w:val="clear" w:color="auto" w:fill="F2F4F7"/>
            <w:tcMar>
              <w:top w:w="80" w:type="dxa"/>
              <w:left w:w="120" w:type="dxa"/>
              <w:bottom w:w="80" w:type="dxa"/>
              <w:right w:w="120" w:type="dxa"/>
            </w:tcMar>
            <w:vAlign w:val="center"/>
          </w:tcPr>
          <w:p w14:paraId="33ABAE32" w14:textId="77777777" w:rsidR="00090B47" w:rsidRDefault="00125644">
            <w:pPr>
              <w:spacing w:after="40" w:line="252" w:lineRule="auto"/>
            </w:pPr>
            <w:r>
              <w:rPr>
                <w:b/>
                <w:color w:val="0B2545"/>
                <w:sz w:val="18"/>
              </w:rPr>
              <w:t>Layer</w:t>
            </w:r>
          </w:p>
        </w:tc>
        <w:tc>
          <w:tcPr>
            <w:tcW w:w="6480" w:type="dxa"/>
            <w:shd w:val="clear" w:color="auto" w:fill="F2F4F7"/>
            <w:tcMar>
              <w:top w:w="80" w:type="dxa"/>
              <w:left w:w="120" w:type="dxa"/>
              <w:bottom w:w="80" w:type="dxa"/>
              <w:right w:w="120" w:type="dxa"/>
            </w:tcMar>
            <w:vAlign w:val="center"/>
          </w:tcPr>
          <w:p w14:paraId="5C467E1E" w14:textId="77777777" w:rsidR="00090B47" w:rsidRDefault="00125644">
            <w:pPr>
              <w:spacing w:after="40" w:line="252" w:lineRule="auto"/>
            </w:pPr>
            <w:r>
              <w:rPr>
                <w:b/>
                <w:color w:val="0B2545"/>
                <w:sz w:val="18"/>
              </w:rPr>
              <w:t>Control</w:t>
            </w:r>
          </w:p>
        </w:tc>
      </w:tr>
      <w:tr w:rsidR="00090B47" w14:paraId="347E4A4A" w14:textId="77777777">
        <w:trPr>
          <w:cantSplit/>
        </w:trPr>
        <w:tc>
          <w:tcPr>
            <w:tcW w:w="2880" w:type="dxa"/>
            <w:tcMar>
              <w:top w:w="80" w:type="dxa"/>
              <w:left w:w="120" w:type="dxa"/>
              <w:bottom w:w="80" w:type="dxa"/>
              <w:right w:w="120" w:type="dxa"/>
            </w:tcMar>
            <w:vAlign w:val="center"/>
          </w:tcPr>
          <w:p w14:paraId="058017D8" w14:textId="77777777" w:rsidR="00090B47" w:rsidRDefault="00125644">
            <w:pPr>
              <w:spacing w:after="40" w:line="252" w:lineRule="auto"/>
            </w:pPr>
            <w:r>
              <w:rPr>
                <w:color w:val="0B2545"/>
                <w:sz w:val="18"/>
              </w:rPr>
              <w:t>Network</w:t>
            </w:r>
          </w:p>
        </w:tc>
        <w:tc>
          <w:tcPr>
            <w:tcW w:w="6480" w:type="dxa"/>
            <w:tcMar>
              <w:top w:w="80" w:type="dxa"/>
              <w:left w:w="120" w:type="dxa"/>
              <w:bottom w:w="80" w:type="dxa"/>
              <w:right w:w="120" w:type="dxa"/>
            </w:tcMar>
            <w:vAlign w:val="center"/>
          </w:tcPr>
          <w:p w14:paraId="1E1F5EA3" w14:textId="77777777" w:rsidR="00090B47" w:rsidRDefault="00125644">
            <w:pPr>
              <w:spacing w:after="40" w:line="252" w:lineRule="auto"/>
            </w:pPr>
            <w:r>
              <w:rPr>
                <w:color w:val="0B2545"/>
                <w:sz w:val="18"/>
              </w:rPr>
              <w:t>Local/private binding by default; firewall allow-list; TLS at ingress</w:t>
            </w:r>
          </w:p>
        </w:tc>
      </w:tr>
      <w:tr w:rsidR="00090B47" w14:paraId="3210EEDE" w14:textId="77777777">
        <w:trPr>
          <w:cantSplit/>
        </w:trPr>
        <w:tc>
          <w:tcPr>
            <w:tcW w:w="2880" w:type="dxa"/>
            <w:tcMar>
              <w:top w:w="80" w:type="dxa"/>
              <w:left w:w="120" w:type="dxa"/>
              <w:bottom w:w="80" w:type="dxa"/>
              <w:right w:w="120" w:type="dxa"/>
            </w:tcMar>
            <w:vAlign w:val="center"/>
          </w:tcPr>
          <w:p w14:paraId="6BF4BFC3" w14:textId="77777777" w:rsidR="00090B47" w:rsidRDefault="00125644">
            <w:pPr>
              <w:spacing w:after="40" w:line="252" w:lineRule="auto"/>
            </w:pPr>
            <w:r>
              <w:rPr>
                <w:color w:val="0B2545"/>
                <w:sz w:val="18"/>
              </w:rPr>
              <w:t>Identity</w:t>
            </w:r>
          </w:p>
        </w:tc>
        <w:tc>
          <w:tcPr>
            <w:tcW w:w="6480" w:type="dxa"/>
            <w:tcMar>
              <w:top w:w="80" w:type="dxa"/>
              <w:left w:w="120" w:type="dxa"/>
              <w:bottom w:w="80" w:type="dxa"/>
              <w:right w:w="120" w:type="dxa"/>
            </w:tcMar>
            <w:vAlign w:val="center"/>
          </w:tcPr>
          <w:p w14:paraId="276D959A" w14:textId="77777777" w:rsidR="00090B47" w:rsidRDefault="00125644">
            <w:pPr>
              <w:spacing w:after="40" w:line="252" w:lineRule="auto"/>
            </w:pPr>
            <w:r>
              <w:rPr>
                <w:color w:val="0B2545"/>
                <w:sz w:val="18"/>
              </w:rPr>
              <w:t>Short-lived tokens or session-bound authentication; no identity from prompt text</w:t>
            </w:r>
          </w:p>
        </w:tc>
      </w:tr>
      <w:tr w:rsidR="00090B47" w14:paraId="42BD1726" w14:textId="77777777">
        <w:trPr>
          <w:cantSplit/>
        </w:trPr>
        <w:tc>
          <w:tcPr>
            <w:tcW w:w="2880" w:type="dxa"/>
            <w:tcMar>
              <w:top w:w="80" w:type="dxa"/>
              <w:left w:w="120" w:type="dxa"/>
              <w:bottom w:w="80" w:type="dxa"/>
              <w:right w:w="120" w:type="dxa"/>
            </w:tcMar>
            <w:vAlign w:val="center"/>
          </w:tcPr>
          <w:p w14:paraId="4EA87DC9" w14:textId="77777777" w:rsidR="00090B47" w:rsidRDefault="00125644">
            <w:pPr>
              <w:spacing w:after="40" w:line="252" w:lineRule="auto"/>
            </w:pPr>
            <w:r>
              <w:rPr>
                <w:color w:val="0B2545"/>
                <w:sz w:val="18"/>
              </w:rPr>
              <w:t>Authorization</w:t>
            </w:r>
          </w:p>
        </w:tc>
        <w:tc>
          <w:tcPr>
            <w:tcW w:w="6480" w:type="dxa"/>
            <w:tcMar>
              <w:top w:w="80" w:type="dxa"/>
              <w:left w:w="120" w:type="dxa"/>
              <w:bottom w:w="80" w:type="dxa"/>
              <w:right w:w="120" w:type="dxa"/>
            </w:tcMar>
            <w:vAlign w:val="center"/>
          </w:tcPr>
          <w:p w14:paraId="30EE5845" w14:textId="77777777" w:rsidR="00090B47" w:rsidRDefault="00125644">
            <w:pPr>
              <w:spacing w:after="40" w:line="252" w:lineRule="auto"/>
            </w:pPr>
            <w:r>
              <w:rPr>
                <w:color w:val="0B2545"/>
                <w:sz w:val="18"/>
              </w:rPr>
              <w:t>Role and object-level checks for every customer/site request</w:t>
            </w:r>
          </w:p>
        </w:tc>
      </w:tr>
      <w:tr w:rsidR="00090B47" w14:paraId="75660813" w14:textId="77777777">
        <w:trPr>
          <w:cantSplit/>
        </w:trPr>
        <w:tc>
          <w:tcPr>
            <w:tcW w:w="2880" w:type="dxa"/>
            <w:tcMar>
              <w:top w:w="80" w:type="dxa"/>
              <w:left w:w="120" w:type="dxa"/>
              <w:bottom w:w="80" w:type="dxa"/>
              <w:right w:w="120" w:type="dxa"/>
            </w:tcMar>
            <w:vAlign w:val="center"/>
          </w:tcPr>
          <w:p w14:paraId="6B2DDC9A" w14:textId="77777777" w:rsidR="00090B47" w:rsidRDefault="00125644">
            <w:pPr>
              <w:spacing w:after="40" w:line="252" w:lineRule="auto"/>
            </w:pPr>
            <w:r>
              <w:rPr>
                <w:color w:val="0B2545"/>
                <w:sz w:val="18"/>
              </w:rPr>
              <w:t>Database</w:t>
            </w:r>
          </w:p>
        </w:tc>
        <w:tc>
          <w:tcPr>
            <w:tcW w:w="6480" w:type="dxa"/>
            <w:tcMar>
              <w:top w:w="80" w:type="dxa"/>
              <w:left w:w="120" w:type="dxa"/>
              <w:bottom w:w="80" w:type="dxa"/>
              <w:right w:w="120" w:type="dxa"/>
            </w:tcMar>
            <w:vAlign w:val="center"/>
          </w:tcPr>
          <w:p w14:paraId="5974EAF1" w14:textId="77777777" w:rsidR="00090B47" w:rsidRDefault="00125644">
            <w:pPr>
              <w:spacing w:after="40" w:line="252" w:lineRule="auto"/>
            </w:pPr>
            <w:r>
              <w:rPr>
                <w:color w:val="0B2545"/>
                <w:sz w:val="18"/>
              </w:rPr>
              <w:t>Dedicated read-only account, parameterized queries, stored procedures or reviewed query layer</w:t>
            </w:r>
          </w:p>
        </w:tc>
      </w:tr>
      <w:tr w:rsidR="00090B47" w14:paraId="0FE0620A" w14:textId="77777777">
        <w:trPr>
          <w:cantSplit/>
        </w:trPr>
        <w:tc>
          <w:tcPr>
            <w:tcW w:w="2880" w:type="dxa"/>
            <w:tcMar>
              <w:top w:w="80" w:type="dxa"/>
              <w:left w:w="120" w:type="dxa"/>
              <w:bottom w:w="80" w:type="dxa"/>
              <w:right w:w="120" w:type="dxa"/>
            </w:tcMar>
            <w:vAlign w:val="center"/>
          </w:tcPr>
          <w:p w14:paraId="6650A9A6" w14:textId="77777777" w:rsidR="00090B47" w:rsidRDefault="00125644">
            <w:pPr>
              <w:spacing w:after="40" w:line="252" w:lineRule="auto"/>
            </w:pPr>
            <w:r>
              <w:rPr>
                <w:color w:val="0B2545"/>
                <w:sz w:val="18"/>
              </w:rPr>
              <w:t>Secrets</w:t>
            </w:r>
          </w:p>
        </w:tc>
        <w:tc>
          <w:tcPr>
            <w:tcW w:w="6480" w:type="dxa"/>
            <w:tcMar>
              <w:top w:w="80" w:type="dxa"/>
              <w:left w:w="120" w:type="dxa"/>
              <w:bottom w:w="80" w:type="dxa"/>
              <w:right w:w="120" w:type="dxa"/>
            </w:tcMar>
            <w:vAlign w:val="center"/>
          </w:tcPr>
          <w:p w14:paraId="3F89431C" w14:textId="77777777" w:rsidR="00090B47" w:rsidRDefault="00125644">
            <w:pPr>
              <w:spacing w:after="40" w:line="252" w:lineRule="auto"/>
            </w:pPr>
            <w:r>
              <w:rPr>
                <w:color w:val="0B2545"/>
                <w:sz w:val="18"/>
              </w:rPr>
              <w:t>Environment/secret store; never source control or logs</w:t>
            </w:r>
          </w:p>
        </w:tc>
      </w:tr>
      <w:tr w:rsidR="00090B47" w14:paraId="07827007" w14:textId="77777777">
        <w:trPr>
          <w:cantSplit/>
        </w:trPr>
        <w:tc>
          <w:tcPr>
            <w:tcW w:w="2880" w:type="dxa"/>
            <w:tcMar>
              <w:top w:w="80" w:type="dxa"/>
              <w:left w:w="120" w:type="dxa"/>
              <w:bottom w:w="80" w:type="dxa"/>
              <w:right w:w="120" w:type="dxa"/>
            </w:tcMar>
            <w:vAlign w:val="center"/>
          </w:tcPr>
          <w:p w14:paraId="2E1DDD72" w14:textId="77777777" w:rsidR="00090B47" w:rsidRDefault="00125644">
            <w:pPr>
              <w:spacing w:after="40" w:line="252" w:lineRule="auto"/>
            </w:pPr>
            <w:r>
              <w:rPr>
                <w:color w:val="0B2545"/>
                <w:sz w:val="18"/>
              </w:rPr>
              <w:t>Abuse</w:t>
            </w:r>
          </w:p>
        </w:tc>
        <w:tc>
          <w:tcPr>
            <w:tcW w:w="6480" w:type="dxa"/>
            <w:tcMar>
              <w:top w:w="80" w:type="dxa"/>
              <w:left w:w="120" w:type="dxa"/>
              <w:bottom w:w="80" w:type="dxa"/>
              <w:right w:w="120" w:type="dxa"/>
            </w:tcMar>
            <w:vAlign w:val="center"/>
          </w:tcPr>
          <w:p w14:paraId="4AC520A6" w14:textId="77777777" w:rsidR="00090B47" w:rsidRDefault="00125644">
            <w:pPr>
              <w:spacing w:after="40" w:line="252" w:lineRule="auto"/>
            </w:pPr>
            <w:r>
              <w:rPr>
                <w:color w:val="0B2545"/>
                <w:sz w:val="18"/>
              </w:rPr>
              <w:t>Rate limits, body-size limits, timeouts, retry budgets, quotas</w:t>
            </w:r>
          </w:p>
        </w:tc>
      </w:tr>
      <w:tr w:rsidR="00090B47" w14:paraId="1DB06188" w14:textId="77777777">
        <w:trPr>
          <w:cantSplit/>
        </w:trPr>
        <w:tc>
          <w:tcPr>
            <w:tcW w:w="2880" w:type="dxa"/>
            <w:tcMar>
              <w:top w:w="80" w:type="dxa"/>
              <w:left w:w="120" w:type="dxa"/>
              <w:bottom w:w="80" w:type="dxa"/>
              <w:right w:w="120" w:type="dxa"/>
            </w:tcMar>
            <w:vAlign w:val="center"/>
          </w:tcPr>
          <w:p w14:paraId="3210695A" w14:textId="77777777" w:rsidR="00090B47" w:rsidRDefault="00125644">
            <w:pPr>
              <w:spacing w:after="40" w:line="252" w:lineRule="auto"/>
            </w:pPr>
            <w:r>
              <w:rPr>
                <w:color w:val="0B2545"/>
                <w:sz w:val="18"/>
              </w:rPr>
              <w:t>LLM</w:t>
            </w:r>
          </w:p>
        </w:tc>
        <w:tc>
          <w:tcPr>
            <w:tcW w:w="6480" w:type="dxa"/>
            <w:tcMar>
              <w:top w:w="80" w:type="dxa"/>
              <w:left w:w="120" w:type="dxa"/>
              <w:bottom w:w="80" w:type="dxa"/>
              <w:right w:w="120" w:type="dxa"/>
            </w:tcMar>
            <w:vAlign w:val="center"/>
          </w:tcPr>
          <w:p w14:paraId="3AA66D00" w14:textId="77777777" w:rsidR="00090B47" w:rsidRDefault="00125644">
            <w:pPr>
              <w:spacing w:after="40" w:line="252" w:lineRule="auto"/>
            </w:pPr>
            <w:r>
              <w:rPr>
                <w:color w:val="0B2545"/>
                <w:sz w:val="18"/>
              </w:rPr>
              <w:t>Prompt-injection isolation, retrieved-content labeling, tool allow-list, output validation</w:t>
            </w:r>
          </w:p>
        </w:tc>
      </w:tr>
      <w:tr w:rsidR="00090B47" w14:paraId="05B012F7" w14:textId="77777777">
        <w:trPr>
          <w:cantSplit/>
        </w:trPr>
        <w:tc>
          <w:tcPr>
            <w:tcW w:w="2880" w:type="dxa"/>
            <w:tcMar>
              <w:top w:w="80" w:type="dxa"/>
              <w:left w:w="120" w:type="dxa"/>
              <w:bottom w:w="80" w:type="dxa"/>
              <w:right w:w="120" w:type="dxa"/>
            </w:tcMar>
            <w:vAlign w:val="center"/>
          </w:tcPr>
          <w:p w14:paraId="129A71A8" w14:textId="77777777" w:rsidR="00090B47" w:rsidRDefault="00125644">
            <w:pPr>
              <w:spacing w:after="40" w:line="252" w:lineRule="auto"/>
            </w:pPr>
            <w:r>
              <w:rPr>
                <w:color w:val="0B2545"/>
                <w:sz w:val="18"/>
              </w:rPr>
              <w:t>Privacy</w:t>
            </w:r>
          </w:p>
        </w:tc>
        <w:tc>
          <w:tcPr>
            <w:tcW w:w="6480" w:type="dxa"/>
            <w:tcMar>
              <w:top w:w="80" w:type="dxa"/>
              <w:left w:w="120" w:type="dxa"/>
              <w:bottom w:w="80" w:type="dxa"/>
              <w:right w:w="120" w:type="dxa"/>
            </w:tcMar>
            <w:vAlign w:val="center"/>
          </w:tcPr>
          <w:p w14:paraId="4A06E5F0" w14:textId="77777777" w:rsidR="00090B47" w:rsidRDefault="00125644">
            <w:pPr>
              <w:spacing w:after="40" w:line="252" w:lineRule="auto"/>
            </w:pPr>
            <w:r>
              <w:rPr>
                <w:color w:val="0B2545"/>
                <w:sz w:val="18"/>
              </w:rPr>
              <w:t>Data minimization, PII redaction, retention policy, encrypted transport</w:t>
            </w:r>
          </w:p>
        </w:tc>
      </w:tr>
      <w:tr w:rsidR="00090B47" w14:paraId="5D568B90" w14:textId="77777777">
        <w:trPr>
          <w:cantSplit/>
        </w:trPr>
        <w:tc>
          <w:tcPr>
            <w:tcW w:w="2880" w:type="dxa"/>
            <w:tcMar>
              <w:top w:w="80" w:type="dxa"/>
              <w:left w:w="120" w:type="dxa"/>
              <w:bottom w:w="80" w:type="dxa"/>
              <w:right w:w="120" w:type="dxa"/>
            </w:tcMar>
            <w:vAlign w:val="center"/>
          </w:tcPr>
          <w:p w14:paraId="4ED43AFD" w14:textId="77777777" w:rsidR="00090B47" w:rsidRDefault="00125644">
            <w:pPr>
              <w:spacing w:after="40" w:line="252" w:lineRule="auto"/>
            </w:pPr>
            <w:r>
              <w:rPr>
                <w:color w:val="0B2545"/>
                <w:sz w:val="18"/>
              </w:rPr>
              <w:t>Supply chain</w:t>
            </w:r>
          </w:p>
        </w:tc>
        <w:tc>
          <w:tcPr>
            <w:tcW w:w="6480" w:type="dxa"/>
            <w:tcMar>
              <w:top w:w="80" w:type="dxa"/>
              <w:left w:w="120" w:type="dxa"/>
              <w:bottom w:w="80" w:type="dxa"/>
              <w:right w:w="120" w:type="dxa"/>
            </w:tcMar>
            <w:vAlign w:val="center"/>
          </w:tcPr>
          <w:p w14:paraId="3EE7CAA9" w14:textId="77777777" w:rsidR="00090B47" w:rsidRDefault="00125644">
            <w:pPr>
              <w:spacing w:after="40" w:line="252" w:lineRule="auto"/>
            </w:pPr>
            <w:r>
              <w:rPr>
                <w:color w:val="0B2545"/>
                <w:sz w:val="18"/>
              </w:rPr>
              <w:t>Exact dependency versions, artifact checksum/signature, vulnerability scanning</w:t>
            </w:r>
          </w:p>
        </w:tc>
      </w:tr>
      <w:tr w:rsidR="00090B47" w14:paraId="059D8DD7" w14:textId="77777777">
        <w:trPr>
          <w:cantSplit/>
        </w:trPr>
        <w:tc>
          <w:tcPr>
            <w:tcW w:w="2880" w:type="dxa"/>
            <w:tcMar>
              <w:top w:w="80" w:type="dxa"/>
              <w:left w:w="120" w:type="dxa"/>
              <w:bottom w:w="80" w:type="dxa"/>
              <w:right w:w="120" w:type="dxa"/>
            </w:tcMar>
            <w:vAlign w:val="center"/>
          </w:tcPr>
          <w:p w14:paraId="5C34E8CE" w14:textId="77777777" w:rsidR="00090B47" w:rsidRDefault="00125644">
            <w:pPr>
              <w:spacing w:after="40" w:line="252" w:lineRule="auto"/>
            </w:pPr>
            <w:r>
              <w:rPr>
                <w:color w:val="0B2545"/>
                <w:sz w:val="18"/>
              </w:rPr>
              <w:t>Audit</w:t>
            </w:r>
          </w:p>
        </w:tc>
        <w:tc>
          <w:tcPr>
            <w:tcW w:w="6480" w:type="dxa"/>
            <w:tcMar>
              <w:top w:w="80" w:type="dxa"/>
              <w:left w:w="120" w:type="dxa"/>
              <w:bottom w:w="80" w:type="dxa"/>
              <w:right w:w="120" w:type="dxa"/>
            </w:tcMar>
            <w:vAlign w:val="center"/>
          </w:tcPr>
          <w:p w14:paraId="74D40A56" w14:textId="77777777" w:rsidR="00090B47" w:rsidRDefault="00125644">
            <w:pPr>
              <w:spacing w:after="40" w:line="252" w:lineRule="auto"/>
            </w:pPr>
            <w:r>
              <w:rPr>
                <w:color w:val="0B2545"/>
                <w:sz w:val="18"/>
              </w:rPr>
              <w:t>Immutable request, tool, model-version, authorization, and outcome events</w:t>
            </w:r>
          </w:p>
        </w:tc>
      </w:tr>
    </w:tbl>
    <w:p w14:paraId="085729AE" w14:textId="77777777" w:rsidR="00090B47" w:rsidRDefault="00090B47">
      <w:pPr>
        <w:spacing w:after="40"/>
      </w:pPr>
    </w:p>
    <w:p w14:paraId="12E6B102" w14:textId="77777777" w:rsidR="00090B47" w:rsidRDefault="00125644">
      <w:r>
        <w:rPr>
          <w:sz w:val="21"/>
        </w:rPr>
        <w:lastRenderedPageBreak/>
        <w:t>The ML API is not safe merely because it reads from a database. SQL injection, broken object-level authorization, stolen credentials, model deserialization, denial of service, and sensitive-data leakage remain relevant threats.</w:t>
      </w:r>
    </w:p>
    <w:p w14:paraId="3721676E" w14:textId="77777777" w:rsidR="00090B47" w:rsidRDefault="00125644">
      <w:pPr>
        <w:pStyle w:val="Heading1"/>
      </w:pPr>
      <w:r>
        <w:t>14. MLOps and Maintenance</w:t>
      </w:r>
    </w:p>
    <w:p w14:paraId="1789A84D" w14:textId="77777777" w:rsidR="00090B47" w:rsidRDefault="00125644">
      <w:pPr>
        <w:pStyle w:val="Heading2"/>
      </w:pPr>
      <w:r>
        <w:t>Versioned assets</w:t>
      </w:r>
    </w:p>
    <w:p w14:paraId="170A5470" w14:textId="77777777" w:rsidR="00090B47" w:rsidRDefault="00125644">
      <w:pPr>
        <w:pStyle w:val="ListBullet"/>
      </w:pPr>
      <w:r>
        <w:rPr>
          <w:sz w:val="20"/>
        </w:rPr>
        <w:t>Raw and processed dataset snapshots.</w:t>
      </w:r>
    </w:p>
    <w:p w14:paraId="02560497" w14:textId="77777777" w:rsidR="00090B47" w:rsidRDefault="00125644">
      <w:pPr>
        <w:pStyle w:val="ListBullet"/>
      </w:pPr>
      <w:r>
        <w:rPr>
          <w:sz w:val="20"/>
        </w:rPr>
        <w:t>Synthetic generator configuration and random seed.</w:t>
      </w:r>
    </w:p>
    <w:p w14:paraId="38FAB54D" w14:textId="77777777" w:rsidR="00090B47" w:rsidRDefault="00125644">
      <w:pPr>
        <w:pStyle w:val="ListBullet"/>
      </w:pPr>
      <w:r>
        <w:rPr>
          <w:sz w:val="20"/>
        </w:rPr>
        <w:t>Label-rule and feature-schema versions.</w:t>
      </w:r>
    </w:p>
    <w:p w14:paraId="050A1768" w14:textId="77777777" w:rsidR="00090B47" w:rsidRDefault="00125644">
      <w:pPr>
        <w:pStyle w:val="ListBullet"/>
      </w:pPr>
      <w:r>
        <w:rPr>
          <w:sz w:val="20"/>
        </w:rPr>
        <w:t>Training code revision and environment lock file.</w:t>
      </w:r>
    </w:p>
    <w:p w14:paraId="6F309F62" w14:textId="77777777" w:rsidR="00090B47" w:rsidRDefault="00125644">
      <w:pPr>
        <w:pStyle w:val="ListBullet"/>
      </w:pPr>
      <w:r>
        <w:rPr>
          <w:sz w:val="20"/>
        </w:rPr>
        <w:t>Model artifact, checksum, metrics, and decision threshold.</w:t>
      </w:r>
    </w:p>
    <w:p w14:paraId="375F720E" w14:textId="77777777" w:rsidR="00090B47" w:rsidRDefault="00125644">
      <w:pPr>
        <w:pStyle w:val="ListBullet"/>
      </w:pPr>
      <w:r>
        <w:rPr>
          <w:sz w:val="20"/>
        </w:rPr>
        <w:t>Prompt template, LLM configuration, embedding model, and RAG index.</w:t>
      </w:r>
    </w:p>
    <w:p w14:paraId="63A75BE0" w14:textId="77777777" w:rsidR="00090B47" w:rsidRDefault="00125644">
      <w:pPr>
        <w:pStyle w:val="Heading2"/>
      </w:pPr>
      <w:r>
        <w:t>Lifecycle</w:t>
      </w:r>
    </w:p>
    <w:p w14:paraId="267C8395" w14:textId="77777777" w:rsidR="00090B47" w:rsidRDefault="00125644">
      <w:pPr>
        <w:pStyle w:val="ListNumber"/>
        <w:numPr>
          <w:ilvl w:val="0"/>
          <w:numId w:val="15"/>
        </w:numPr>
      </w:pPr>
      <w:r>
        <w:rPr>
          <w:sz w:val="20"/>
        </w:rPr>
        <w:t>A scheduled or manually approved pipeline validates new mature outcomes.</w:t>
      </w:r>
    </w:p>
    <w:p w14:paraId="11D0B17D" w14:textId="77777777" w:rsidR="00090B47" w:rsidRDefault="00125644">
      <w:pPr>
        <w:pStyle w:val="ListNumber"/>
        <w:numPr>
          <w:ilvl w:val="0"/>
          <w:numId w:val="15"/>
        </w:numPr>
      </w:pPr>
      <w:r>
        <w:rPr>
          <w:sz w:val="20"/>
        </w:rPr>
        <w:t>A challenger model is trained and evaluated against the champion.</w:t>
      </w:r>
    </w:p>
    <w:p w14:paraId="0E35D165" w14:textId="77777777" w:rsidR="00090B47" w:rsidRDefault="00125644">
      <w:pPr>
        <w:pStyle w:val="ListNumber"/>
        <w:numPr>
          <w:ilvl w:val="0"/>
          <w:numId w:val="15"/>
        </w:numPr>
      </w:pPr>
      <w:r>
        <w:rPr>
          <w:sz w:val="20"/>
        </w:rPr>
        <w:t>Automated gates produce a report; a human approves promotion.</w:t>
      </w:r>
    </w:p>
    <w:p w14:paraId="41AEC005" w14:textId="77777777" w:rsidR="00090B47" w:rsidRDefault="00125644">
      <w:pPr>
        <w:pStyle w:val="ListNumber"/>
        <w:numPr>
          <w:ilvl w:val="0"/>
          <w:numId w:val="15"/>
        </w:numPr>
      </w:pPr>
      <w:r>
        <w:rPr>
          <w:sz w:val="20"/>
        </w:rPr>
        <w:t>The new version runs in shadow or canary mode.</w:t>
      </w:r>
    </w:p>
    <w:p w14:paraId="68095FB9" w14:textId="77777777" w:rsidR="00090B47" w:rsidRDefault="00125644">
      <w:pPr>
        <w:pStyle w:val="ListNumber"/>
        <w:numPr>
          <w:ilvl w:val="0"/>
          <w:numId w:val="15"/>
        </w:numPr>
      </w:pPr>
      <w:r>
        <w:rPr>
          <w:sz w:val="20"/>
        </w:rPr>
        <w:t>Monitoring compares performance, calibration, latency, and data quality.</w:t>
      </w:r>
    </w:p>
    <w:p w14:paraId="4AAA293A" w14:textId="77777777" w:rsidR="00090B47" w:rsidRDefault="00125644">
      <w:pPr>
        <w:pStyle w:val="ListNumber"/>
        <w:numPr>
          <w:ilvl w:val="0"/>
          <w:numId w:val="15"/>
        </w:numPr>
      </w:pPr>
      <w:r>
        <w:rPr>
          <w:sz w:val="20"/>
        </w:rPr>
        <w:t>Rollback restores the previous model, threshold, prompt, or index version.</w:t>
      </w:r>
    </w:p>
    <w:p w14:paraId="7CFC7AEC" w14:textId="77777777" w:rsidR="00090B47" w:rsidRDefault="00125644">
      <w:pPr>
        <w:pStyle w:val="Heading2"/>
      </w:pPr>
      <w:r>
        <w:t>Monitoring</w:t>
      </w:r>
    </w:p>
    <w:p w14:paraId="7D049C4D" w14:textId="77777777" w:rsidR="00090B47" w:rsidRDefault="00125644">
      <w:pPr>
        <w:pStyle w:val="ListBullet"/>
      </w:pPr>
      <w:r>
        <w:rPr>
          <w:sz w:val="20"/>
        </w:rPr>
        <w:t>Input drift, missingness, category changes, and feature freshness.</w:t>
      </w:r>
    </w:p>
    <w:p w14:paraId="34ED3DD2" w14:textId="77777777" w:rsidR="00090B47" w:rsidRDefault="00125644">
      <w:pPr>
        <w:pStyle w:val="ListBullet"/>
      </w:pPr>
      <w:r>
        <w:rPr>
          <w:sz w:val="20"/>
        </w:rPr>
        <w:t>Prediction distribution, uncertainty, calibration once labels mature, and subgroup slices.</w:t>
      </w:r>
    </w:p>
    <w:p w14:paraId="0C6960E8" w14:textId="77777777" w:rsidR="00090B47" w:rsidRDefault="00125644">
      <w:pPr>
        <w:pStyle w:val="ListBullet"/>
      </w:pPr>
      <w:r>
        <w:rPr>
          <w:sz w:val="20"/>
        </w:rPr>
        <w:t>API latency, saturation, error rate, dependency health, and retry counts.</w:t>
      </w:r>
    </w:p>
    <w:p w14:paraId="41B75FED" w14:textId="77777777" w:rsidR="00090B47" w:rsidRDefault="00125644">
      <w:pPr>
        <w:pStyle w:val="ListBullet"/>
      </w:pPr>
      <w:r>
        <w:rPr>
          <w:sz w:val="20"/>
        </w:rPr>
        <w:t>Retrieval relevance, groundedness, citation accuracy, abstention, LLM latency, and token cost.</w:t>
      </w:r>
    </w:p>
    <w:p w14:paraId="32E7D10E" w14:textId="77777777" w:rsidR="00090B47" w:rsidRDefault="00125644">
      <w:pPr>
        <w:pStyle w:val="ListBullet"/>
      </w:pPr>
      <w:r>
        <w:rPr>
          <w:sz w:val="20"/>
        </w:rPr>
        <w:t>Security events such as denied object access, rate-limit triggers, and prompt-injection detections.</w:t>
      </w:r>
    </w:p>
    <w:p w14:paraId="024BC448" w14:textId="77777777" w:rsidR="00090B47" w:rsidRDefault="00125644">
      <w:r>
        <w:rPr>
          <w:sz w:val="21"/>
        </w:rPr>
        <w:t>Retraining should be triggered by an approved schedule or evidence such as enough new mature outcomes and material drift. Automatic retraining on every new row is unsafe and unnecessary.</w:t>
      </w:r>
    </w:p>
    <w:p w14:paraId="2FB5A87E" w14:textId="77777777" w:rsidR="00090B47" w:rsidRDefault="00125644">
      <w:pPr>
        <w:pStyle w:val="Heading1"/>
      </w:pPr>
      <w:r>
        <w:t>15. Testing and Acceptance Criteria</w:t>
      </w:r>
    </w:p>
    <w:p w14:paraId="670DB54D" w14:textId="77777777" w:rsidR="00090B47" w:rsidRDefault="00125644">
      <w:pPr>
        <w:pStyle w:val="Heading2"/>
      </w:pPr>
      <w:r>
        <w:t>Test layers</w:t>
      </w:r>
    </w:p>
    <w:p w14:paraId="13F13F6A" w14:textId="77777777" w:rsidR="00090B47" w:rsidRDefault="00125644">
      <w:pPr>
        <w:pStyle w:val="ListBullet"/>
      </w:pPr>
      <w:r>
        <w:rPr>
          <w:b/>
          <w:sz w:val="20"/>
        </w:rPr>
        <w:t>Unit tests:</w:t>
      </w:r>
      <w:r>
        <w:rPr>
          <w:sz w:val="20"/>
        </w:rPr>
        <w:t xml:space="preserve"> label rules, cutoff filters, feature transformations, risk bands, prompt builders.</w:t>
      </w:r>
    </w:p>
    <w:p w14:paraId="291A8353" w14:textId="77777777" w:rsidR="00090B47" w:rsidRDefault="00125644">
      <w:pPr>
        <w:pStyle w:val="ListBullet"/>
      </w:pPr>
      <w:r>
        <w:rPr>
          <w:b/>
          <w:sz w:val="20"/>
        </w:rPr>
        <w:t>Data tests:</w:t>
      </w:r>
      <w:r>
        <w:rPr>
          <w:sz w:val="20"/>
        </w:rPr>
        <w:t xml:space="preserve"> schema, ranges, uniqueness, referential integrity, timestamp consistency, label maturity.</w:t>
      </w:r>
    </w:p>
    <w:p w14:paraId="792CDB5E" w14:textId="77777777" w:rsidR="00090B47" w:rsidRDefault="00125644">
      <w:pPr>
        <w:pStyle w:val="ListBullet"/>
      </w:pPr>
      <w:r>
        <w:rPr>
          <w:b/>
          <w:sz w:val="20"/>
        </w:rPr>
        <w:t>Leakage tests:</w:t>
      </w:r>
      <w:r>
        <w:rPr>
          <w:sz w:val="20"/>
        </w:rPr>
        <w:t xml:space="preserve"> forbid future timestamps, outcome-derived fields, and customer overlap across inappropriate splits.</w:t>
      </w:r>
    </w:p>
    <w:p w14:paraId="48E8ABA5" w14:textId="77777777" w:rsidR="00090B47" w:rsidRDefault="00125644">
      <w:pPr>
        <w:pStyle w:val="ListBullet"/>
      </w:pPr>
      <w:r>
        <w:rPr>
          <w:b/>
          <w:sz w:val="20"/>
        </w:rPr>
        <w:t>Model tests:</w:t>
      </w:r>
      <w:r>
        <w:rPr>
          <w:sz w:val="20"/>
        </w:rPr>
        <w:t xml:space="preserve"> baseline comparison, calibration, deterministic seed, artifact load, schema compatibility.</w:t>
      </w:r>
    </w:p>
    <w:p w14:paraId="210DB495" w14:textId="77777777" w:rsidR="00090B47" w:rsidRDefault="00125644">
      <w:pPr>
        <w:pStyle w:val="ListBullet"/>
      </w:pPr>
      <w:r>
        <w:rPr>
          <w:b/>
          <w:sz w:val="20"/>
        </w:rPr>
        <w:lastRenderedPageBreak/>
        <w:t>API tests:</w:t>
      </w:r>
      <w:r>
        <w:rPr>
          <w:sz w:val="20"/>
        </w:rPr>
        <w:t xml:space="preserve"> validation, authentication, authorization, timeouts, duplicated-submit prevention, error mapping.</w:t>
      </w:r>
    </w:p>
    <w:p w14:paraId="25D5713A" w14:textId="77777777" w:rsidR="00090B47" w:rsidRDefault="00125644">
      <w:pPr>
        <w:pStyle w:val="ListBullet"/>
      </w:pPr>
      <w:r>
        <w:rPr>
          <w:b/>
          <w:sz w:val="20"/>
        </w:rPr>
        <w:t>RAG tests:</w:t>
      </w:r>
      <w:r>
        <w:rPr>
          <w:sz w:val="20"/>
        </w:rPr>
        <w:t xml:space="preserve"> retrieval, citations, unanswerable cases, conflicting versions, injection attempts.</w:t>
      </w:r>
    </w:p>
    <w:p w14:paraId="08658149" w14:textId="77777777" w:rsidR="00090B47" w:rsidRDefault="00125644">
      <w:pPr>
        <w:pStyle w:val="ListBullet"/>
      </w:pPr>
      <w:r>
        <w:rPr>
          <w:b/>
          <w:sz w:val="20"/>
        </w:rPr>
        <w:t>End-to-end tests:</w:t>
      </w:r>
      <w:r>
        <w:rPr>
          <w:sz w:val="20"/>
        </w:rPr>
        <w:t xml:space="preserve"> WinForms request through tool execution to evidence-backed display.</w:t>
      </w:r>
    </w:p>
    <w:p w14:paraId="391D7E60" w14:textId="77777777" w:rsidR="00090B47" w:rsidRDefault="00125644">
      <w:pPr>
        <w:pStyle w:val="ListBullet"/>
      </w:pPr>
      <w:r>
        <w:rPr>
          <w:b/>
          <w:sz w:val="20"/>
        </w:rPr>
        <w:t>Load and resilience tests:</w:t>
      </w:r>
      <w:r>
        <w:rPr>
          <w:sz w:val="20"/>
        </w:rPr>
        <w:t xml:space="preserve"> concurrency, dependency outage, quota exhaustion, fallback behavior.</w:t>
      </w:r>
    </w:p>
    <w:p w14:paraId="3B85ECD6" w14:textId="77777777" w:rsidR="00090B47" w:rsidRDefault="00125644">
      <w:pPr>
        <w:pStyle w:val="Heading2"/>
      </w:pPr>
      <w:r>
        <w:t>MVP acceptance criteria</w:t>
      </w:r>
    </w:p>
    <w:p w14:paraId="1BDB9DEB" w14:textId="77777777" w:rsidR="00090B47" w:rsidRDefault="00125644">
      <w:pPr>
        <w:pStyle w:val="ListBullet"/>
      </w:pPr>
      <w:r>
        <w:rPr>
          <w:sz w:val="20"/>
        </w:rPr>
        <w:t>A contract prediction is reproducible from its snapshot and model version.</w:t>
      </w:r>
    </w:p>
    <w:p w14:paraId="5346017C" w14:textId="77777777" w:rsidR="00090B47" w:rsidRDefault="00125644">
      <w:pPr>
        <w:pStyle w:val="ListBullet"/>
      </w:pPr>
      <w:r>
        <w:rPr>
          <w:sz w:val="20"/>
        </w:rPr>
        <w:t>No feature timestamp is later than the prediction date.</w:t>
      </w:r>
    </w:p>
    <w:p w14:paraId="3FB3C5F8" w14:textId="77777777" w:rsidR="00090B47" w:rsidRDefault="00125644">
      <w:pPr>
        <w:pStyle w:val="ListBullet"/>
      </w:pPr>
      <w:r>
        <w:rPr>
          <w:sz w:val="20"/>
        </w:rPr>
        <w:t>Pending outcomes never enter supervised training.</w:t>
      </w:r>
    </w:p>
    <w:p w14:paraId="6EBE7F5A" w14:textId="77777777" w:rsidR="00090B47" w:rsidRDefault="00125644">
      <w:pPr>
        <w:pStyle w:val="ListBullet"/>
      </w:pPr>
      <w:r>
        <w:rPr>
          <w:sz w:val="20"/>
        </w:rPr>
        <w:t>The API returns one response for one UI action and protects against duplicate submission.</w:t>
      </w:r>
    </w:p>
    <w:p w14:paraId="1D288BBF" w14:textId="77777777" w:rsidR="00090B47" w:rsidRDefault="00125644">
      <w:pPr>
        <w:pStyle w:val="ListBullet"/>
      </w:pPr>
      <w:r>
        <w:rPr>
          <w:sz w:val="20"/>
        </w:rPr>
        <w:t>Environmental answers contain exact provenance or an explicit no-data response.</w:t>
      </w:r>
    </w:p>
    <w:p w14:paraId="3785CF2A" w14:textId="77777777" w:rsidR="00090B47" w:rsidRDefault="00125644">
      <w:pPr>
        <w:pStyle w:val="ListBullet"/>
      </w:pPr>
      <w:r>
        <w:rPr>
          <w:sz w:val="20"/>
        </w:rPr>
        <w:t>RAG answers include valid citations or abstain.</w:t>
      </w:r>
    </w:p>
    <w:p w14:paraId="2369619D" w14:textId="77777777" w:rsidR="00090B47" w:rsidRDefault="00125644">
      <w:pPr>
        <w:pStyle w:val="ListBullet"/>
      </w:pPr>
      <w:r>
        <w:rPr>
          <w:sz w:val="20"/>
        </w:rPr>
        <w:t>Gemini failure produces a structured fallback rather than blocking the core ML result.</w:t>
      </w:r>
    </w:p>
    <w:p w14:paraId="1CD29855" w14:textId="77777777" w:rsidR="00090B47" w:rsidRDefault="00125644">
      <w:pPr>
        <w:pStyle w:val="ListBullet"/>
      </w:pPr>
      <w:r>
        <w:rPr>
          <w:sz w:val="20"/>
        </w:rPr>
        <w:t>Secrets are absent from source control and logs.</w:t>
      </w:r>
    </w:p>
    <w:p w14:paraId="562AB59E" w14:textId="77777777" w:rsidR="00090B47" w:rsidRDefault="00125644">
      <w:pPr>
        <w:pStyle w:val="ListBullet"/>
      </w:pPr>
      <w:r>
        <w:rPr>
          <w:sz w:val="20"/>
        </w:rPr>
        <w:t>A previous model version can be restored using the runbook.</w:t>
      </w:r>
    </w:p>
    <w:p w14:paraId="3F8645D7" w14:textId="77777777" w:rsidR="00090B47" w:rsidRDefault="00125644">
      <w:pPr>
        <w:pStyle w:val="Heading1"/>
      </w:pPr>
      <w:r>
        <w:t>16. Repository Blueprint</w:t>
      </w:r>
    </w:p>
    <w:tbl>
      <w:tblPr>
        <w:tblStyle w:val="TableGrid"/>
        <w:tblW w:w="9360" w:type="dxa"/>
        <w:tblInd w:w="120" w:type="dxa"/>
        <w:tblLayout w:type="fixed"/>
        <w:tblLook w:val="04A0" w:firstRow="1" w:lastRow="0" w:firstColumn="1" w:lastColumn="0" w:noHBand="0" w:noVBand="1"/>
      </w:tblPr>
      <w:tblGrid>
        <w:gridCol w:w="9360"/>
      </w:tblGrid>
      <w:tr w:rsidR="00090B47" w14:paraId="274E1145" w14:textId="77777777">
        <w:trPr>
          <w:cantSplit/>
        </w:trPr>
        <w:tc>
          <w:tcPr>
            <w:tcW w:w="9360" w:type="dxa"/>
            <w:shd w:val="clear" w:color="auto" w:fill="F4F6F9"/>
            <w:tcMar>
              <w:top w:w="80" w:type="dxa"/>
              <w:left w:w="120" w:type="dxa"/>
              <w:bottom w:w="80" w:type="dxa"/>
              <w:right w:w="120" w:type="dxa"/>
            </w:tcMar>
            <w:vAlign w:val="center"/>
          </w:tcPr>
          <w:p w14:paraId="1D3221F9" w14:textId="77777777" w:rsidR="00090B47" w:rsidRDefault="00125644">
            <w:pPr>
              <w:pStyle w:val="CodeBlock"/>
              <w:keepLines/>
              <w:rPr>
                <w:rFonts w:hint="eastAsia"/>
              </w:rPr>
            </w:pPr>
            <w:r>
              <w:t>ecos/</w:t>
            </w:r>
            <w:r>
              <w:br/>
              <w:t>|-- app/                         # Existing WinForms application</w:t>
            </w:r>
            <w:r>
              <w:br/>
              <w:t>|-- ai-service/</w:t>
            </w:r>
            <w:r>
              <w:br/>
              <w:t>|   |-- src/</w:t>
            </w:r>
            <w:r>
              <w:br/>
              <w:t>|   |   |-- api/                 # FastAPI routes and schemas</w:t>
            </w:r>
            <w:r>
              <w:br/>
              <w:t>|   |   |-- renewal/             # Features, inference, explanations</w:t>
            </w:r>
            <w:r>
              <w:br/>
            </w:r>
            <w:r>
              <w:t>|   |   |-- environment/         # Structured measurement queries</w:t>
            </w:r>
            <w:r>
              <w:br/>
              <w:t>|   |   |-- rag/                 # Ingestion, retrieval, citations</w:t>
            </w:r>
            <w:r>
              <w:br/>
              <w:t>|   |   |-- copilot/             # Router and bounded tool policy</w:t>
            </w:r>
            <w:r>
              <w:br/>
              <w:t>|   |   |-- security/            # Auth, authorization, redaction</w:t>
            </w:r>
            <w:r>
              <w:br/>
              <w:t>|   |   `-- observability/       # Logs, metrics, tracing</w:t>
            </w:r>
            <w:r>
              <w:br/>
              <w:t>|   |-- tests/</w:t>
            </w:r>
            <w:r>
              <w:br/>
              <w:t>|   `-- Dockerfile</w:t>
            </w:r>
            <w:r>
              <w:br/>
              <w:t>|-- ml/</w:t>
            </w:r>
            <w:r>
              <w:br/>
              <w:t>|   |-- data_generation/</w:t>
            </w:r>
            <w:r>
              <w:br/>
              <w:t>|   |-- feature_pipeline/</w:t>
            </w:r>
            <w:r>
              <w:br/>
              <w:t>|   |-- training/</w:t>
            </w:r>
            <w:r>
              <w:br/>
              <w:t>|   |-- evaluation/</w:t>
            </w:r>
            <w:r>
              <w:br/>
              <w:t>|   `-- model_card/</w:t>
            </w:r>
            <w:r>
              <w:br/>
              <w:t>|-- knowledge-base/</w:t>
            </w:r>
            <w:r>
              <w:br/>
            </w:r>
            <w:r>
              <w:t>|   |-- approved_sources/</w:t>
            </w:r>
            <w:r>
              <w:br/>
              <w:t>|   `-- evaluation/</w:t>
            </w:r>
            <w:r>
              <w:br/>
              <w:t>|-- infra/                       # Compose, configuration examples</w:t>
            </w:r>
            <w:r>
              <w:br/>
              <w:t>|-- docs/</w:t>
            </w:r>
            <w:r>
              <w:br/>
              <w:t>|   |-- architecture/</w:t>
            </w:r>
            <w:r>
              <w:br/>
              <w:t>|   |-- threat-model/</w:t>
            </w:r>
            <w:r>
              <w:br/>
              <w:t>|   |-- runbooks/</w:t>
            </w:r>
            <w:r>
              <w:br/>
              <w:t>|   `-- portfolio/</w:t>
            </w:r>
            <w:r>
              <w:br/>
              <w:t>|-- .github/workflows/</w:t>
            </w:r>
            <w:r>
              <w:br/>
              <w:t>|-- README.md</w:t>
            </w:r>
            <w:r>
              <w:br/>
              <w:t>`-- LICENSE</w:t>
            </w:r>
          </w:p>
        </w:tc>
      </w:tr>
    </w:tbl>
    <w:p w14:paraId="78F9464D" w14:textId="77777777" w:rsidR="00090B47" w:rsidRDefault="00125644">
      <w:r>
        <w:rPr>
          <w:sz w:val="21"/>
        </w:rPr>
        <w:t xml:space="preserve">The separate experimental folder </w:t>
      </w:r>
      <w:r>
        <w:rPr>
          <w:rFonts w:ascii="Consolas" w:hAnsi="Consolas"/>
          <w:color w:val="0B2545"/>
          <w:sz w:val="18"/>
        </w:rPr>
        <w:t>ai-taiky-api</w:t>
      </w:r>
      <w:r>
        <w:rPr>
          <w:sz w:val="21"/>
        </w:rPr>
        <w:t xml:space="preserve"> can be migrated into </w:t>
      </w:r>
      <w:r>
        <w:rPr>
          <w:rFonts w:ascii="Consolas" w:hAnsi="Consolas"/>
          <w:color w:val="0B2545"/>
          <w:sz w:val="18"/>
        </w:rPr>
        <w:t>ml/</w:t>
      </w:r>
      <w:r>
        <w:rPr>
          <w:sz w:val="21"/>
        </w:rPr>
        <w:t xml:space="preserve"> and </w:t>
      </w:r>
      <w:r>
        <w:rPr>
          <w:rFonts w:ascii="Consolas" w:hAnsi="Consolas"/>
          <w:color w:val="0B2545"/>
          <w:sz w:val="18"/>
        </w:rPr>
        <w:t>ai-service/src/renewal/</w:t>
      </w:r>
      <w:r>
        <w:rPr>
          <w:sz w:val="21"/>
        </w:rPr>
        <w:t xml:space="preserve"> after its data and model code are audited. Do not copy an opaque serialized model into the application repository without its training lineage and dependency lock.</w:t>
      </w:r>
    </w:p>
    <w:p w14:paraId="0E0AE7B2" w14:textId="77777777" w:rsidR="00090B47" w:rsidRDefault="00125644">
      <w:pPr>
        <w:pStyle w:val="Heading1"/>
      </w:pPr>
      <w:r>
        <w:lastRenderedPageBreak/>
        <w:t>17. Delivery Roadmap</w:t>
      </w:r>
    </w:p>
    <w:p w14:paraId="5367448C" w14:textId="77777777" w:rsidR="00090B47" w:rsidRDefault="00125644">
      <w:pPr>
        <w:pStyle w:val="Heading2"/>
      </w:pPr>
      <w:r>
        <w:t>First 48 hours: recruiter-ready MVP</w:t>
      </w:r>
    </w:p>
    <w:tbl>
      <w:tblPr>
        <w:tblStyle w:val="TableGrid"/>
        <w:tblW w:w="9360" w:type="dxa"/>
        <w:tblInd w:w="120" w:type="dxa"/>
        <w:tblLayout w:type="fixed"/>
        <w:tblLook w:val="04A0" w:firstRow="1" w:lastRow="0" w:firstColumn="1" w:lastColumn="0" w:noHBand="0" w:noVBand="1"/>
      </w:tblPr>
      <w:tblGrid>
        <w:gridCol w:w="2160"/>
        <w:gridCol w:w="3600"/>
        <w:gridCol w:w="3600"/>
      </w:tblGrid>
      <w:tr w:rsidR="00090B47" w14:paraId="561A1A9E" w14:textId="77777777">
        <w:trPr>
          <w:cantSplit/>
          <w:tblHeader/>
        </w:trPr>
        <w:tc>
          <w:tcPr>
            <w:tcW w:w="2160" w:type="dxa"/>
            <w:shd w:val="clear" w:color="auto" w:fill="F2F4F7"/>
            <w:tcMar>
              <w:top w:w="80" w:type="dxa"/>
              <w:left w:w="120" w:type="dxa"/>
              <w:bottom w:w="80" w:type="dxa"/>
              <w:right w:w="120" w:type="dxa"/>
            </w:tcMar>
            <w:vAlign w:val="center"/>
          </w:tcPr>
          <w:p w14:paraId="3BBD8122" w14:textId="77777777" w:rsidR="00090B47" w:rsidRDefault="00125644">
            <w:pPr>
              <w:spacing w:after="40" w:line="252" w:lineRule="auto"/>
            </w:pPr>
            <w:r>
              <w:rPr>
                <w:b/>
                <w:color w:val="0B2545"/>
                <w:sz w:val="18"/>
              </w:rPr>
              <w:t>Timebox</w:t>
            </w:r>
          </w:p>
        </w:tc>
        <w:tc>
          <w:tcPr>
            <w:tcW w:w="3600" w:type="dxa"/>
            <w:shd w:val="clear" w:color="auto" w:fill="F2F4F7"/>
            <w:tcMar>
              <w:top w:w="80" w:type="dxa"/>
              <w:left w:w="120" w:type="dxa"/>
              <w:bottom w:w="80" w:type="dxa"/>
              <w:right w:w="120" w:type="dxa"/>
            </w:tcMar>
            <w:vAlign w:val="center"/>
          </w:tcPr>
          <w:p w14:paraId="700FB9C2" w14:textId="77777777" w:rsidR="00090B47" w:rsidRDefault="00125644">
            <w:pPr>
              <w:spacing w:after="40" w:line="252" w:lineRule="auto"/>
            </w:pPr>
            <w:r>
              <w:rPr>
                <w:b/>
                <w:color w:val="0B2545"/>
                <w:sz w:val="18"/>
              </w:rPr>
              <w:t>Deliverable</w:t>
            </w:r>
          </w:p>
        </w:tc>
        <w:tc>
          <w:tcPr>
            <w:tcW w:w="3600" w:type="dxa"/>
            <w:shd w:val="clear" w:color="auto" w:fill="F2F4F7"/>
            <w:tcMar>
              <w:top w:w="80" w:type="dxa"/>
              <w:left w:w="120" w:type="dxa"/>
              <w:bottom w:w="80" w:type="dxa"/>
              <w:right w:w="120" w:type="dxa"/>
            </w:tcMar>
            <w:vAlign w:val="center"/>
          </w:tcPr>
          <w:p w14:paraId="26564176" w14:textId="77777777" w:rsidR="00090B47" w:rsidRDefault="00125644">
            <w:pPr>
              <w:spacing w:after="40" w:line="252" w:lineRule="auto"/>
            </w:pPr>
            <w:r>
              <w:rPr>
                <w:b/>
                <w:color w:val="0B2545"/>
                <w:sz w:val="18"/>
              </w:rPr>
              <w:t>Evidence</w:t>
            </w:r>
          </w:p>
        </w:tc>
      </w:tr>
      <w:tr w:rsidR="00090B47" w14:paraId="24FC67DC" w14:textId="77777777">
        <w:trPr>
          <w:cantSplit/>
        </w:trPr>
        <w:tc>
          <w:tcPr>
            <w:tcW w:w="2160" w:type="dxa"/>
            <w:tcMar>
              <w:top w:w="80" w:type="dxa"/>
              <w:left w:w="120" w:type="dxa"/>
              <w:bottom w:w="80" w:type="dxa"/>
              <w:right w:w="120" w:type="dxa"/>
            </w:tcMar>
            <w:vAlign w:val="center"/>
          </w:tcPr>
          <w:p w14:paraId="427BF591" w14:textId="77777777" w:rsidR="00090B47" w:rsidRDefault="00125644">
            <w:pPr>
              <w:spacing w:after="40" w:line="252" w:lineRule="auto"/>
            </w:pPr>
            <w:r>
              <w:rPr>
                <w:color w:val="0B2545"/>
                <w:sz w:val="18"/>
              </w:rPr>
              <w:t>Hours 0-4</w:t>
            </w:r>
          </w:p>
        </w:tc>
        <w:tc>
          <w:tcPr>
            <w:tcW w:w="3600" w:type="dxa"/>
            <w:tcMar>
              <w:top w:w="80" w:type="dxa"/>
              <w:left w:w="120" w:type="dxa"/>
              <w:bottom w:w="80" w:type="dxa"/>
              <w:right w:w="120" w:type="dxa"/>
            </w:tcMar>
            <w:vAlign w:val="center"/>
          </w:tcPr>
          <w:p w14:paraId="2888912C" w14:textId="77777777" w:rsidR="00090B47" w:rsidRDefault="00125644">
            <w:pPr>
              <w:spacing w:after="40" w:line="252" w:lineRule="auto"/>
            </w:pPr>
            <w:r>
              <w:rPr>
                <w:color w:val="0B2545"/>
                <w:sz w:val="18"/>
              </w:rPr>
              <w:t>Freeze problem, label, prediction date, architecture</w:t>
            </w:r>
          </w:p>
        </w:tc>
        <w:tc>
          <w:tcPr>
            <w:tcW w:w="3600" w:type="dxa"/>
            <w:tcMar>
              <w:top w:w="80" w:type="dxa"/>
              <w:left w:w="120" w:type="dxa"/>
              <w:bottom w:w="80" w:type="dxa"/>
              <w:right w:w="120" w:type="dxa"/>
            </w:tcMar>
            <w:vAlign w:val="center"/>
          </w:tcPr>
          <w:p w14:paraId="1A360221" w14:textId="77777777" w:rsidR="00090B47" w:rsidRDefault="00125644">
            <w:pPr>
              <w:spacing w:after="40" w:line="252" w:lineRule="auto"/>
            </w:pPr>
            <w:r>
              <w:rPr>
                <w:color w:val="0B2545"/>
                <w:sz w:val="18"/>
              </w:rPr>
              <w:t>ADR and task board</w:t>
            </w:r>
          </w:p>
        </w:tc>
      </w:tr>
      <w:tr w:rsidR="00090B47" w14:paraId="15857042" w14:textId="77777777">
        <w:trPr>
          <w:cantSplit/>
        </w:trPr>
        <w:tc>
          <w:tcPr>
            <w:tcW w:w="2160" w:type="dxa"/>
            <w:tcMar>
              <w:top w:w="80" w:type="dxa"/>
              <w:left w:w="120" w:type="dxa"/>
              <w:bottom w:w="80" w:type="dxa"/>
              <w:right w:w="120" w:type="dxa"/>
            </w:tcMar>
            <w:vAlign w:val="center"/>
          </w:tcPr>
          <w:p w14:paraId="02291B6C" w14:textId="77777777" w:rsidR="00090B47" w:rsidRDefault="00125644">
            <w:pPr>
              <w:spacing w:after="40" w:line="252" w:lineRule="auto"/>
            </w:pPr>
            <w:r>
              <w:rPr>
                <w:color w:val="0B2545"/>
                <w:sz w:val="18"/>
              </w:rPr>
              <w:t>Hours 4-10</w:t>
            </w:r>
          </w:p>
        </w:tc>
        <w:tc>
          <w:tcPr>
            <w:tcW w:w="3600" w:type="dxa"/>
            <w:tcMar>
              <w:top w:w="80" w:type="dxa"/>
              <w:left w:w="120" w:type="dxa"/>
              <w:bottom w:w="80" w:type="dxa"/>
              <w:right w:w="120" w:type="dxa"/>
            </w:tcMar>
            <w:vAlign w:val="center"/>
          </w:tcPr>
          <w:p w14:paraId="7E0DB00F" w14:textId="77777777" w:rsidR="00090B47" w:rsidRDefault="00125644">
            <w:pPr>
              <w:spacing w:after="40" w:line="252" w:lineRule="auto"/>
            </w:pPr>
            <w:r>
              <w:rPr>
                <w:color w:val="0B2545"/>
                <w:sz w:val="18"/>
              </w:rPr>
              <w:t>Build temporal synthetic generator and snapshot dataset</w:t>
            </w:r>
          </w:p>
        </w:tc>
        <w:tc>
          <w:tcPr>
            <w:tcW w:w="3600" w:type="dxa"/>
            <w:tcMar>
              <w:top w:w="80" w:type="dxa"/>
              <w:left w:w="120" w:type="dxa"/>
              <w:bottom w:w="80" w:type="dxa"/>
              <w:right w:w="120" w:type="dxa"/>
            </w:tcMar>
            <w:vAlign w:val="center"/>
          </w:tcPr>
          <w:p w14:paraId="6E2827A2" w14:textId="77777777" w:rsidR="00090B47" w:rsidRDefault="00125644">
            <w:pPr>
              <w:spacing w:after="40" w:line="252" w:lineRule="auto"/>
            </w:pPr>
            <w:r>
              <w:rPr>
                <w:color w:val="0B2545"/>
                <w:sz w:val="18"/>
              </w:rPr>
              <w:t>Data dictionary and validation output</w:t>
            </w:r>
          </w:p>
        </w:tc>
      </w:tr>
      <w:tr w:rsidR="00090B47" w14:paraId="60222D79" w14:textId="77777777">
        <w:trPr>
          <w:cantSplit/>
        </w:trPr>
        <w:tc>
          <w:tcPr>
            <w:tcW w:w="2160" w:type="dxa"/>
            <w:tcMar>
              <w:top w:w="80" w:type="dxa"/>
              <w:left w:w="120" w:type="dxa"/>
              <w:bottom w:w="80" w:type="dxa"/>
              <w:right w:w="120" w:type="dxa"/>
            </w:tcMar>
            <w:vAlign w:val="center"/>
          </w:tcPr>
          <w:p w14:paraId="3B3057F0" w14:textId="77777777" w:rsidR="00090B47" w:rsidRDefault="00125644">
            <w:pPr>
              <w:spacing w:after="40" w:line="252" w:lineRule="auto"/>
            </w:pPr>
            <w:r>
              <w:rPr>
                <w:color w:val="0B2545"/>
                <w:sz w:val="18"/>
              </w:rPr>
              <w:t>Hours 10-16</w:t>
            </w:r>
          </w:p>
        </w:tc>
        <w:tc>
          <w:tcPr>
            <w:tcW w:w="3600" w:type="dxa"/>
            <w:tcMar>
              <w:top w:w="80" w:type="dxa"/>
              <w:left w:w="120" w:type="dxa"/>
              <w:bottom w:w="80" w:type="dxa"/>
              <w:right w:w="120" w:type="dxa"/>
            </w:tcMar>
            <w:vAlign w:val="center"/>
          </w:tcPr>
          <w:p w14:paraId="48AA625C" w14:textId="77777777" w:rsidR="00090B47" w:rsidRDefault="00125644">
            <w:pPr>
              <w:spacing w:after="40" w:line="252" w:lineRule="auto"/>
            </w:pPr>
            <w:r>
              <w:rPr>
                <w:color w:val="0B2545"/>
                <w:sz w:val="18"/>
              </w:rPr>
              <w:t>Train baselines and one tree model with temporal split</w:t>
            </w:r>
          </w:p>
        </w:tc>
        <w:tc>
          <w:tcPr>
            <w:tcW w:w="3600" w:type="dxa"/>
            <w:tcMar>
              <w:top w:w="80" w:type="dxa"/>
              <w:left w:w="120" w:type="dxa"/>
              <w:bottom w:w="80" w:type="dxa"/>
              <w:right w:w="120" w:type="dxa"/>
            </w:tcMar>
            <w:vAlign w:val="center"/>
          </w:tcPr>
          <w:p w14:paraId="4B8C4AE6" w14:textId="77777777" w:rsidR="00090B47" w:rsidRDefault="00125644">
            <w:pPr>
              <w:spacing w:after="40" w:line="252" w:lineRule="auto"/>
            </w:pPr>
            <w:r>
              <w:rPr>
                <w:color w:val="0B2545"/>
                <w:sz w:val="18"/>
              </w:rPr>
              <w:t>MLflow comparison and model card draft</w:t>
            </w:r>
          </w:p>
        </w:tc>
      </w:tr>
      <w:tr w:rsidR="00090B47" w14:paraId="6A6B7100" w14:textId="77777777">
        <w:trPr>
          <w:cantSplit/>
        </w:trPr>
        <w:tc>
          <w:tcPr>
            <w:tcW w:w="2160" w:type="dxa"/>
            <w:tcMar>
              <w:top w:w="80" w:type="dxa"/>
              <w:left w:w="120" w:type="dxa"/>
              <w:bottom w:w="80" w:type="dxa"/>
              <w:right w:w="120" w:type="dxa"/>
            </w:tcMar>
            <w:vAlign w:val="center"/>
          </w:tcPr>
          <w:p w14:paraId="1A376595" w14:textId="77777777" w:rsidR="00090B47" w:rsidRDefault="00125644">
            <w:pPr>
              <w:spacing w:after="40" w:line="252" w:lineRule="auto"/>
            </w:pPr>
            <w:r>
              <w:rPr>
                <w:color w:val="0B2545"/>
                <w:sz w:val="18"/>
              </w:rPr>
              <w:t>Hours 16-22</w:t>
            </w:r>
          </w:p>
        </w:tc>
        <w:tc>
          <w:tcPr>
            <w:tcW w:w="3600" w:type="dxa"/>
            <w:tcMar>
              <w:top w:w="80" w:type="dxa"/>
              <w:left w:w="120" w:type="dxa"/>
              <w:bottom w:w="80" w:type="dxa"/>
              <w:right w:w="120" w:type="dxa"/>
            </w:tcMar>
            <w:vAlign w:val="center"/>
          </w:tcPr>
          <w:p w14:paraId="5A40CAD0" w14:textId="77777777" w:rsidR="00090B47" w:rsidRDefault="00125644">
            <w:pPr>
              <w:spacing w:after="40" w:line="252" w:lineRule="auto"/>
            </w:pPr>
            <w:r>
              <w:rPr>
                <w:color w:val="0B2545"/>
                <w:sz w:val="18"/>
              </w:rPr>
              <w:t>Package renewal inference in FastAPI</w:t>
            </w:r>
          </w:p>
        </w:tc>
        <w:tc>
          <w:tcPr>
            <w:tcW w:w="3600" w:type="dxa"/>
            <w:tcMar>
              <w:top w:w="80" w:type="dxa"/>
              <w:left w:w="120" w:type="dxa"/>
              <w:bottom w:w="80" w:type="dxa"/>
              <w:right w:w="120" w:type="dxa"/>
            </w:tcMar>
            <w:vAlign w:val="center"/>
          </w:tcPr>
          <w:p w14:paraId="02B1648F" w14:textId="77777777" w:rsidR="00090B47" w:rsidRDefault="00125644">
            <w:pPr>
              <w:spacing w:after="40" w:line="252" w:lineRule="auto"/>
            </w:pPr>
            <w:r>
              <w:rPr>
                <w:color w:val="0B2545"/>
                <w:sz w:val="18"/>
              </w:rPr>
              <w:t>OpenAPI and API tests</w:t>
            </w:r>
          </w:p>
        </w:tc>
      </w:tr>
      <w:tr w:rsidR="00090B47" w14:paraId="11CD615A" w14:textId="77777777">
        <w:trPr>
          <w:cantSplit/>
        </w:trPr>
        <w:tc>
          <w:tcPr>
            <w:tcW w:w="2160" w:type="dxa"/>
            <w:tcMar>
              <w:top w:w="80" w:type="dxa"/>
              <w:left w:w="120" w:type="dxa"/>
              <w:bottom w:w="80" w:type="dxa"/>
              <w:right w:w="120" w:type="dxa"/>
            </w:tcMar>
            <w:vAlign w:val="center"/>
          </w:tcPr>
          <w:p w14:paraId="36DB0FE7" w14:textId="77777777" w:rsidR="00090B47" w:rsidRDefault="00125644">
            <w:pPr>
              <w:spacing w:after="40" w:line="252" w:lineRule="auto"/>
            </w:pPr>
            <w:r>
              <w:rPr>
                <w:color w:val="0B2545"/>
                <w:sz w:val="18"/>
              </w:rPr>
              <w:t>Hours 22-28</w:t>
            </w:r>
          </w:p>
        </w:tc>
        <w:tc>
          <w:tcPr>
            <w:tcW w:w="3600" w:type="dxa"/>
            <w:tcMar>
              <w:top w:w="80" w:type="dxa"/>
              <w:left w:w="120" w:type="dxa"/>
              <w:bottom w:w="80" w:type="dxa"/>
              <w:right w:w="120" w:type="dxa"/>
            </w:tcMar>
            <w:vAlign w:val="center"/>
          </w:tcPr>
          <w:p w14:paraId="0CFDE7EA" w14:textId="77777777" w:rsidR="00090B47" w:rsidRDefault="00125644">
            <w:pPr>
              <w:spacing w:after="40" w:line="252" w:lineRule="auto"/>
            </w:pPr>
            <w:r>
              <w:rPr>
                <w:color w:val="0B2545"/>
                <w:sz w:val="18"/>
              </w:rPr>
              <w:t>Add read-only environmental retrieval</w:t>
            </w:r>
          </w:p>
        </w:tc>
        <w:tc>
          <w:tcPr>
            <w:tcW w:w="3600" w:type="dxa"/>
            <w:tcMar>
              <w:top w:w="80" w:type="dxa"/>
              <w:left w:w="120" w:type="dxa"/>
              <w:bottom w:w="80" w:type="dxa"/>
              <w:right w:w="120" w:type="dxa"/>
            </w:tcMar>
            <w:vAlign w:val="center"/>
          </w:tcPr>
          <w:p w14:paraId="03B6AB11" w14:textId="77777777" w:rsidR="00090B47" w:rsidRDefault="00125644">
            <w:pPr>
              <w:spacing w:after="40" w:line="252" w:lineRule="auto"/>
            </w:pPr>
            <w:r>
              <w:rPr>
                <w:color w:val="0B2545"/>
                <w:sz w:val="18"/>
              </w:rPr>
              <w:t>Provenance response and authorization test</w:t>
            </w:r>
          </w:p>
        </w:tc>
      </w:tr>
      <w:tr w:rsidR="00090B47" w14:paraId="09120F53" w14:textId="77777777">
        <w:trPr>
          <w:cantSplit/>
        </w:trPr>
        <w:tc>
          <w:tcPr>
            <w:tcW w:w="2160" w:type="dxa"/>
            <w:tcMar>
              <w:top w:w="80" w:type="dxa"/>
              <w:left w:w="120" w:type="dxa"/>
              <w:bottom w:w="80" w:type="dxa"/>
              <w:right w:w="120" w:type="dxa"/>
            </w:tcMar>
            <w:vAlign w:val="center"/>
          </w:tcPr>
          <w:p w14:paraId="0F1C79B0" w14:textId="77777777" w:rsidR="00090B47" w:rsidRDefault="00125644">
            <w:pPr>
              <w:spacing w:after="40" w:line="252" w:lineRule="auto"/>
            </w:pPr>
            <w:r>
              <w:rPr>
                <w:color w:val="0B2545"/>
                <w:sz w:val="18"/>
              </w:rPr>
              <w:t>Hours 28-34</w:t>
            </w:r>
          </w:p>
        </w:tc>
        <w:tc>
          <w:tcPr>
            <w:tcW w:w="3600" w:type="dxa"/>
            <w:tcMar>
              <w:top w:w="80" w:type="dxa"/>
              <w:left w:w="120" w:type="dxa"/>
              <w:bottom w:w="80" w:type="dxa"/>
              <w:right w:w="120" w:type="dxa"/>
            </w:tcMar>
            <w:vAlign w:val="center"/>
          </w:tcPr>
          <w:p w14:paraId="52750D0F" w14:textId="77777777" w:rsidR="00090B47" w:rsidRDefault="00125644">
            <w:pPr>
              <w:spacing w:after="40" w:line="252" w:lineRule="auto"/>
            </w:pPr>
            <w:r>
              <w:rPr>
                <w:color w:val="0B2545"/>
                <w:sz w:val="18"/>
              </w:rPr>
              <w:t>Index a small approved document set in Qdrant</w:t>
            </w:r>
          </w:p>
        </w:tc>
        <w:tc>
          <w:tcPr>
            <w:tcW w:w="3600" w:type="dxa"/>
            <w:tcMar>
              <w:top w:w="80" w:type="dxa"/>
              <w:left w:w="120" w:type="dxa"/>
              <w:bottom w:w="80" w:type="dxa"/>
              <w:right w:w="120" w:type="dxa"/>
            </w:tcMar>
            <w:vAlign w:val="center"/>
          </w:tcPr>
          <w:p w14:paraId="6F82D429" w14:textId="77777777" w:rsidR="00090B47" w:rsidRDefault="00125644">
            <w:pPr>
              <w:spacing w:after="40" w:line="252" w:lineRule="auto"/>
            </w:pPr>
            <w:r>
              <w:rPr>
                <w:color w:val="0B2545"/>
                <w:sz w:val="18"/>
              </w:rPr>
              <w:t>Retrieval evaluation and cited answer</w:t>
            </w:r>
          </w:p>
        </w:tc>
      </w:tr>
      <w:tr w:rsidR="00090B47" w14:paraId="797BD460" w14:textId="77777777">
        <w:trPr>
          <w:cantSplit/>
        </w:trPr>
        <w:tc>
          <w:tcPr>
            <w:tcW w:w="2160" w:type="dxa"/>
            <w:tcMar>
              <w:top w:w="80" w:type="dxa"/>
              <w:left w:w="120" w:type="dxa"/>
              <w:bottom w:w="80" w:type="dxa"/>
              <w:right w:w="120" w:type="dxa"/>
            </w:tcMar>
            <w:vAlign w:val="center"/>
          </w:tcPr>
          <w:p w14:paraId="14E2A252" w14:textId="77777777" w:rsidR="00090B47" w:rsidRDefault="00125644">
            <w:pPr>
              <w:spacing w:after="40" w:line="252" w:lineRule="auto"/>
            </w:pPr>
            <w:r>
              <w:rPr>
                <w:color w:val="0B2545"/>
                <w:sz w:val="18"/>
              </w:rPr>
              <w:t>Hours 34-39</w:t>
            </w:r>
          </w:p>
        </w:tc>
        <w:tc>
          <w:tcPr>
            <w:tcW w:w="3600" w:type="dxa"/>
            <w:tcMar>
              <w:top w:w="80" w:type="dxa"/>
              <w:left w:w="120" w:type="dxa"/>
              <w:bottom w:w="80" w:type="dxa"/>
              <w:right w:w="120" w:type="dxa"/>
            </w:tcMar>
            <w:vAlign w:val="center"/>
          </w:tcPr>
          <w:p w14:paraId="5579DBFC" w14:textId="77777777" w:rsidR="00090B47" w:rsidRDefault="00125644">
            <w:pPr>
              <w:spacing w:after="40" w:line="252" w:lineRule="auto"/>
            </w:pPr>
            <w:r>
              <w:rPr>
                <w:color w:val="0B2545"/>
                <w:sz w:val="18"/>
              </w:rPr>
              <w:t>Add Gemini explanation and bounded routing</w:t>
            </w:r>
          </w:p>
        </w:tc>
        <w:tc>
          <w:tcPr>
            <w:tcW w:w="3600" w:type="dxa"/>
            <w:tcMar>
              <w:top w:w="80" w:type="dxa"/>
              <w:left w:w="120" w:type="dxa"/>
              <w:bottom w:w="80" w:type="dxa"/>
              <w:right w:w="120" w:type="dxa"/>
            </w:tcMar>
            <w:vAlign w:val="center"/>
          </w:tcPr>
          <w:p w14:paraId="3EF9353A" w14:textId="77777777" w:rsidR="00090B47" w:rsidRDefault="00125644">
            <w:pPr>
              <w:spacing w:after="40" w:line="252" w:lineRule="auto"/>
            </w:pPr>
            <w:r>
              <w:rPr>
                <w:color w:val="0B2545"/>
                <w:sz w:val="18"/>
              </w:rPr>
              <w:t>Trace showing structured tool use</w:t>
            </w:r>
          </w:p>
        </w:tc>
      </w:tr>
      <w:tr w:rsidR="00090B47" w14:paraId="425601A8" w14:textId="77777777">
        <w:trPr>
          <w:cantSplit/>
        </w:trPr>
        <w:tc>
          <w:tcPr>
            <w:tcW w:w="2160" w:type="dxa"/>
            <w:tcMar>
              <w:top w:w="80" w:type="dxa"/>
              <w:left w:w="120" w:type="dxa"/>
              <w:bottom w:w="80" w:type="dxa"/>
              <w:right w:w="120" w:type="dxa"/>
            </w:tcMar>
            <w:vAlign w:val="center"/>
          </w:tcPr>
          <w:p w14:paraId="1E8F4CB4" w14:textId="77777777" w:rsidR="00090B47" w:rsidRDefault="00125644">
            <w:pPr>
              <w:spacing w:after="40" w:line="252" w:lineRule="auto"/>
            </w:pPr>
            <w:r>
              <w:rPr>
                <w:color w:val="0B2545"/>
                <w:sz w:val="18"/>
              </w:rPr>
              <w:t>Hours 39-44</w:t>
            </w:r>
          </w:p>
        </w:tc>
        <w:tc>
          <w:tcPr>
            <w:tcW w:w="3600" w:type="dxa"/>
            <w:tcMar>
              <w:top w:w="80" w:type="dxa"/>
              <w:left w:w="120" w:type="dxa"/>
              <w:bottom w:w="80" w:type="dxa"/>
              <w:right w:w="120" w:type="dxa"/>
            </w:tcMar>
            <w:vAlign w:val="center"/>
          </w:tcPr>
          <w:p w14:paraId="7A7E6988" w14:textId="77777777" w:rsidR="00090B47" w:rsidRDefault="00125644">
            <w:pPr>
              <w:spacing w:after="40" w:line="252" w:lineRule="auto"/>
            </w:pPr>
            <w:r>
              <w:rPr>
                <w:color w:val="0B2545"/>
                <w:sz w:val="18"/>
              </w:rPr>
              <w:t>Add Docker Compose, health checks, logs, and security baseline</w:t>
            </w:r>
          </w:p>
        </w:tc>
        <w:tc>
          <w:tcPr>
            <w:tcW w:w="3600" w:type="dxa"/>
            <w:tcMar>
              <w:top w:w="80" w:type="dxa"/>
              <w:left w:w="120" w:type="dxa"/>
              <w:bottom w:w="80" w:type="dxa"/>
              <w:right w:w="120" w:type="dxa"/>
            </w:tcMar>
            <w:vAlign w:val="center"/>
          </w:tcPr>
          <w:p w14:paraId="5EA385EF" w14:textId="77777777" w:rsidR="00090B47" w:rsidRDefault="00125644">
            <w:pPr>
              <w:spacing w:after="40" w:line="252" w:lineRule="auto"/>
            </w:pPr>
            <w:r>
              <w:rPr>
                <w:color w:val="0B2545"/>
                <w:sz w:val="18"/>
              </w:rPr>
              <w:t>One-command startup and threat checklist</w:t>
            </w:r>
          </w:p>
        </w:tc>
      </w:tr>
      <w:tr w:rsidR="00090B47" w14:paraId="2D4E57F4" w14:textId="77777777">
        <w:trPr>
          <w:cantSplit/>
        </w:trPr>
        <w:tc>
          <w:tcPr>
            <w:tcW w:w="2160" w:type="dxa"/>
            <w:tcMar>
              <w:top w:w="80" w:type="dxa"/>
              <w:left w:w="120" w:type="dxa"/>
              <w:bottom w:w="80" w:type="dxa"/>
              <w:right w:w="120" w:type="dxa"/>
            </w:tcMar>
            <w:vAlign w:val="center"/>
          </w:tcPr>
          <w:p w14:paraId="788A7015" w14:textId="77777777" w:rsidR="00090B47" w:rsidRDefault="00125644">
            <w:pPr>
              <w:spacing w:after="40" w:line="252" w:lineRule="auto"/>
            </w:pPr>
            <w:r>
              <w:rPr>
                <w:color w:val="0B2545"/>
                <w:sz w:val="18"/>
              </w:rPr>
              <w:t>Hours 44-48</w:t>
            </w:r>
          </w:p>
        </w:tc>
        <w:tc>
          <w:tcPr>
            <w:tcW w:w="3600" w:type="dxa"/>
            <w:tcMar>
              <w:top w:w="80" w:type="dxa"/>
              <w:left w:w="120" w:type="dxa"/>
              <w:bottom w:w="80" w:type="dxa"/>
              <w:right w:w="120" w:type="dxa"/>
            </w:tcMar>
            <w:vAlign w:val="center"/>
          </w:tcPr>
          <w:p w14:paraId="71FABE9A" w14:textId="77777777" w:rsidR="00090B47" w:rsidRDefault="00125644">
            <w:pPr>
              <w:spacing w:after="40" w:line="252" w:lineRule="auto"/>
            </w:pPr>
            <w:r>
              <w:rPr>
                <w:color w:val="0B2545"/>
                <w:sz w:val="18"/>
              </w:rPr>
              <w:t>Record demo, finish README, diagrams, CV bullets</w:t>
            </w:r>
          </w:p>
        </w:tc>
        <w:tc>
          <w:tcPr>
            <w:tcW w:w="3600" w:type="dxa"/>
            <w:tcMar>
              <w:top w:w="80" w:type="dxa"/>
              <w:left w:w="120" w:type="dxa"/>
              <w:bottom w:w="80" w:type="dxa"/>
              <w:right w:w="120" w:type="dxa"/>
            </w:tcMar>
            <w:vAlign w:val="center"/>
          </w:tcPr>
          <w:p w14:paraId="3B6F0638" w14:textId="77777777" w:rsidR="00090B47" w:rsidRDefault="00125644">
            <w:pPr>
              <w:spacing w:after="40" w:line="252" w:lineRule="auto"/>
            </w:pPr>
            <w:r>
              <w:rPr>
                <w:color w:val="0B2545"/>
                <w:sz w:val="18"/>
              </w:rPr>
              <w:t>Public portfolio package</w:t>
            </w:r>
          </w:p>
        </w:tc>
      </w:tr>
    </w:tbl>
    <w:p w14:paraId="3190FBAA" w14:textId="77777777" w:rsidR="00090B47" w:rsidRDefault="00090B47">
      <w:pPr>
        <w:spacing w:after="40"/>
      </w:pPr>
    </w:p>
    <w:p w14:paraId="2213824D" w14:textId="77777777" w:rsidR="00090B47" w:rsidRDefault="00125644">
      <w:pPr>
        <w:pStyle w:val="Heading2"/>
      </w:pPr>
      <w:r>
        <w:t>Additional 3-5 days: engineering hardening</w:t>
      </w:r>
    </w:p>
    <w:p w14:paraId="617A79C5" w14:textId="77777777" w:rsidR="00090B47" w:rsidRDefault="00125644">
      <w:pPr>
        <w:pStyle w:val="ListBullet"/>
      </w:pPr>
      <w:r>
        <w:rPr>
          <w:sz w:val="20"/>
        </w:rPr>
        <w:t>Champion/challenger workflow and rollback drill.</w:t>
      </w:r>
    </w:p>
    <w:p w14:paraId="329E6471" w14:textId="77777777" w:rsidR="00090B47" w:rsidRDefault="00125644">
      <w:pPr>
        <w:pStyle w:val="ListBullet"/>
      </w:pPr>
      <w:r>
        <w:rPr>
          <w:sz w:val="20"/>
        </w:rPr>
        <w:t>Drift and delayed-outcome monitoring dashboard.</w:t>
      </w:r>
    </w:p>
    <w:p w14:paraId="01800FC8" w14:textId="77777777" w:rsidR="00090B47" w:rsidRDefault="00125644">
      <w:pPr>
        <w:pStyle w:val="ListBullet"/>
      </w:pPr>
      <w:r>
        <w:rPr>
          <w:sz w:val="20"/>
        </w:rPr>
        <w:t>Expanded RAG evaluation set and prompt-injection tests.</w:t>
      </w:r>
    </w:p>
    <w:p w14:paraId="28EA1F22" w14:textId="77777777" w:rsidR="00090B47" w:rsidRDefault="00125644">
      <w:pPr>
        <w:pStyle w:val="ListBullet"/>
      </w:pPr>
      <w:r>
        <w:rPr>
          <w:sz w:val="20"/>
        </w:rPr>
        <w:t>CI pipeline for linting, unit tests, API tests, and container build.</w:t>
      </w:r>
    </w:p>
    <w:p w14:paraId="38B92D06" w14:textId="77777777" w:rsidR="00090B47" w:rsidRDefault="00125644">
      <w:pPr>
        <w:pStyle w:val="ListBullet"/>
      </w:pPr>
      <w:r>
        <w:rPr>
          <w:sz w:val="20"/>
        </w:rPr>
        <w:t>Load testing and dependency-failure simulation.</w:t>
      </w:r>
    </w:p>
    <w:p w14:paraId="33012412" w14:textId="77777777" w:rsidR="00090B47" w:rsidRDefault="00125644">
      <w:pPr>
        <w:pStyle w:val="ListBullet"/>
      </w:pPr>
      <w:r>
        <w:rPr>
          <w:sz w:val="20"/>
        </w:rPr>
        <w:t>Optional local Qwen experiment with measured hardware, latency, and quality trade-offs.</w:t>
      </w:r>
    </w:p>
    <w:p w14:paraId="4DD1A373" w14:textId="77777777" w:rsidR="00090B47" w:rsidRDefault="00125644">
      <w:pPr>
        <w:pStyle w:val="Heading1"/>
      </w:pPr>
      <w:r>
        <w:t>18. Scope Priorities</w:t>
      </w:r>
    </w:p>
    <w:p w14:paraId="7E78559B" w14:textId="77777777" w:rsidR="00090B47" w:rsidRDefault="00125644">
      <w:pPr>
        <w:pStyle w:val="Heading2"/>
      </w:pPr>
      <w:r>
        <w:t>Must have</w:t>
      </w:r>
    </w:p>
    <w:p w14:paraId="69790B8D" w14:textId="77777777" w:rsidR="00090B47" w:rsidRDefault="00125644">
      <w:pPr>
        <w:pStyle w:val="ListBullet"/>
      </w:pPr>
      <w:r>
        <w:rPr>
          <w:sz w:val="20"/>
        </w:rPr>
        <w:t>Leakage-safe renewal dataset and transparent synthetic-data statement.</w:t>
      </w:r>
    </w:p>
    <w:p w14:paraId="63BCFDF5" w14:textId="77777777" w:rsidR="00090B47" w:rsidRDefault="00125644">
      <w:pPr>
        <w:pStyle w:val="ListBullet"/>
      </w:pPr>
      <w:r>
        <w:rPr>
          <w:sz w:val="20"/>
        </w:rPr>
        <w:t>Baseline-to-model comparison with probability calibration.</w:t>
      </w:r>
    </w:p>
    <w:p w14:paraId="646782C2" w14:textId="77777777" w:rsidR="00090B47" w:rsidRDefault="00125644">
      <w:pPr>
        <w:pStyle w:val="ListBullet"/>
      </w:pPr>
      <w:r>
        <w:rPr>
          <w:sz w:val="20"/>
        </w:rPr>
        <w:t>Versioned FastAPI prediction endpoint.</w:t>
      </w:r>
    </w:p>
    <w:p w14:paraId="721035C0" w14:textId="77777777" w:rsidR="00090B47" w:rsidRDefault="00125644">
      <w:pPr>
        <w:pStyle w:val="ListBullet"/>
      </w:pPr>
      <w:r>
        <w:rPr>
          <w:sz w:val="20"/>
        </w:rPr>
        <w:t>Deterministic environmental-data retrieval.</w:t>
      </w:r>
    </w:p>
    <w:p w14:paraId="72EAE874" w14:textId="77777777" w:rsidR="00090B47" w:rsidRDefault="00125644">
      <w:pPr>
        <w:pStyle w:val="ListBullet"/>
      </w:pPr>
      <w:r>
        <w:rPr>
          <w:sz w:val="20"/>
        </w:rPr>
        <w:t>Small evaluated RAG knowledge base with citations.</w:t>
      </w:r>
    </w:p>
    <w:p w14:paraId="38E4A4F3" w14:textId="77777777" w:rsidR="00090B47" w:rsidRDefault="00125644">
      <w:pPr>
        <w:pStyle w:val="ListBullet"/>
      </w:pPr>
      <w:r>
        <w:rPr>
          <w:sz w:val="20"/>
        </w:rPr>
        <w:lastRenderedPageBreak/>
        <w:t>Gemini used only for grounded explanation.</w:t>
      </w:r>
    </w:p>
    <w:p w14:paraId="3698CD07" w14:textId="77777777" w:rsidR="00090B47" w:rsidRDefault="00125644">
      <w:pPr>
        <w:pStyle w:val="ListBullet"/>
      </w:pPr>
      <w:r>
        <w:rPr>
          <w:sz w:val="20"/>
        </w:rPr>
        <w:t>Security baseline, logs, health checks, Docker setup, tests, README, model card, and demo.</w:t>
      </w:r>
    </w:p>
    <w:p w14:paraId="1EFE5BB6" w14:textId="77777777" w:rsidR="00090B47" w:rsidRDefault="00125644">
      <w:pPr>
        <w:pStyle w:val="Heading2"/>
      </w:pPr>
      <w:r>
        <w:t>Should have</w:t>
      </w:r>
    </w:p>
    <w:p w14:paraId="1F112A9D" w14:textId="77777777" w:rsidR="00090B47" w:rsidRDefault="00125644">
      <w:pPr>
        <w:pStyle w:val="ListBullet"/>
      </w:pPr>
      <w:r>
        <w:rPr>
          <w:sz w:val="20"/>
        </w:rPr>
        <w:t>MLflow experiment tracking and registry.</w:t>
      </w:r>
    </w:p>
    <w:p w14:paraId="709C862D" w14:textId="77777777" w:rsidR="00090B47" w:rsidRDefault="00125644">
      <w:pPr>
        <w:pStyle w:val="ListBullet"/>
      </w:pPr>
      <w:r>
        <w:rPr>
          <w:sz w:val="20"/>
        </w:rPr>
        <w:t>Qdrant metadata filters and retrieval evaluation.</w:t>
      </w:r>
    </w:p>
    <w:p w14:paraId="3FD44E94" w14:textId="77777777" w:rsidR="00090B47" w:rsidRDefault="00125644">
      <w:pPr>
        <w:pStyle w:val="ListBullet"/>
      </w:pPr>
      <w:r>
        <w:rPr>
          <w:sz w:val="20"/>
        </w:rPr>
        <w:t>Heuristic fallback and LLM-unavailable fallback.</w:t>
      </w:r>
    </w:p>
    <w:p w14:paraId="4ED762B3" w14:textId="77777777" w:rsidR="00090B47" w:rsidRDefault="00125644">
      <w:pPr>
        <w:pStyle w:val="ListBullet"/>
      </w:pPr>
      <w:r>
        <w:rPr>
          <w:sz w:val="20"/>
        </w:rPr>
        <w:t>CI workflow and monitoring dashboard screenshot.</w:t>
      </w:r>
    </w:p>
    <w:p w14:paraId="37F24C30" w14:textId="77777777" w:rsidR="00090B47" w:rsidRDefault="00125644">
      <w:pPr>
        <w:pStyle w:val="Heading2"/>
      </w:pPr>
      <w:r>
        <w:t>Defer</w:t>
      </w:r>
    </w:p>
    <w:p w14:paraId="65619B23" w14:textId="77777777" w:rsidR="00090B47" w:rsidRDefault="00125644">
      <w:pPr>
        <w:pStyle w:val="ListBullet"/>
      </w:pPr>
      <w:r>
        <w:rPr>
          <w:sz w:val="20"/>
        </w:rPr>
        <w:t>Multi-agent architecture.</w:t>
      </w:r>
    </w:p>
    <w:p w14:paraId="6C89756A" w14:textId="77777777" w:rsidR="00090B47" w:rsidRDefault="00125644">
      <w:pPr>
        <w:pStyle w:val="ListBullet"/>
      </w:pPr>
      <w:r>
        <w:rPr>
          <w:sz w:val="20"/>
        </w:rPr>
        <w:t>MCP server without a concrete external client.</w:t>
      </w:r>
    </w:p>
    <w:p w14:paraId="706A4C54" w14:textId="77777777" w:rsidR="00090B47" w:rsidRDefault="00125644">
      <w:pPr>
        <w:pStyle w:val="ListBullet"/>
      </w:pPr>
      <w:r>
        <w:rPr>
          <w:sz w:val="20"/>
        </w:rPr>
        <w:t>Fine-tuning an LLM.</w:t>
      </w:r>
    </w:p>
    <w:p w14:paraId="38FF3737" w14:textId="77777777" w:rsidR="00090B47" w:rsidRDefault="00125644">
      <w:pPr>
        <w:pStyle w:val="ListBullet"/>
      </w:pPr>
      <w:r>
        <w:rPr>
          <w:sz w:val="20"/>
        </w:rPr>
        <w:t>Kubernetes and premature microservices.</w:t>
      </w:r>
    </w:p>
    <w:p w14:paraId="31F606D5" w14:textId="77777777" w:rsidR="00090B47" w:rsidRDefault="00125644">
      <w:pPr>
        <w:pStyle w:val="ListBullet"/>
      </w:pPr>
      <w:r>
        <w:rPr>
          <w:sz w:val="20"/>
        </w:rPr>
        <w:t>Automated database writes by the copilot.</w:t>
      </w:r>
    </w:p>
    <w:p w14:paraId="4670E8A7" w14:textId="77777777" w:rsidR="00090B47" w:rsidRDefault="00125644">
      <w:pPr>
        <w:pStyle w:val="ListBullet"/>
      </w:pPr>
      <w:r>
        <w:rPr>
          <w:sz w:val="20"/>
        </w:rPr>
        <w:t>Claims of production accuracy based on synthetic data.</w:t>
      </w:r>
    </w:p>
    <w:p w14:paraId="749A2F3F" w14:textId="77777777" w:rsidR="00090B47" w:rsidRDefault="00125644">
      <w:pPr>
        <w:pStyle w:val="Heading1"/>
      </w:pPr>
      <w:r>
        <w:t>19. Portfolio Artifacts</w:t>
      </w:r>
    </w:p>
    <w:p w14:paraId="5A138942" w14:textId="77777777" w:rsidR="00090B47" w:rsidRDefault="00125644">
      <w:r>
        <w:rPr>
          <w:sz w:val="21"/>
        </w:rPr>
        <w:t>The repository should contain:</w:t>
      </w:r>
    </w:p>
    <w:p w14:paraId="3A858F1B" w14:textId="77777777" w:rsidR="00090B47" w:rsidRDefault="00125644">
      <w:pPr>
        <w:pStyle w:val="ListNumber"/>
        <w:numPr>
          <w:ilvl w:val="0"/>
          <w:numId w:val="16"/>
        </w:numPr>
      </w:pPr>
      <w:r>
        <w:rPr>
          <w:sz w:val="20"/>
        </w:rPr>
        <w:t>A README with problem, users, architecture, quick start, demo flow, limitations, and results.</w:t>
      </w:r>
    </w:p>
    <w:p w14:paraId="30CFC864" w14:textId="77777777" w:rsidR="00090B47" w:rsidRDefault="00125644">
      <w:pPr>
        <w:pStyle w:val="ListNumber"/>
        <w:numPr>
          <w:ilvl w:val="0"/>
          <w:numId w:val="16"/>
        </w:numPr>
      </w:pPr>
      <w:r>
        <w:rPr>
          <w:sz w:val="20"/>
        </w:rPr>
        <w:t>A system-architecture diagram and one sequence diagram.</w:t>
      </w:r>
    </w:p>
    <w:p w14:paraId="2E47660B" w14:textId="77777777" w:rsidR="00090B47" w:rsidRDefault="00125644">
      <w:pPr>
        <w:pStyle w:val="ListNumber"/>
        <w:numPr>
          <w:ilvl w:val="0"/>
          <w:numId w:val="16"/>
        </w:numPr>
      </w:pPr>
      <w:r>
        <w:rPr>
          <w:sz w:val="20"/>
        </w:rPr>
        <w:t>A data dictionary and label-definition document.</w:t>
      </w:r>
    </w:p>
    <w:p w14:paraId="042272F1" w14:textId="77777777" w:rsidR="00090B47" w:rsidRDefault="00125644">
      <w:pPr>
        <w:pStyle w:val="ListNumber"/>
        <w:numPr>
          <w:ilvl w:val="0"/>
          <w:numId w:val="16"/>
        </w:numPr>
      </w:pPr>
      <w:r>
        <w:rPr>
          <w:sz w:val="20"/>
        </w:rPr>
        <w:t>A model card including limitations, metrics, calibration, and intended use.</w:t>
      </w:r>
    </w:p>
    <w:p w14:paraId="38A02AD8" w14:textId="77777777" w:rsidR="00090B47" w:rsidRDefault="00125644">
      <w:pPr>
        <w:pStyle w:val="ListNumber"/>
        <w:numPr>
          <w:ilvl w:val="0"/>
          <w:numId w:val="16"/>
        </w:numPr>
      </w:pPr>
      <w:r>
        <w:rPr>
          <w:sz w:val="20"/>
        </w:rPr>
        <w:t>An experiment comparison exported from MLflow.</w:t>
      </w:r>
    </w:p>
    <w:p w14:paraId="73986925" w14:textId="77777777" w:rsidR="00090B47" w:rsidRDefault="00125644">
      <w:pPr>
        <w:pStyle w:val="ListNumber"/>
        <w:numPr>
          <w:ilvl w:val="0"/>
          <w:numId w:val="16"/>
        </w:numPr>
      </w:pPr>
      <w:r>
        <w:rPr>
          <w:sz w:val="20"/>
        </w:rPr>
        <w:t>A RAG evaluation report with grounded and abstention examples.</w:t>
      </w:r>
    </w:p>
    <w:p w14:paraId="3906B7FD" w14:textId="77777777" w:rsidR="00090B47" w:rsidRDefault="00125644">
      <w:pPr>
        <w:pStyle w:val="ListNumber"/>
        <w:numPr>
          <w:ilvl w:val="0"/>
          <w:numId w:val="16"/>
        </w:numPr>
      </w:pPr>
      <w:r>
        <w:rPr>
          <w:sz w:val="20"/>
        </w:rPr>
        <w:t>An API specification with example requests and responses.</w:t>
      </w:r>
    </w:p>
    <w:p w14:paraId="51CD2F03" w14:textId="77777777" w:rsidR="00090B47" w:rsidRDefault="00125644">
      <w:pPr>
        <w:pStyle w:val="ListNumber"/>
        <w:numPr>
          <w:ilvl w:val="0"/>
          <w:numId w:val="16"/>
        </w:numPr>
      </w:pPr>
      <w:r>
        <w:rPr>
          <w:sz w:val="20"/>
        </w:rPr>
        <w:t>A concise threat model and security checklist.</w:t>
      </w:r>
    </w:p>
    <w:p w14:paraId="47917895" w14:textId="77777777" w:rsidR="00090B47" w:rsidRDefault="00125644">
      <w:pPr>
        <w:pStyle w:val="ListNumber"/>
        <w:numPr>
          <w:ilvl w:val="0"/>
          <w:numId w:val="16"/>
        </w:numPr>
      </w:pPr>
      <w:r>
        <w:rPr>
          <w:sz w:val="20"/>
        </w:rPr>
        <w:t>A monitoring/rollback runbook.</w:t>
      </w:r>
    </w:p>
    <w:p w14:paraId="32CBB496" w14:textId="77777777" w:rsidR="00090B47" w:rsidRDefault="00125644">
      <w:pPr>
        <w:pStyle w:val="ListNumber"/>
        <w:numPr>
          <w:ilvl w:val="0"/>
          <w:numId w:val="16"/>
        </w:numPr>
      </w:pPr>
      <w:r>
        <w:rPr>
          <w:sz w:val="20"/>
        </w:rPr>
        <w:t>A two-to-four-minute demo video or GIF.</w:t>
      </w:r>
    </w:p>
    <w:p w14:paraId="4BDBAAC5" w14:textId="77777777" w:rsidR="00090B47" w:rsidRDefault="00125644">
      <w:pPr>
        <w:pStyle w:val="Heading1"/>
      </w:pPr>
      <w:r>
        <w:t>20. Recommended README Opening</w:t>
      </w:r>
    </w:p>
    <w:tbl>
      <w:tblPr>
        <w:tblStyle w:val="TableGrid"/>
        <w:tblW w:w="9360" w:type="dxa"/>
        <w:tblInd w:w="120" w:type="dxa"/>
        <w:tblLayout w:type="fixed"/>
        <w:tblLook w:val="04A0" w:firstRow="1" w:lastRow="0" w:firstColumn="1" w:lastColumn="0" w:noHBand="0" w:noVBand="1"/>
      </w:tblPr>
      <w:tblGrid>
        <w:gridCol w:w="9360"/>
      </w:tblGrid>
      <w:tr w:rsidR="00090B47" w14:paraId="55112A67" w14:textId="77777777">
        <w:trPr>
          <w:cantSplit/>
        </w:trPr>
        <w:tc>
          <w:tcPr>
            <w:tcW w:w="9360" w:type="dxa"/>
            <w:shd w:val="clear" w:color="auto" w:fill="F4F6F9"/>
            <w:tcMar>
              <w:top w:w="80" w:type="dxa"/>
              <w:left w:w="120" w:type="dxa"/>
              <w:bottom w:w="80" w:type="dxa"/>
              <w:right w:w="120" w:type="dxa"/>
            </w:tcMar>
            <w:vAlign w:val="center"/>
          </w:tcPr>
          <w:p w14:paraId="45331DF5" w14:textId="77777777" w:rsidR="00090B47" w:rsidRDefault="00125644">
            <w:pPr>
              <w:spacing w:after="40"/>
            </w:pPr>
            <w:r>
              <w:rPr>
                <w:color w:val="0B2545"/>
                <w:sz w:val="19"/>
              </w:rPr>
              <w:t>ECOS is a production-oriented AI decision-intelligence extension for an environmental monitoring system. It combines leakage-safe contract-renewal scoring, deterministic environmental-data retrieval, citation-backed regulatory RAG, and a bounded AI copilot behind a versioned FastAPI service. The current dataset is synthetic and is used to validate the engineering lifecycle, not to claim real-world business accuracy.</w:t>
            </w:r>
          </w:p>
        </w:tc>
      </w:tr>
    </w:tbl>
    <w:p w14:paraId="0E948890" w14:textId="77777777" w:rsidR="00090B47" w:rsidRDefault="00125644">
      <w:pPr>
        <w:pStyle w:val="Heading1"/>
      </w:pPr>
      <w:r>
        <w:lastRenderedPageBreak/>
        <w:t>21. CV Entry</w:t>
      </w:r>
    </w:p>
    <w:p w14:paraId="7347B94D" w14:textId="77777777" w:rsidR="00090B47" w:rsidRDefault="00125644">
      <w:pPr>
        <w:keepNext/>
      </w:pPr>
      <w:r>
        <w:rPr>
          <w:b/>
          <w:color w:val="1F4D78"/>
          <w:sz w:val="21"/>
        </w:rPr>
        <w:t>ECOS AI Decision Intelligence Platform — Personal Project</w:t>
      </w:r>
    </w:p>
    <w:p w14:paraId="219CB9A2" w14:textId="77777777" w:rsidR="00090B47" w:rsidRDefault="00125644">
      <w:pPr>
        <w:pStyle w:val="ListBullet"/>
      </w:pPr>
      <w:r>
        <w:rPr>
          <w:sz w:val="20"/>
        </w:rPr>
        <w:t>Designed a modular FastAPI AI backend that combines calibrated contract-renewal scoring, SQL-based environmental retrieval, regulatory RAG, and Gemini-generated grounded explanations.</w:t>
      </w:r>
    </w:p>
    <w:p w14:paraId="148A3CAB" w14:textId="77777777" w:rsidR="00090B47" w:rsidRDefault="00125644">
      <w:pPr>
        <w:pStyle w:val="ListBullet"/>
      </w:pPr>
      <w:r>
        <w:rPr>
          <w:sz w:val="20"/>
        </w:rPr>
        <w:t>Built a time-aware synthetic event pipeline with explicit prediction cutoffs, delayed outcomes, temporal validation, leakage tests, and reproducible dataset/model versioning.</w:t>
      </w:r>
    </w:p>
    <w:p w14:paraId="1646242C" w14:textId="77777777" w:rsidR="00090B47" w:rsidRDefault="00125644">
      <w:pPr>
        <w:pStyle w:val="ListBullet"/>
      </w:pPr>
      <w:r>
        <w:rPr>
          <w:sz w:val="20"/>
        </w:rPr>
        <w:t>Implemented typed API contracts, read-only tool calling, authorization boundaries, audit logging, health checks, Docker-based deployment, fallback behavior, and model rollback documentation.</w:t>
      </w:r>
    </w:p>
    <w:p w14:paraId="1BE65A5E" w14:textId="77777777" w:rsidR="00090B47" w:rsidRDefault="00125644">
      <w:pPr>
        <w:pStyle w:val="ListBullet"/>
      </w:pPr>
      <w:r>
        <w:rPr>
          <w:sz w:val="20"/>
        </w:rPr>
        <w:t>Evaluated ML ranking and calibration alongside RAG retrieval, citation, groundedness, and abstention quality; clearly separated synthetic pipeline results from production claims.</w:t>
      </w:r>
    </w:p>
    <w:p w14:paraId="6F258C55" w14:textId="77777777" w:rsidR="00090B47" w:rsidRDefault="00125644">
      <w:r>
        <w:rPr>
          <w:sz w:val="21"/>
        </w:rPr>
        <w:t>Do not place invented percentage improvements in the CV. Replace these bullets with measured repository facts only after the corresponding artifacts and tests exist.</w:t>
      </w:r>
    </w:p>
    <w:p w14:paraId="0E857DF6" w14:textId="77777777" w:rsidR="00090B47" w:rsidRDefault="00125644">
      <w:pPr>
        <w:pStyle w:val="Heading1"/>
      </w:pPr>
      <w:r>
        <w:t>22. Interview Narrative</w:t>
      </w:r>
    </w:p>
    <w:p w14:paraId="323DFB31" w14:textId="77777777" w:rsidR="00090B47" w:rsidRDefault="00125644">
      <w:r>
        <w:rPr>
          <w:sz w:val="21"/>
        </w:rPr>
        <w:t>Use this concise story:</w:t>
      </w:r>
    </w:p>
    <w:p w14:paraId="0EDA62D1" w14:textId="77777777" w:rsidR="00090B47" w:rsidRDefault="00125644">
      <w:pPr>
        <w:pStyle w:val="ListNumber"/>
        <w:numPr>
          <w:ilvl w:val="0"/>
          <w:numId w:val="17"/>
        </w:numPr>
      </w:pPr>
      <w:r>
        <w:rPr>
          <w:sz w:val="20"/>
        </w:rPr>
        <w:t>ECOS began as an environmental CRUD application and an isolated renewal-model experiment.</w:t>
      </w:r>
    </w:p>
    <w:p w14:paraId="6B0DA17F" w14:textId="77777777" w:rsidR="00090B47" w:rsidRDefault="00125644">
      <w:pPr>
        <w:pStyle w:val="ListNumber"/>
        <w:numPr>
          <w:ilvl w:val="0"/>
          <w:numId w:val="17"/>
        </w:numPr>
      </w:pPr>
      <w:r>
        <w:rPr>
          <w:sz w:val="20"/>
        </w:rPr>
        <w:t>The initial synthetic model score was unreliable because label timing, duplicated contract periods, and random splitting could leak future outcomes.</w:t>
      </w:r>
    </w:p>
    <w:p w14:paraId="04F98079" w14:textId="77777777" w:rsidR="00090B47" w:rsidRDefault="00125644">
      <w:pPr>
        <w:pStyle w:val="ListNumber"/>
        <w:numPr>
          <w:ilvl w:val="0"/>
          <w:numId w:val="17"/>
        </w:numPr>
      </w:pPr>
      <w:r>
        <w:rPr>
          <w:sz w:val="20"/>
        </w:rPr>
        <w:t>The redesign established a customer-contract prediction snapshot, delayed label maturity, temporal evaluation, and an honest synthetic-data boundary.</w:t>
      </w:r>
    </w:p>
    <w:p w14:paraId="72C254D5" w14:textId="77777777" w:rsidR="00090B47" w:rsidRDefault="00125644">
      <w:pPr>
        <w:pStyle w:val="ListNumber"/>
        <w:numPr>
          <w:ilvl w:val="0"/>
          <w:numId w:val="17"/>
        </w:numPr>
      </w:pPr>
      <w:r>
        <w:rPr>
          <w:sz w:val="20"/>
        </w:rPr>
        <w:t>Structured tools became the source of facts; RAG supplied approved document evidence; Gemini only explained retrieved or predicted evidence.</w:t>
      </w:r>
    </w:p>
    <w:p w14:paraId="243D5608" w14:textId="77777777" w:rsidR="00090B47" w:rsidRDefault="00125644">
      <w:pPr>
        <w:pStyle w:val="ListNumber"/>
        <w:numPr>
          <w:ilvl w:val="0"/>
          <w:numId w:val="17"/>
        </w:numPr>
      </w:pPr>
      <w:r>
        <w:rPr>
          <w:sz w:val="20"/>
        </w:rPr>
        <w:t>The result demonstrates the full AI engineering lifecycle: problem framing, data, ML, serving, LLM grounding, security, tests, monitoring, and rollback.</w:t>
      </w:r>
    </w:p>
    <w:p w14:paraId="601A450D" w14:textId="77777777" w:rsidR="00090B47" w:rsidRDefault="00125644">
      <w:pPr>
        <w:pStyle w:val="Heading1"/>
      </w:pPr>
      <w:r>
        <w:t>23. Risks and Mitigations</w:t>
      </w:r>
    </w:p>
    <w:tbl>
      <w:tblPr>
        <w:tblStyle w:val="TableGrid"/>
        <w:tblW w:w="9360" w:type="dxa"/>
        <w:tblInd w:w="120" w:type="dxa"/>
        <w:tblLayout w:type="fixed"/>
        <w:tblLook w:val="04A0" w:firstRow="1" w:lastRow="0" w:firstColumn="1" w:lastColumn="0" w:noHBand="0" w:noVBand="1"/>
      </w:tblPr>
      <w:tblGrid>
        <w:gridCol w:w="2160"/>
        <w:gridCol w:w="3600"/>
        <w:gridCol w:w="3600"/>
      </w:tblGrid>
      <w:tr w:rsidR="00090B47" w14:paraId="51811D88" w14:textId="77777777">
        <w:trPr>
          <w:cantSplit/>
          <w:tblHeader/>
        </w:trPr>
        <w:tc>
          <w:tcPr>
            <w:tcW w:w="2160" w:type="dxa"/>
            <w:shd w:val="clear" w:color="auto" w:fill="F2F4F7"/>
            <w:tcMar>
              <w:top w:w="80" w:type="dxa"/>
              <w:left w:w="120" w:type="dxa"/>
              <w:bottom w:w="80" w:type="dxa"/>
              <w:right w:w="120" w:type="dxa"/>
            </w:tcMar>
            <w:vAlign w:val="center"/>
          </w:tcPr>
          <w:p w14:paraId="6AD7DCE3" w14:textId="77777777" w:rsidR="00090B47" w:rsidRDefault="00125644">
            <w:pPr>
              <w:spacing w:after="40" w:line="252" w:lineRule="auto"/>
            </w:pPr>
            <w:r>
              <w:rPr>
                <w:b/>
                <w:color w:val="0B2545"/>
                <w:sz w:val="18"/>
              </w:rPr>
              <w:t>Risk</w:t>
            </w:r>
          </w:p>
        </w:tc>
        <w:tc>
          <w:tcPr>
            <w:tcW w:w="3600" w:type="dxa"/>
            <w:shd w:val="clear" w:color="auto" w:fill="F2F4F7"/>
            <w:tcMar>
              <w:top w:w="80" w:type="dxa"/>
              <w:left w:w="120" w:type="dxa"/>
              <w:bottom w:w="80" w:type="dxa"/>
              <w:right w:w="120" w:type="dxa"/>
            </w:tcMar>
            <w:vAlign w:val="center"/>
          </w:tcPr>
          <w:p w14:paraId="7641D025" w14:textId="77777777" w:rsidR="00090B47" w:rsidRDefault="00125644">
            <w:pPr>
              <w:spacing w:after="40" w:line="252" w:lineRule="auto"/>
            </w:pPr>
            <w:r>
              <w:rPr>
                <w:b/>
                <w:color w:val="0B2545"/>
                <w:sz w:val="18"/>
              </w:rPr>
              <w:t>Consequence</w:t>
            </w:r>
          </w:p>
        </w:tc>
        <w:tc>
          <w:tcPr>
            <w:tcW w:w="3600" w:type="dxa"/>
            <w:shd w:val="clear" w:color="auto" w:fill="F2F4F7"/>
            <w:tcMar>
              <w:top w:w="80" w:type="dxa"/>
              <w:left w:w="120" w:type="dxa"/>
              <w:bottom w:w="80" w:type="dxa"/>
              <w:right w:w="120" w:type="dxa"/>
            </w:tcMar>
            <w:vAlign w:val="center"/>
          </w:tcPr>
          <w:p w14:paraId="55DB19FF" w14:textId="77777777" w:rsidR="00090B47" w:rsidRDefault="00125644">
            <w:pPr>
              <w:spacing w:after="40" w:line="252" w:lineRule="auto"/>
            </w:pPr>
            <w:r>
              <w:rPr>
                <w:b/>
                <w:color w:val="0B2545"/>
                <w:sz w:val="18"/>
              </w:rPr>
              <w:t>Mitigation</w:t>
            </w:r>
          </w:p>
        </w:tc>
      </w:tr>
      <w:tr w:rsidR="00090B47" w14:paraId="3E7ED030" w14:textId="77777777">
        <w:trPr>
          <w:cantSplit/>
        </w:trPr>
        <w:tc>
          <w:tcPr>
            <w:tcW w:w="2160" w:type="dxa"/>
            <w:tcMar>
              <w:top w:w="80" w:type="dxa"/>
              <w:left w:w="120" w:type="dxa"/>
              <w:bottom w:w="80" w:type="dxa"/>
              <w:right w:w="120" w:type="dxa"/>
            </w:tcMar>
            <w:vAlign w:val="center"/>
          </w:tcPr>
          <w:p w14:paraId="6156D8B3" w14:textId="77777777" w:rsidR="00090B47" w:rsidRDefault="00125644">
            <w:pPr>
              <w:spacing w:after="40" w:line="252" w:lineRule="auto"/>
            </w:pPr>
            <w:r>
              <w:rPr>
                <w:color w:val="0B2545"/>
                <w:sz w:val="18"/>
              </w:rPr>
              <w:t>Synthetic model appears unrealistically strong</w:t>
            </w:r>
          </w:p>
        </w:tc>
        <w:tc>
          <w:tcPr>
            <w:tcW w:w="3600" w:type="dxa"/>
            <w:tcMar>
              <w:top w:w="80" w:type="dxa"/>
              <w:left w:w="120" w:type="dxa"/>
              <w:bottom w:w="80" w:type="dxa"/>
              <w:right w:w="120" w:type="dxa"/>
            </w:tcMar>
            <w:vAlign w:val="center"/>
          </w:tcPr>
          <w:p w14:paraId="5BC43340" w14:textId="77777777" w:rsidR="00090B47" w:rsidRDefault="00125644">
            <w:pPr>
              <w:spacing w:after="40" w:line="252" w:lineRule="auto"/>
            </w:pPr>
            <w:r>
              <w:rPr>
                <w:color w:val="0B2545"/>
                <w:sz w:val="18"/>
              </w:rPr>
              <w:t>Recruiter distrust</w:t>
            </w:r>
          </w:p>
        </w:tc>
        <w:tc>
          <w:tcPr>
            <w:tcW w:w="3600" w:type="dxa"/>
            <w:tcMar>
              <w:top w:w="80" w:type="dxa"/>
              <w:left w:w="120" w:type="dxa"/>
              <w:bottom w:w="80" w:type="dxa"/>
              <w:right w:w="120" w:type="dxa"/>
            </w:tcMar>
            <w:vAlign w:val="center"/>
          </w:tcPr>
          <w:p w14:paraId="10EF117E" w14:textId="77777777" w:rsidR="00090B47" w:rsidRDefault="00125644">
            <w:pPr>
              <w:spacing w:after="40" w:line="252" w:lineRule="auto"/>
            </w:pPr>
            <w:r>
              <w:rPr>
                <w:color w:val="0B2545"/>
                <w:sz w:val="18"/>
              </w:rPr>
              <w:t>Disclose generator assumptions; report pipeline validation, not business lift</w:t>
            </w:r>
          </w:p>
        </w:tc>
      </w:tr>
      <w:tr w:rsidR="00090B47" w14:paraId="5ED51F94" w14:textId="77777777">
        <w:trPr>
          <w:cantSplit/>
        </w:trPr>
        <w:tc>
          <w:tcPr>
            <w:tcW w:w="2160" w:type="dxa"/>
            <w:tcMar>
              <w:top w:w="80" w:type="dxa"/>
              <w:left w:w="120" w:type="dxa"/>
              <w:bottom w:w="80" w:type="dxa"/>
              <w:right w:w="120" w:type="dxa"/>
            </w:tcMar>
            <w:vAlign w:val="center"/>
          </w:tcPr>
          <w:p w14:paraId="22058ADF" w14:textId="77777777" w:rsidR="00090B47" w:rsidRDefault="00125644">
            <w:pPr>
              <w:spacing w:after="40" w:line="252" w:lineRule="auto"/>
            </w:pPr>
            <w:r>
              <w:rPr>
                <w:color w:val="0B2545"/>
                <w:sz w:val="18"/>
              </w:rPr>
              <w:t>Outcome or future event enters features</w:t>
            </w:r>
          </w:p>
        </w:tc>
        <w:tc>
          <w:tcPr>
            <w:tcW w:w="3600" w:type="dxa"/>
            <w:tcMar>
              <w:top w:w="80" w:type="dxa"/>
              <w:left w:w="120" w:type="dxa"/>
              <w:bottom w:w="80" w:type="dxa"/>
              <w:right w:w="120" w:type="dxa"/>
            </w:tcMar>
            <w:vAlign w:val="center"/>
          </w:tcPr>
          <w:p w14:paraId="49AD40C9" w14:textId="77777777" w:rsidR="00090B47" w:rsidRDefault="00125644">
            <w:pPr>
              <w:spacing w:after="40" w:line="252" w:lineRule="auto"/>
            </w:pPr>
            <w:r>
              <w:rPr>
                <w:color w:val="0B2545"/>
                <w:sz w:val="18"/>
              </w:rPr>
              <w:t>Inflated offline metrics</w:t>
            </w:r>
          </w:p>
        </w:tc>
        <w:tc>
          <w:tcPr>
            <w:tcW w:w="3600" w:type="dxa"/>
            <w:tcMar>
              <w:top w:w="80" w:type="dxa"/>
              <w:left w:w="120" w:type="dxa"/>
              <w:bottom w:w="80" w:type="dxa"/>
              <w:right w:w="120" w:type="dxa"/>
            </w:tcMar>
            <w:vAlign w:val="center"/>
          </w:tcPr>
          <w:p w14:paraId="169B4C91" w14:textId="77777777" w:rsidR="00090B47" w:rsidRDefault="00125644">
            <w:pPr>
              <w:spacing w:after="40" w:line="252" w:lineRule="auto"/>
            </w:pPr>
            <w:r>
              <w:rPr>
                <w:color w:val="0B2545"/>
                <w:sz w:val="18"/>
              </w:rPr>
              <w:t>Point-in-time joins, blocked columns, temporal tests</w:t>
            </w:r>
          </w:p>
        </w:tc>
      </w:tr>
      <w:tr w:rsidR="00090B47" w14:paraId="2B67E512" w14:textId="77777777">
        <w:trPr>
          <w:cantSplit/>
        </w:trPr>
        <w:tc>
          <w:tcPr>
            <w:tcW w:w="2160" w:type="dxa"/>
            <w:tcMar>
              <w:top w:w="80" w:type="dxa"/>
              <w:left w:w="120" w:type="dxa"/>
              <w:bottom w:w="80" w:type="dxa"/>
              <w:right w:w="120" w:type="dxa"/>
            </w:tcMar>
            <w:vAlign w:val="center"/>
          </w:tcPr>
          <w:p w14:paraId="312966DB" w14:textId="77777777" w:rsidR="00090B47" w:rsidRDefault="00125644">
            <w:pPr>
              <w:spacing w:after="40" w:line="252" w:lineRule="auto"/>
            </w:pPr>
            <w:r>
              <w:rPr>
                <w:color w:val="0B2545"/>
                <w:sz w:val="18"/>
              </w:rPr>
              <w:t>Gemini fabricates a measurement or reason</w:t>
            </w:r>
          </w:p>
        </w:tc>
        <w:tc>
          <w:tcPr>
            <w:tcW w:w="3600" w:type="dxa"/>
            <w:tcMar>
              <w:top w:w="80" w:type="dxa"/>
              <w:left w:w="120" w:type="dxa"/>
              <w:bottom w:w="80" w:type="dxa"/>
              <w:right w:w="120" w:type="dxa"/>
            </w:tcMar>
            <w:vAlign w:val="center"/>
          </w:tcPr>
          <w:p w14:paraId="1C5B9D3A" w14:textId="77777777" w:rsidR="00090B47" w:rsidRDefault="00125644">
            <w:pPr>
              <w:spacing w:after="40" w:line="252" w:lineRule="auto"/>
            </w:pPr>
            <w:r>
              <w:rPr>
                <w:color w:val="0B2545"/>
                <w:sz w:val="18"/>
              </w:rPr>
              <w:t>Unsafe answer</w:t>
            </w:r>
          </w:p>
        </w:tc>
        <w:tc>
          <w:tcPr>
            <w:tcW w:w="3600" w:type="dxa"/>
            <w:tcMar>
              <w:top w:w="80" w:type="dxa"/>
              <w:left w:w="120" w:type="dxa"/>
              <w:bottom w:w="80" w:type="dxa"/>
              <w:right w:w="120" w:type="dxa"/>
            </w:tcMar>
            <w:vAlign w:val="center"/>
          </w:tcPr>
          <w:p w14:paraId="01AB805B" w14:textId="77777777" w:rsidR="00090B47" w:rsidRDefault="00125644">
            <w:pPr>
              <w:spacing w:after="40" w:line="252" w:lineRule="auto"/>
            </w:pPr>
            <w:r>
              <w:rPr>
                <w:color w:val="0B2545"/>
                <w:sz w:val="18"/>
              </w:rPr>
              <w:t>Structured evidence, strict prompt contract, validation, abstention</w:t>
            </w:r>
          </w:p>
        </w:tc>
      </w:tr>
      <w:tr w:rsidR="00090B47" w14:paraId="095FC591" w14:textId="77777777">
        <w:trPr>
          <w:cantSplit/>
        </w:trPr>
        <w:tc>
          <w:tcPr>
            <w:tcW w:w="2160" w:type="dxa"/>
            <w:tcMar>
              <w:top w:w="80" w:type="dxa"/>
              <w:left w:w="120" w:type="dxa"/>
              <w:bottom w:w="80" w:type="dxa"/>
              <w:right w:w="120" w:type="dxa"/>
            </w:tcMar>
            <w:vAlign w:val="center"/>
          </w:tcPr>
          <w:p w14:paraId="4BCBBE5B" w14:textId="77777777" w:rsidR="00090B47" w:rsidRDefault="00125644">
            <w:pPr>
              <w:spacing w:after="40" w:line="252" w:lineRule="auto"/>
            </w:pPr>
            <w:r>
              <w:rPr>
                <w:color w:val="0B2545"/>
                <w:sz w:val="18"/>
              </w:rPr>
              <w:t>Unauthorized customer/site lookup</w:t>
            </w:r>
          </w:p>
        </w:tc>
        <w:tc>
          <w:tcPr>
            <w:tcW w:w="3600" w:type="dxa"/>
            <w:tcMar>
              <w:top w:w="80" w:type="dxa"/>
              <w:left w:w="120" w:type="dxa"/>
              <w:bottom w:w="80" w:type="dxa"/>
              <w:right w:w="120" w:type="dxa"/>
            </w:tcMar>
            <w:vAlign w:val="center"/>
          </w:tcPr>
          <w:p w14:paraId="6252793B" w14:textId="77777777" w:rsidR="00090B47" w:rsidRDefault="00125644">
            <w:pPr>
              <w:spacing w:after="40" w:line="252" w:lineRule="auto"/>
            </w:pPr>
            <w:r>
              <w:rPr>
                <w:color w:val="0B2545"/>
                <w:sz w:val="18"/>
              </w:rPr>
              <w:t>Privacy breach</w:t>
            </w:r>
          </w:p>
        </w:tc>
        <w:tc>
          <w:tcPr>
            <w:tcW w:w="3600" w:type="dxa"/>
            <w:tcMar>
              <w:top w:w="80" w:type="dxa"/>
              <w:left w:w="120" w:type="dxa"/>
              <w:bottom w:w="80" w:type="dxa"/>
              <w:right w:w="120" w:type="dxa"/>
            </w:tcMar>
            <w:vAlign w:val="center"/>
          </w:tcPr>
          <w:p w14:paraId="1101B3EA" w14:textId="77777777" w:rsidR="00090B47" w:rsidRDefault="00125644">
            <w:pPr>
              <w:spacing w:after="40" w:line="252" w:lineRule="auto"/>
            </w:pPr>
            <w:r>
              <w:rPr>
                <w:color w:val="0B2545"/>
                <w:sz w:val="18"/>
              </w:rPr>
              <w:t>Token identity, object-level authorization, audit logs</w:t>
            </w:r>
          </w:p>
        </w:tc>
      </w:tr>
      <w:tr w:rsidR="00090B47" w14:paraId="1445DCC9" w14:textId="77777777">
        <w:trPr>
          <w:cantSplit/>
        </w:trPr>
        <w:tc>
          <w:tcPr>
            <w:tcW w:w="2160" w:type="dxa"/>
            <w:tcMar>
              <w:top w:w="80" w:type="dxa"/>
              <w:left w:w="120" w:type="dxa"/>
              <w:bottom w:w="80" w:type="dxa"/>
              <w:right w:w="120" w:type="dxa"/>
            </w:tcMar>
            <w:vAlign w:val="center"/>
          </w:tcPr>
          <w:p w14:paraId="3A2B0FF0" w14:textId="77777777" w:rsidR="00090B47" w:rsidRDefault="00125644">
            <w:pPr>
              <w:spacing w:after="40" w:line="252" w:lineRule="auto"/>
            </w:pPr>
            <w:r>
              <w:rPr>
                <w:color w:val="0B2545"/>
                <w:sz w:val="18"/>
              </w:rPr>
              <w:t>Gemini quota or network outage</w:t>
            </w:r>
          </w:p>
        </w:tc>
        <w:tc>
          <w:tcPr>
            <w:tcW w:w="3600" w:type="dxa"/>
            <w:tcMar>
              <w:top w:w="80" w:type="dxa"/>
              <w:left w:w="120" w:type="dxa"/>
              <w:bottom w:w="80" w:type="dxa"/>
              <w:right w:w="120" w:type="dxa"/>
            </w:tcMar>
            <w:vAlign w:val="center"/>
          </w:tcPr>
          <w:p w14:paraId="210F2FDF" w14:textId="77777777" w:rsidR="00090B47" w:rsidRDefault="00125644">
            <w:pPr>
              <w:spacing w:after="40" w:line="252" w:lineRule="auto"/>
            </w:pPr>
            <w:r>
              <w:rPr>
                <w:color w:val="0B2545"/>
                <w:sz w:val="18"/>
              </w:rPr>
              <w:t>Chat failure</w:t>
            </w:r>
          </w:p>
        </w:tc>
        <w:tc>
          <w:tcPr>
            <w:tcW w:w="3600" w:type="dxa"/>
            <w:tcMar>
              <w:top w:w="80" w:type="dxa"/>
              <w:left w:w="120" w:type="dxa"/>
              <w:bottom w:w="80" w:type="dxa"/>
              <w:right w:w="120" w:type="dxa"/>
            </w:tcMar>
            <w:vAlign w:val="center"/>
          </w:tcPr>
          <w:p w14:paraId="5EAC5500" w14:textId="77777777" w:rsidR="00090B47" w:rsidRDefault="00125644">
            <w:pPr>
              <w:spacing w:after="40" w:line="252" w:lineRule="auto"/>
            </w:pPr>
            <w:r>
              <w:rPr>
                <w:color w:val="0B2545"/>
                <w:sz w:val="18"/>
              </w:rPr>
              <w:t>Return ML/SQL result directly with deterministic explanation template</w:t>
            </w:r>
          </w:p>
        </w:tc>
      </w:tr>
      <w:tr w:rsidR="00090B47" w14:paraId="646B7374" w14:textId="77777777">
        <w:trPr>
          <w:cantSplit/>
        </w:trPr>
        <w:tc>
          <w:tcPr>
            <w:tcW w:w="2160" w:type="dxa"/>
            <w:tcMar>
              <w:top w:w="80" w:type="dxa"/>
              <w:left w:w="120" w:type="dxa"/>
              <w:bottom w:w="80" w:type="dxa"/>
              <w:right w:w="120" w:type="dxa"/>
            </w:tcMar>
            <w:vAlign w:val="center"/>
          </w:tcPr>
          <w:p w14:paraId="5733C131" w14:textId="77777777" w:rsidR="00090B47" w:rsidRDefault="00125644">
            <w:pPr>
              <w:spacing w:after="40" w:line="252" w:lineRule="auto"/>
            </w:pPr>
            <w:r>
              <w:rPr>
                <w:color w:val="0B2545"/>
                <w:sz w:val="18"/>
              </w:rPr>
              <w:lastRenderedPageBreak/>
              <w:t>Serialized model is tampered with</w:t>
            </w:r>
          </w:p>
        </w:tc>
        <w:tc>
          <w:tcPr>
            <w:tcW w:w="3600" w:type="dxa"/>
            <w:tcMar>
              <w:top w:w="80" w:type="dxa"/>
              <w:left w:w="120" w:type="dxa"/>
              <w:bottom w:w="80" w:type="dxa"/>
              <w:right w:w="120" w:type="dxa"/>
            </w:tcMar>
            <w:vAlign w:val="center"/>
          </w:tcPr>
          <w:p w14:paraId="77875B26" w14:textId="77777777" w:rsidR="00090B47" w:rsidRDefault="00125644">
            <w:pPr>
              <w:spacing w:after="40" w:line="252" w:lineRule="auto"/>
            </w:pPr>
            <w:r>
              <w:rPr>
                <w:color w:val="0B2545"/>
                <w:sz w:val="18"/>
              </w:rPr>
              <w:t>Code execution or wrong predictions</w:t>
            </w:r>
          </w:p>
        </w:tc>
        <w:tc>
          <w:tcPr>
            <w:tcW w:w="3600" w:type="dxa"/>
            <w:tcMar>
              <w:top w:w="80" w:type="dxa"/>
              <w:left w:w="120" w:type="dxa"/>
              <w:bottom w:w="80" w:type="dxa"/>
              <w:right w:w="120" w:type="dxa"/>
            </w:tcMar>
            <w:vAlign w:val="center"/>
          </w:tcPr>
          <w:p w14:paraId="1EC0C5A8" w14:textId="77777777" w:rsidR="00090B47" w:rsidRDefault="00125644">
            <w:pPr>
              <w:spacing w:after="40" w:line="252" w:lineRule="auto"/>
            </w:pPr>
            <w:r>
              <w:rPr>
                <w:color w:val="0B2545"/>
                <w:sz w:val="18"/>
              </w:rPr>
              <w:t>Trusted artifacts, checksums, restricted registry, exact dependencies</w:t>
            </w:r>
          </w:p>
        </w:tc>
      </w:tr>
      <w:tr w:rsidR="00090B47" w14:paraId="244D2794" w14:textId="77777777">
        <w:trPr>
          <w:cantSplit/>
        </w:trPr>
        <w:tc>
          <w:tcPr>
            <w:tcW w:w="2160" w:type="dxa"/>
            <w:tcMar>
              <w:top w:w="80" w:type="dxa"/>
              <w:left w:w="120" w:type="dxa"/>
              <w:bottom w:w="80" w:type="dxa"/>
              <w:right w:w="120" w:type="dxa"/>
            </w:tcMar>
            <w:vAlign w:val="center"/>
          </w:tcPr>
          <w:p w14:paraId="0939168A" w14:textId="77777777" w:rsidR="00090B47" w:rsidRDefault="00125644">
            <w:pPr>
              <w:spacing w:after="40" w:line="252" w:lineRule="auto"/>
            </w:pPr>
            <w:r>
              <w:rPr>
                <w:color w:val="0B2545"/>
                <w:sz w:val="18"/>
              </w:rPr>
              <w:t>RAG uses an obsolete regulation</w:t>
            </w:r>
          </w:p>
        </w:tc>
        <w:tc>
          <w:tcPr>
            <w:tcW w:w="3600" w:type="dxa"/>
            <w:tcMar>
              <w:top w:w="80" w:type="dxa"/>
              <w:left w:w="120" w:type="dxa"/>
              <w:bottom w:w="80" w:type="dxa"/>
              <w:right w:w="120" w:type="dxa"/>
            </w:tcMar>
            <w:vAlign w:val="center"/>
          </w:tcPr>
          <w:p w14:paraId="6E226719" w14:textId="77777777" w:rsidR="00090B47" w:rsidRDefault="00125644">
            <w:pPr>
              <w:spacing w:after="40" w:line="252" w:lineRule="auto"/>
            </w:pPr>
            <w:r>
              <w:rPr>
                <w:color w:val="0B2545"/>
                <w:sz w:val="18"/>
              </w:rPr>
              <w:t>Incorrect guidance</w:t>
            </w:r>
          </w:p>
        </w:tc>
        <w:tc>
          <w:tcPr>
            <w:tcW w:w="3600" w:type="dxa"/>
            <w:tcMar>
              <w:top w:w="80" w:type="dxa"/>
              <w:left w:w="120" w:type="dxa"/>
              <w:bottom w:w="80" w:type="dxa"/>
              <w:right w:w="120" w:type="dxa"/>
            </w:tcMar>
            <w:vAlign w:val="center"/>
          </w:tcPr>
          <w:p w14:paraId="38DA2869" w14:textId="77777777" w:rsidR="00090B47" w:rsidRDefault="00125644">
            <w:pPr>
              <w:spacing w:after="40" w:line="252" w:lineRule="auto"/>
            </w:pPr>
            <w:r>
              <w:rPr>
                <w:color w:val="0B2545"/>
                <w:sz w:val="18"/>
              </w:rPr>
              <w:t>Effective-date metadata, version filters, source approval workflow</w:t>
            </w:r>
          </w:p>
        </w:tc>
      </w:tr>
      <w:tr w:rsidR="00090B47" w14:paraId="7845DCA9" w14:textId="77777777">
        <w:trPr>
          <w:cantSplit/>
        </w:trPr>
        <w:tc>
          <w:tcPr>
            <w:tcW w:w="2160" w:type="dxa"/>
            <w:tcMar>
              <w:top w:w="80" w:type="dxa"/>
              <w:left w:w="120" w:type="dxa"/>
              <w:bottom w:w="80" w:type="dxa"/>
              <w:right w:w="120" w:type="dxa"/>
            </w:tcMar>
            <w:vAlign w:val="center"/>
          </w:tcPr>
          <w:p w14:paraId="3EF40DAA" w14:textId="77777777" w:rsidR="00090B47" w:rsidRDefault="00125644">
            <w:pPr>
              <w:spacing w:after="40" w:line="252" w:lineRule="auto"/>
            </w:pPr>
            <w:r>
              <w:rPr>
                <w:color w:val="0B2545"/>
                <w:sz w:val="18"/>
              </w:rPr>
              <w:t>Project scope exceeds two days</w:t>
            </w:r>
          </w:p>
        </w:tc>
        <w:tc>
          <w:tcPr>
            <w:tcW w:w="3600" w:type="dxa"/>
            <w:tcMar>
              <w:top w:w="80" w:type="dxa"/>
              <w:left w:w="120" w:type="dxa"/>
              <w:bottom w:w="80" w:type="dxa"/>
              <w:right w:w="120" w:type="dxa"/>
            </w:tcMar>
            <w:vAlign w:val="center"/>
          </w:tcPr>
          <w:p w14:paraId="33BD15BD" w14:textId="77777777" w:rsidR="00090B47" w:rsidRDefault="00125644">
            <w:pPr>
              <w:spacing w:after="40" w:line="252" w:lineRule="auto"/>
            </w:pPr>
            <w:r>
              <w:rPr>
                <w:color w:val="0B2545"/>
                <w:sz w:val="18"/>
              </w:rPr>
              <w:t>Incomplete demo</w:t>
            </w:r>
          </w:p>
        </w:tc>
        <w:tc>
          <w:tcPr>
            <w:tcW w:w="3600" w:type="dxa"/>
            <w:tcMar>
              <w:top w:w="80" w:type="dxa"/>
              <w:left w:w="120" w:type="dxa"/>
              <w:bottom w:w="80" w:type="dxa"/>
              <w:right w:w="120" w:type="dxa"/>
            </w:tcMar>
            <w:vAlign w:val="center"/>
          </w:tcPr>
          <w:p w14:paraId="77F7CB79" w14:textId="77777777" w:rsidR="00090B47" w:rsidRDefault="00125644">
            <w:pPr>
              <w:spacing w:after="40" w:line="252" w:lineRule="auto"/>
            </w:pPr>
            <w:r>
              <w:rPr>
                <w:color w:val="0B2545"/>
                <w:sz w:val="18"/>
              </w:rPr>
              <w:t>Must/should/defer priorities and one bounded copilot</w:t>
            </w:r>
          </w:p>
        </w:tc>
      </w:tr>
    </w:tbl>
    <w:p w14:paraId="2B2F3B67" w14:textId="77777777" w:rsidR="00090B47" w:rsidRDefault="00090B47">
      <w:pPr>
        <w:spacing w:after="40"/>
      </w:pPr>
    </w:p>
    <w:p w14:paraId="4E06A992" w14:textId="77777777" w:rsidR="00090B47" w:rsidRDefault="00125644">
      <w:pPr>
        <w:pStyle w:val="Heading1"/>
      </w:pPr>
      <w:r>
        <w:t>24. Success Criteria for Job Search</w:t>
      </w:r>
    </w:p>
    <w:p w14:paraId="70A426FE" w14:textId="77777777" w:rsidR="00090B47" w:rsidRDefault="00125644">
      <w:r>
        <w:rPr>
          <w:sz w:val="21"/>
        </w:rPr>
        <w:t>The project succeeds when a reviewer can clone it, start it with documented commands, execute a repeatable demo, inspect tests and experiment evidence, understand all synthetic-data limitations, and discuss concrete trade-offs with the candidate. A smaller system meeting these criteria is stronger than a larger system containing untested agent or fine-tuning claims.</w:t>
      </w:r>
    </w:p>
    <w:p w14:paraId="6478E01F" w14:textId="77777777" w:rsidR="00090B47" w:rsidRDefault="00125644">
      <w:pPr>
        <w:pStyle w:val="Heading1"/>
      </w:pPr>
      <w:r>
        <w:t>25. Final Recommendation</w:t>
      </w:r>
    </w:p>
    <w:p w14:paraId="0C3AFD3A" w14:textId="77777777" w:rsidR="00090B47" w:rsidRDefault="00125644">
      <w:r>
        <w:rPr>
          <w:sz w:val="21"/>
        </w:rPr>
        <w:t xml:space="preserve">Build ECOS as a </w:t>
      </w:r>
      <w:r>
        <w:rPr>
          <w:b/>
          <w:sz w:val="21"/>
        </w:rPr>
        <w:t>hybrid decision-intelligence system</w:t>
      </w:r>
      <w:r>
        <w:rPr>
          <w:sz w:val="21"/>
        </w:rPr>
        <w:t>, not as a generic chatbot and not as a model-only demo. The renewal model should make a narrow, auditable prediction; SQL should remain the authority for measurements; RAG should ground document knowledge; and Gemini should provide the language interface. Prioritize temporal data correctness, calibration, API contracts, security, evaluation, deployment, and monitoring. These choices create a credible AI Engineering portfolio even without proprietary data.</w:t>
      </w:r>
    </w:p>
    <w:p w14:paraId="4E114621" w14:textId="77777777" w:rsidR="00090B47" w:rsidRDefault="00125644">
      <w:r>
        <w:br w:type="page"/>
      </w:r>
    </w:p>
    <w:p w14:paraId="07BC3257" w14:textId="77777777" w:rsidR="00090B47" w:rsidRDefault="00125644">
      <w:pPr>
        <w:pStyle w:val="Heading1"/>
      </w:pPr>
      <w:r>
        <w:lastRenderedPageBreak/>
        <w:t>References and Market Alignment</w:t>
      </w:r>
    </w:p>
    <w:p w14:paraId="59E3D89E" w14:textId="6B1870FF" w:rsidR="00090B47" w:rsidRDefault="00125644">
      <w:pPr>
        <w:pStyle w:val="ListBullet"/>
      </w:pPr>
      <w:r>
        <w:rPr>
          <w:sz w:val="20"/>
        </w:rPr>
        <w:t xml:space="preserve">Innotech Vietnam, AI Engineer Intern role emphasizing RAG, Docker, and API experience: </w:t>
      </w:r>
      <w:hyperlink r:id="rId8">
        <w:r>
          <w:rPr>
            <w:color w:val="0563C1"/>
            <w:u w:val="single"/>
          </w:rPr>
          <w:t>https://vn.linkedin.com/jobs/view/ai-engineer-intern-rag-docker-api-at-innotech-vietnam-corporation-4366457226</w:t>
        </w:r>
      </w:hyperlink>
    </w:p>
    <w:p w14:paraId="14FA1B43" w14:textId="4452FE64" w:rsidR="00090B47" w:rsidRDefault="00125644">
      <w:pPr>
        <w:pStyle w:val="ListBullet"/>
      </w:pPr>
      <w:r>
        <w:rPr>
          <w:sz w:val="20"/>
        </w:rPr>
        <w:t xml:space="preserve">FPT Software, Student and New Graduate recruitment program: </w:t>
      </w:r>
      <w:hyperlink r:id="rId9">
        <w:r>
          <w:rPr>
            <w:color w:val="0563C1"/>
            <w:u w:val="single"/>
          </w:rPr>
          <w:t>https://fptjobs.com/SVCNTS2026</w:t>
        </w:r>
      </w:hyperlink>
    </w:p>
    <w:p w14:paraId="59F4A876" w14:textId="03AEC345" w:rsidR="00090B47" w:rsidRDefault="00125644">
      <w:pPr>
        <w:pStyle w:val="ListBullet"/>
      </w:pPr>
      <w:r>
        <w:rPr>
          <w:sz w:val="20"/>
        </w:rPr>
        <w:t xml:space="preserve">GreenNode, AI Intern opportunity: </w:t>
      </w:r>
      <w:hyperlink r:id="rId10">
        <w:r>
          <w:rPr>
            <w:color w:val="0563C1"/>
            <w:u w:val="single"/>
          </w:rPr>
          <w:t>https://career.vng.com.vn/tim-kiem-viec-lam/chi-tiet/6573-ai-intern-greennode-vi</w:t>
        </w:r>
      </w:hyperlink>
    </w:p>
    <w:p w14:paraId="19EFAFE1" w14:textId="4527834C" w:rsidR="00090B47" w:rsidRDefault="00125644">
      <w:pPr>
        <w:pStyle w:val="ListBullet"/>
      </w:pPr>
      <w:r>
        <w:rPr>
          <w:sz w:val="20"/>
        </w:rPr>
        <w:t xml:space="preserve">OWASP API Security Top 10 (2023): </w:t>
      </w:r>
      <w:hyperlink r:id="rId11">
        <w:r>
          <w:rPr>
            <w:color w:val="0563C1"/>
            <w:u w:val="single"/>
          </w:rPr>
          <w:t>https://owasp.org/API-Security/editions/2023/en/0x11-t10/</w:t>
        </w:r>
      </w:hyperlink>
    </w:p>
    <w:p w14:paraId="1B3B0BA1" w14:textId="4143EB1D" w:rsidR="00090B47" w:rsidRDefault="00125644">
      <w:pPr>
        <w:pStyle w:val="ListBullet"/>
      </w:pPr>
      <w:r>
        <w:rPr>
          <w:sz w:val="20"/>
        </w:rPr>
        <w:t xml:space="preserve">scikit-learn, model persistence: </w:t>
      </w:r>
      <w:hyperlink r:id="rId12">
        <w:r>
          <w:rPr>
            <w:color w:val="0563C1"/>
            <w:u w:val="single"/>
          </w:rPr>
          <w:t>https://scikit-learn.org/stable/model_persistence.html</w:t>
        </w:r>
      </w:hyperlink>
    </w:p>
    <w:p w14:paraId="4339DE81" w14:textId="340393C8" w:rsidR="00090B47" w:rsidRDefault="00125644">
      <w:pPr>
        <w:pStyle w:val="ListBullet"/>
      </w:pPr>
      <w:r>
        <w:rPr>
          <w:sz w:val="20"/>
        </w:rPr>
        <w:t xml:space="preserve">scikit-learn, probability calibration: </w:t>
      </w:r>
      <w:hyperlink r:id="rId13">
        <w:r>
          <w:rPr>
            <w:color w:val="0563C1"/>
            <w:u w:val="single"/>
          </w:rPr>
          <w:t>https://scikit-learn.org/stable/modules/calibration.html</w:t>
        </w:r>
      </w:hyperlink>
    </w:p>
    <w:p w14:paraId="1E19CB7D" w14:textId="7CF5E5E2" w:rsidR="00090B47" w:rsidRDefault="00125644">
      <w:pPr>
        <w:pStyle w:val="ListBullet"/>
      </w:pPr>
      <w:r>
        <w:rPr>
          <w:sz w:val="20"/>
        </w:rPr>
        <w:t xml:space="preserve">MLflow Tracking documentation: </w:t>
      </w:r>
      <w:hyperlink r:id="rId14">
        <w:r>
          <w:rPr>
            <w:color w:val="0563C1"/>
            <w:u w:val="single"/>
          </w:rPr>
          <w:t>https://mlflow.org/docs/latest/ml/tracking/</w:t>
        </w:r>
      </w:hyperlink>
    </w:p>
    <w:p w14:paraId="5EA03EF8" w14:textId="6FC53138" w:rsidR="00090B47" w:rsidRDefault="00125644">
      <w:pPr>
        <w:pStyle w:val="ListBullet"/>
      </w:pPr>
      <w:r>
        <w:rPr>
          <w:sz w:val="20"/>
        </w:rPr>
        <w:t xml:space="preserve">Model Context Protocol security best practices: </w:t>
      </w:r>
      <w:hyperlink r:id="rId15">
        <w:r>
          <w:rPr>
            <w:color w:val="0563C1"/>
            <w:u w:val="single"/>
          </w:rPr>
          <w:t>https://modelcontextprotocol.io/docs/tutorials/security/security_best_practices</w:t>
        </w:r>
      </w:hyperlink>
    </w:p>
    <w:p w14:paraId="449C91A7" w14:textId="02CE5B73" w:rsidR="00090B47" w:rsidRDefault="00125644">
      <w:pPr>
        <w:pStyle w:val="ListBullet"/>
      </w:pPr>
      <w:r>
        <w:rPr>
          <w:sz w:val="20"/>
        </w:rPr>
        <w:t xml:space="preserve">llama.cpp OpenAI-compatible server documentation: </w:t>
      </w:r>
      <w:hyperlink r:id="rId16">
        <w:r>
          <w:rPr>
            <w:color w:val="0563C1"/>
            <w:u w:val="single"/>
          </w:rPr>
          <w:t>https://github.com/ggml-org/llama.cpp/blob/master/tools/server/README.md</w:t>
        </w:r>
      </w:hyperlink>
    </w:p>
    <w:p w14:paraId="458C7A2D" w14:textId="77777777" w:rsidR="00090B47" w:rsidRDefault="00125644">
      <w:r>
        <w:rPr>
          <w:b/>
          <w:sz w:val="21"/>
        </w:rPr>
        <w:t>Document owner:</w:t>
      </w:r>
      <w:r>
        <w:rPr>
          <w:sz w:val="21"/>
        </w:rPr>
        <w:t xml:space="preserve"> ECOS project maintainer</w:t>
      </w:r>
    </w:p>
    <w:p w14:paraId="3937E744" w14:textId="77777777" w:rsidR="00090B47" w:rsidRDefault="00125644">
      <w:r>
        <w:rPr>
          <w:b/>
          <w:sz w:val="21"/>
        </w:rPr>
        <w:t>Recommended review cadence:</w:t>
      </w:r>
      <w:r>
        <w:rPr>
          <w:sz w:val="21"/>
        </w:rPr>
        <w:t xml:space="preserve"> update after each milestone or material architecture decision</w:t>
      </w:r>
    </w:p>
    <w:p w14:paraId="30AFEA28" w14:textId="77777777" w:rsidR="00090B47" w:rsidRDefault="00125644">
      <w:r>
        <w:rPr>
          <w:b/>
          <w:sz w:val="21"/>
        </w:rPr>
        <w:t>Next action:</w:t>
      </w:r>
      <w:r>
        <w:rPr>
          <w:sz w:val="21"/>
        </w:rPr>
        <w:t xml:space="preserve"> implement the 48-hour MVP scope and replace blueprint statements with measured repository evidence.</w:t>
      </w:r>
    </w:p>
    <w:p w14:paraId="67B6BAD3" w14:textId="77777777" w:rsidR="00090B47" w:rsidRDefault="00125644">
      <w:pPr>
        <w:pBdr>
          <w:bottom w:val="single" w:sz="10" w:space="5" w:color="2E74B5"/>
        </w:pBdr>
        <w:spacing w:before="360" w:after="0"/>
        <w:jc w:val="center"/>
      </w:pPr>
      <w:r>
        <w:rPr>
          <w:b/>
          <w:color w:val="667085"/>
          <w:sz w:val="17"/>
        </w:rPr>
        <w:t>END OF REPORT</w:t>
      </w:r>
    </w:p>
    <w:sectPr w:rsidR="00090B47" w:rsidSect="00034616">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D1BED" w14:textId="77777777" w:rsidR="00125644" w:rsidRDefault="00125644">
      <w:pPr>
        <w:spacing w:after="0" w:line="240" w:lineRule="auto"/>
      </w:pPr>
      <w:r>
        <w:separator/>
      </w:r>
    </w:p>
  </w:endnote>
  <w:endnote w:type="continuationSeparator" w:id="0">
    <w:p w14:paraId="78BBC5F0" w14:textId="77777777" w:rsidR="00125644" w:rsidRDefault="00125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FC6F5" w14:textId="77777777" w:rsidR="00090B47" w:rsidRDefault="00125644">
    <w:pPr>
      <w:pStyle w:val="Footer"/>
      <w:spacing w:before="60"/>
      <w:jc w:val="right"/>
    </w:pPr>
    <w:r>
      <w:rPr>
        <w:color w:val="667085"/>
        <w:sz w:val="17"/>
      </w:rPr>
      <w:t xml:space="preserve">PORTFOLIO BLUEPRINT   |   </w:t>
    </w:r>
    <w:r>
      <w:fldChar w:fldCharType="begin"/>
    </w:r>
    <w:r>
      <w:instrText>PAGE</w:instrText>
    </w:r>
    <w:r>
      <w:fldChar w:fldCharType="separate"/>
    </w:r>
    <w:r>
      <w:t>1</w:t>
    </w:r>
    <w:r>
      <w:fldChar w:fldCharType="end"/>
    </w:r>
    <w:r>
      <w:rPr>
        <w:color w:val="667085"/>
        <w:sz w:val="17"/>
      </w:rP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42F95" w14:textId="77777777" w:rsidR="00125644" w:rsidRDefault="00125644">
      <w:pPr>
        <w:spacing w:after="0" w:line="240" w:lineRule="auto"/>
      </w:pPr>
      <w:r>
        <w:separator/>
      </w:r>
    </w:p>
  </w:footnote>
  <w:footnote w:type="continuationSeparator" w:id="0">
    <w:p w14:paraId="015ABD44" w14:textId="77777777" w:rsidR="00125644" w:rsidRDefault="001256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A938" w14:textId="77777777" w:rsidR="00090B47" w:rsidRDefault="00125644">
    <w:pPr>
      <w:pStyle w:val="Header"/>
      <w:pBdr>
        <w:bottom w:val="single" w:sz="8" w:space="5" w:color="D0D5DD"/>
      </w:pBdr>
      <w:spacing w:after="60"/>
    </w:pPr>
    <w:r>
      <w:rPr>
        <w:b/>
        <w:color w:val="667085"/>
        <w:sz w:val="17"/>
      </w:rPr>
      <w:t>ECOS AI DECISION INTELLIGENCE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3843243">
    <w:abstractNumId w:val="8"/>
  </w:num>
  <w:num w:numId="2" w16cid:durableId="427509298">
    <w:abstractNumId w:val="6"/>
  </w:num>
  <w:num w:numId="3" w16cid:durableId="1348561197">
    <w:abstractNumId w:val="5"/>
  </w:num>
  <w:num w:numId="4" w16cid:durableId="1007830810">
    <w:abstractNumId w:val="4"/>
  </w:num>
  <w:num w:numId="5" w16cid:durableId="741872610">
    <w:abstractNumId w:val="7"/>
  </w:num>
  <w:num w:numId="6" w16cid:durableId="590620694">
    <w:abstractNumId w:val="3"/>
  </w:num>
  <w:num w:numId="7" w16cid:durableId="2093888166">
    <w:abstractNumId w:val="2"/>
  </w:num>
  <w:num w:numId="8" w16cid:durableId="1970549101">
    <w:abstractNumId w:val="1"/>
  </w:num>
  <w:num w:numId="9" w16cid:durableId="235282016">
    <w:abstractNumId w:val="0"/>
  </w:num>
  <w:num w:numId="10" w16cid:durableId="574707702">
    <w:abstractNumId w:val="7"/>
    <w:lvlOverride w:ilvl="0">
      <w:startOverride w:val="1"/>
    </w:lvlOverride>
  </w:num>
  <w:num w:numId="11" w16cid:durableId="1819569400">
    <w:abstractNumId w:val="7"/>
    <w:lvlOverride w:ilvl="0">
      <w:startOverride w:val="1"/>
    </w:lvlOverride>
  </w:num>
  <w:num w:numId="12" w16cid:durableId="1225602540">
    <w:abstractNumId w:val="7"/>
    <w:lvlOverride w:ilvl="0">
      <w:startOverride w:val="1"/>
    </w:lvlOverride>
  </w:num>
  <w:num w:numId="13" w16cid:durableId="71515006">
    <w:abstractNumId w:val="7"/>
    <w:lvlOverride w:ilvl="0">
      <w:startOverride w:val="1"/>
    </w:lvlOverride>
  </w:num>
  <w:num w:numId="14" w16cid:durableId="504126742">
    <w:abstractNumId w:val="7"/>
    <w:lvlOverride w:ilvl="0">
      <w:startOverride w:val="1"/>
    </w:lvlOverride>
  </w:num>
  <w:num w:numId="15" w16cid:durableId="827211181">
    <w:abstractNumId w:val="7"/>
    <w:lvlOverride w:ilvl="0">
      <w:startOverride w:val="1"/>
    </w:lvlOverride>
  </w:num>
  <w:num w:numId="16" w16cid:durableId="468549500">
    <w:abstractNumId w:val="7"/>
    <w:lvlOverride w:ilvl="0">
      <w:startOverride w:val="1"/>
    </w:lvlOverride>
  </w:num>
  <w:num w:numId="17" w16cid:durableId="213394033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B47"/>
    <w:rsid w:val="00125644"/>
    <w:rsid w:val="0015074B"/>
    <w:rsid w:val="0029639D"/>
    <w:rsid w:val="00326F90"/>
    <w:rsid w:val="003825F9"/>
    <w:rsid w:val="005E1A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D0C91"/>
  <w14:defaultImageDpi w14:val="300"/>
  <w15:docId w15:val="{2475E91B-BBA8-48B9-B076-A31770A16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pPr>
    <w:rPr>
      <w:rFonts w:ascii="Consolas" w:hAnsi="Consolas"/>
      <w:color w:val="0B2545"/>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vn.linkedin.com/jobs/view/ai-engineer-intern-rag-docker-api-at-innotech-vietnam-corporation-4366457226" TargetMode="External"/><Relationship Id="rId13" Type="http://schemas.openxmlformats.org/officeDocument/2006/relationships/hyperlink" Target="https://scikit-learn.org/stable/modules/calibration.htm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stable/model_persistence.htm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ggml-org/llama.cpp/blob/master/tools/server/README.m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wasp.org/API-Security/editions/2023/en/0x11-t10/" TargetMode="External"/><Relationship Id="rId5" Type="http://schemas.openxmlformats.org/officeDocument/2006/relationships/webSettings" Target="webSettings.xml"/><Relationship Id="rId15" Type="http://schemas.openxmlformats.org/officeDocument/2006/relationships/hyperlink" Target="https://modelcontextprotocol.io/docs/tutorials/security/security_best_practices" TargetMode="External"/><Relationship Id="rId10" Type="http://schemas.openxmlformats.org/officeDocument/2006/relationships/hyperlink" Target="https://career.vng.com.vn/tim-kiem-viec-lam/chi-tiet/6573-ai-intern-greennode-vi"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ptjobs.com/SVCNTS2026" TargetMode="External"/><Relationship Id="rId14" Type="http://schemas.openxmlformats.org/officeDocument/2006/relationships/hyperlink" Target="https://mlflow.org/docs/latest/ml/trac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4928</Words>
  <Characters>28095</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 AI Decision Intelligence Platform</dc:title>
  <dc:subject>Professional Portfolio Project Blueprint</dc:subject>
  <dc:creator>ECOS Project Maintainer</dc:creator>
  <cp:keywords>AI Engineering, Machine Learning, RAG, FastAPI, MLOps, Environmental Monitoring</cp:keywords>
  <dc:description>Synthetic data is explicitly disclosed; no production business metrics are claimed.</dc:description>
  <cp:lastModifiedBy>Thái Tôn</cp:lastModifiedBy>
  <cp:revision>2</cp:revision>
  <dcterms:created xsi:type="dcterms:W3CDTF">2013-12-23T23:15:00Z</dcterms:created>
  <dcterms:modified xsi:type="dcterms:W3CDTF">2026-08-07T06:47:00Z</dcterms:modified>
  <cp:category/>
</cp:coreProperties>
</file>