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6E7D" w14:textId="5FFD69AD" w:rsidR="00A25FEA" w:rsidRPr="00550F35" w:rsidRDefault="00A25FEA" w:rsidP="00FB19A2">
      <w:pPr>
        <w:pStyle w:val="Heading1"/>
        <w:jc w:val="both"/>
        <w:rPr>
          <w:lang w:val="tr-TR"/>
        </w:rPr>
      </w:pPr>
      <w:r w:rsidRPr="00550F35">
        <w:rPr>
          <w:lang w:val="tr-TR"/>
        </w:rPr>
        <w:t xml:space="preserve">Test Case </w:t>
      </w:r>
      <w:proofErr w:type="spellStart"/>
      <w:r w:rsidRPr="00550F35">
        <w:rPr>
          <w:lang w:val="tr-TR"/>
        </w:rPr>
        <w:t>Study</w:t>
      </w:r>
      <w:proofErr w:type="spellEnd"/>
    </w:p>
    <w:p w14:paraId="17CBFFD8" w14:textId="1722BA28" w:rsidR="00A25FEA" w:rsidRDefault="00A25FEA" w:rsidP="00FB19A2">
      <w:pPr>
        <w:jc w:val="both"/>
        <w:rPr>
          <w:lang w:val="tr-TR"/>
        </w:rPr>
      </w:pPr>
      <w:r>
        <w:rPr>
          <w:lang w:val="tr-TR"/>
        </w:rPr>
        <w:t xml:space="preserve">Test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 adımlarını koşabilmek için öncelikle test ortamının hazırlanması gerekmektedir. </w:t>
      </w:r>
    </w:p>
    <w:p w14:paraId="314D36AB" w14:textId="77777777" w:rsidR="00DF44DB" w:rsidRDefault="009225F5" w:rsidP="00FB19A2">
      <w:pPr>
        <w:pStyle w:val="Heading2"/>
        <w:numPr>
          <w:ilvl w:val="0"/>
          <w:numId w:val="1"/>
        </w:numPr>
        <w:ind w:firstLine="360"/>
        <w:jc w:val="both"/>
        <w:rPr>
          <w:lang w:val="tr-TR"/>
        </w:rPr>
      </w:pPr>
      <w:r w:rsidRPr="00DF44DB">
        <w:rPr>
          <w:lang w:val="tr-TR"/>
        </w:rPr>
        <w:t xml:space="preserve">Test ortamı </w:t>
      </w:r>
    </w:p>
    <w:p w14:paraId="63EBDA1B" w14:textId="22F1CCDE" w:rsidR="00DF44DB" w:rsidRPr="00DF44DB" w:rsidRDefault="00DF44DB" w:rsidP="00FB19A2">
      <w:pPr>
        <w:ind w:firstLine="720"/>
        <w:jc w:val="both"/>
        <w:rPr>
          <w:lang w:val="tr-TR"/>
        </w:rPr>
      </w:pPr>
      <w:r w:rsidRPr="00DF44DB">
        <w:rPr>
          <w:lang w:val="tr-TR"/>
        </w:rPr>
        <w:t xml:space="preserve">Burada testlerin yürütüleceği ortamın tasarlanması yazılım geliştirme test yaşam döngüsünün bir parçasıdır. Yaşam döngüsü çerçevesinde hazırlanan gereksinimler dokümanında bizlere uygulamamızın hangi platformda çalışması gerektiği belirtilmiştir. </w:t>
      </w:r>
    </w:p>
    <w:p w14:paraId="439AA2DE" w14:textId="03B70379" w:rsidR="00550F35" w:rsidRPr="00DF44DB" w:rsidRDefault="00550F35" w:rsidP="00FB19A2">
      <w:pPr>
        <w:pStyle w:val="Heading2"/>
        <w:numPr>
          <w:ilvl w:val="1"/>
          <w:numId w:val="1"/>
        </w:numPr>
        <w:jc w:val="both"/>
        <w:rPr>
          <w:lang w:val="tr-TR"/>
        </w:rPr>
      </w:pPr>
      <w:r w:rsidRPr="00DF44DB">
        <w:rPr>
          <w:lang w:val="tr-TR"/>
        </w:rPr>
        <w:t>Platform</w:t>
      </w:r>
    </w:p>
    <w:p w14:paraId="4B81DC2A" w14:textId="7A3705AD" w:rsidR="00550F35" w:rsidRDefault="00550F35" w:rsidP="00FB19A2">
      <w:pPr>
        <w:ind w:firstLine="720"/>
        <w:jc w:val="both"/>
        <w:rPr>
          <w:lang w:val="tr-TR"/>
        </w:rPr>
      </w:pPr>
      <w:proofErr w:type="spellStart"/>
      <w:r>
        <w:rPr>
          <w:lang w:val="tr-TR"/>
        </w:rPr>
        <w:t>Kloia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study</w:t>
      </w:r>
      <w:proofErr w:type="spellEnd"/>
      <w:r>
        <w:rPr>
          <w:lang w:val="tr-TR"/>
        </w:rPr>
        <w:t xml:space="preserve"> için yaygın browserlar</w:t>
      </w:r>
      <w:r>
        <w:rPr>
          <w:rStyle w:val="FootnoteReference"/>
          <w:lang w:val="tr-TR"/>
        </w:rPr>
        <w:footnoteReference w:id="1"/>
      </w:r>
      <w:r>
        <w:rPr>
          <w:lang w:val="tr-TR"/>
        </w:rPr>
        <w:t xml:space="preserve"> olarak ele aldım. </w:t>
      </w:r>
    </w:p>
    <w:p w14:paraId="10081C14" w14:textId="3C4AA6FB" w:rsidR="00550F35" w:rsidRDefault="00550F35" w:rsidP="00FB19A2">
      <w:pPr>
        <w:pStyle w:val="Heading3"/>
        <w:numPr>
          <w:ilvl w:val="1"/>
          <w:numId w:val="1"/>
        </w:numPr>
        <w:jc w:val="both"/>
        <w:rPr>
          <w:lang w:val="tr-TR"/>
        </w:rPr>
      </w:pPr>
      <w:proofErr w:type="spellStart"/>
      <w:r>
        <w:rPr>
          <w:lang w:val="tr-TR"/>
        </w:rPr>
        <w:t>Definations</w:t>
      </w:r>
      <w:proofErr w:type="spellEnd"/>
      <w:r w:rsidR="00DF44DB">
        <w:rPr>
          <w:lang w:val="tr-TR"/>
        </w:rPr>
        <w:tab/>
      </w:r>
    </w:p>
    <w:p w14:paraId="2183294E" w14:textId="50C30529" w:rsidR="00DF44DB" w:rsidRDefault="00550F35" w:rsidP="00FB19A2">
      <w:pPr>
        <w:ind w:firstLine="720"/>
        <w:jc w:val="both"/>
        <w:rPr>
          <w:lang w:val="tr-TR"/>
        </w:rPr>
      </w:pPr>
      <w:r>
        <w:rPr>
          <w:lang w:val="tr-TR"/>
        </w:rPr>
        <w:t xml:space="preserve">Test </w:t>
      </w:r>
      <w:proofErr w:type="spellStart"/>
      <w:r>
        <w:rPr>
          <w:lang w:val="tr-TR"/>
        </w:rPr>
        <w:t>case’de</w:t>
      </w:r>
      <w:proofErr w:type="spellEnd"/>
      <w:r>
        <w:rPr>
          <w:lang w:val="tr-TR"/>
        </w:rPr>
        <w:t xml:space="preserve"> belirli tanımlamaları yapılması gerekmektedir. Mevcut sistemimizde 3 farklı tipteki ürünler için değişik ödeme yöntemleri bulunmaktadır. </w:t>
      </w:r>
      <w:r w:rsidR="00DF44DB">
        <w:rPr>
          <w:lang w:val="tr-TR"/>
        </w:rPr>
        <w:t xml:space="preserve">Havale, Kredi </w:t>
      </w:r>
      <w:proofErr w:type="gramStart"/>
      <w:r w:rsidR="00DF44DB">
        <w:rPr>
          <w:lang w:val="tr-TR"/>
        </w:rPr>
        <w:t>Kartı(</w:t>
      </w:r>
      <w:proofErr w:type="gramEnd"/>
      <w:r w:rsidR="00DF44DB">
        <w:rPr>
          <w:lang w:val="tr-TR"/>
        </w:rPr>
        <w:t xml:space="preserve">Ticari ve Bireysel), </w:t>
      </w:r>
      <w:proofErr w:type="spellStart"/>
      <w:r w:rsidR="00DF44DB">
        <w:rPr>
          <w:lang w:val="tr-TR"/>
        </w:rPr>
        <w:t>Kloia</w:t>
      </w:r>
      <w:proofErr w:type="spellEnd"/>
      <w:r w:rsidR="00DF44DB">
        <w:rPr>
          <w:lang w:val="tr-TR"/>
        </w:rPr>
        <w:t xml:space="preserve"> Bank kredisi ve </w:t>
      </w:r>
      <w:proofErr w:type="spellStart"/>
      <w:r w:rsidR="00DF44DB">
        <w:rPr>
          <w:lang w:val="tr-TR"/>
        </w:rPr>
        <w:t>KTeam</w:t>
      </w:r>
      <w:proofErr w:type="spellEnd"/>
      <w:r w:rsidR="00DF44DB">
        <w:rPr>
          <w:lang w:val="tr-TR"/>
        </w:rPr>
        <w:t xml:space="preserve"> </w:t>
      </w:r>
      <w:proofErr w:type="spellStart"/>
      <w:r w:rsidR="00DF44DB">
        <w:rPr>
          <w:lang w:val="tr-TR"/>
        </w:rPr>
        <w:t>Pass</w:t>
      </w:r>
      <w:proofErr w:type="spellEnd"/>
      <w:r w:rsidR="00DF44DB">
        <w:rPr>
          <w:lang w:val="tr-TR"/>
        </w:rPr>
        <w:t xml:space="preserve"> için test </w:t>
      </w:r>
      <w:proofErr w:type="spellStart"/>
      <w:r w:rsidR="00DF44DB">
        <w:rPr>
          <w:lang w:val="tr-TR"/>
        </w:rPr>
        <w:t>casede</w:t>
      </w:r>
      <w:proofErr w:type="spellEnd"/>
      <w:r w:rsidR="00DF44DB">
        <w:rPr>
          <w:lang w:val="tr-TR"/>
        </w:rPr>
        <w:t xml:space="preserve"> kullanılacak olan yöntemlerin tanımlamaları yapılmalıdır. </w:t>
      </w:r>
    </w:p>
    <w:p w14:paraId="64A9DD12" w14:textId="48F8C056" w:rsidR="00DF44DB" w:rsidRDefault="00DF44DB" w:rsidP="00FB19A2">
      <w:pPr>
        <w:pStyle w:val="Heading3"/>
        <w:numPr>
          <w:ilvl w:val="1"/>
          <w:numId w:val="1"/>
        </w:numPr>
        <w:jc w:val="both"/>
        <w:rPr>
          <w:lang w:val="tr-TR"/>
        </w:rPr>
      </w:pPr>
      <w:r>
        <w:rPr>
          <w:lang w:val="tr-TR"/>
        </w:rPr>
        <w:t>Test Tekniğinin belirlenmesi</w:t>
      </w:r>
    </w:p>
    <w:p w14:paraId="09F77CB6" w14:textId="7265A600" w:rsidR="00DF44DB" w:rsidRDefault="008B0729" w:rsidP="00FB19A2">
      <w:pPr>
        <w:ind w:firstLine="720"/>
        <w:jc w:val="both"/>
        <w:rPr>
          <w:lang w:val="tr-TR"/>
        </w:rPr>
      </w:pPr>
      <w:proofErr w:type="spellStart"/>
      <w:r>
        <w:rPr>
          <w:lang w:val="tr-TR"/>
        </w:rPr>
        <w:t>Kloia</w:t>
      </w:r>
      <w:proofErr w:type="spellEnd"/>
      <w:r>
        <w:rPr>
          <w:lang w:val="tr-TR"/>
        </w:rPr>
        <w:t xml:space="preserve"> </w:t>
      </w:r>
      <w:r w:rsidR="00DF44DB">
        <w:rPr>
          <w:lang w:val="tr-TR"/>
        </w:rPr>
        <w:t>Test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 yazımında senaryoların belirlenmesi için karar tablosu tekniğini kullandım ve sadece pozitif senaryolar için uyguladım. Burada, </w:t>
      </w:r>
      <w:proofErr w:type="spellStart"/>
      <w:r w:rsidRPr="008B0729">
        <w:rPr>
          <w:lang w:val="tr-TR"/>
        </w:rPr>
        <w:t>Equivalence</w:t>
      </w:r>
      <w:proofErr w:type="spellEnd"/>
      <w:r w:rsidRPr="008B0729">
        <w:rPr>
          <w:lang w:val="tr-TR"/>
        </w:rPr>
        <w:t xml:space="preserve"> </w:t>
      </w:r>
      <w:proofErr w:type="spellStart"/>
      <w:r w:rsidRPr="008B0729">
        <w:rPr>
          <w:lang w:val="tr-TR"/>
        </w:rPr>
        <w:t>Partitioning</w:t>
      </w:r>
      <w:proofErr w:type="spellEnd"/>
      <w:r w:rsidRPr="008B0729">
        <w:rPr>
          <w:lang w:val="tr-TR"/>
        </w:rPr>
        <w:t xml:space="preserve"> </w:t>
      </w:r>
      <w:proofErr w:type="gramStart"/>
      <w:r>
        <w:rPr>
          <w:lang w:val="tr-TR"/>
        </w:rPr>
        <w:t xml:space="preserve">ve </w:t>
      </w:r>
      <w:r w:rsidRPr="008B0729">
        <w:rPr>
          <w:lang w:val="tr-TR"/>
        </w:rPr>
        <w:t xml:space="preserve"> </w:t>
      </w:r>
      <w:proofErr w:type="spellStart"/>
      <w:r w:rsidRPr="008B0729">
        <w:rPr>
          <w:lang w:val="tr-TR"/>
        </w:rPr>
        <w:t>Boundary</w:t>
      </w:r>
      <w:proofErr w:type="spellEnd"/>
      <w:proofErr w:type="gramEnd"/>
      <w:r w:rsidRPr="008B0729">
        <w:rPr>
          <w:lang w:val="tr-TR"/>
        </w:rPr>
        <w:t xml:space="preserve"> </w:t>
      </w:r>
      <w:proofErr w:type="spellStart"/>
      <w:r w:rsidRPr="008B0729">
        <w:rPr>
          <w:lang w:val="tr-TR"/>
        </w:rPr>
        <w:t>value</w:t>
      </w:r>
      <w:proofErr w:type="spellEnd"/>
      <w:r w:rsidRPr="008B0729">
        <w:rPr>
          <w:lang w:val="tr-TR"/>
        </w:rPr>
        <w:t xml:space="preserve"> </w:t>
      </w:r>
      <w:r w:rsidRPr="008B0729">
        <w:rPr>
          <w:lang w:val="tr-TR"/>
        </w:rPr>
        <w:t>anali</w:t>
      </w:r>
      <w:r>
        <w:rPr>
          <w:lang w:val="tr-TR"/>
        </w:rPr>
        <w:t xml:space="preserve">z gibi kullanabileceğim değişik yöntemler bulunmaktadır. 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403"/>
        <w:gridCol w:w="1067"/>
        <w:gridCol w:w="779"/>
        <w:gridCol w:w="1570"/>
        <w:gridCol w:w="1681"/>
      </w:tblGrid>
      <w:tr w:rsidR="008B0729" w:rsidRPr="008B0729" w14:paraId="2F9EAF21" w14:textId="77777777" w:rsidTr="008B0729">
        <w:trPr>
          <w:trHeight w:val="260"/>
          <w:jc w:val="center"/>
        </w:trPr>
        <w:tc>
          <w:tcPr>
            <w:tcW w:w="6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A7F2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Desicion Table</w:t>
            </w:r>
          </w:p>
        </w:tc>
      </w:tr>
      <w:tr w:rsidR="008B0729" w:rsidRPr="008B0729" w14:paraId="034FCE38" w14:textId="77777777" w:rsidTr="008B0729">
        <w:trPr>
          <w:trHeight w:val="260"/>
          <w:jc w:val="center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5203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32CE" w14:textId="77777777" w:rsidR="008B0729" w:rsidRPr="008B0729" w:rsidRDefault="008B0729" w:rsidP="00FB19A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CA19" w14:textId="77777777" w:rsidR="008B0729" w:rsidRPr="008B0729" w:rsidRDefault="008B0729" w:rsidP="00FB19A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02F1" w14:textId="77777777" w:rsidR="008B0729" w:rsidRPr="008B0729" w:rsidRDefault="008B0729" w:rsidP="00FB19A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93B8" w14:textId="77777777" w:rsidR="008B0729" w:rsidRPr="008B0729" w:rsidRDefault="008B0729" w:rsidP="00FB19A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0729" w:rsidRPr="008B0729" w14:paraId="242152C6" w14:textId="77777777" w:rsidTr="008B0729">
        <w:trPr>
          <w:trHeight w:val="260"/>
          <w:jc w:val="center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6DBB0" w14:textId="77777777" w:rsidR="008B0729" w:rsidRPr="008B0729" w:rsidRDefault="008B0729" w:rsidP="00FB19A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6C243" w14:textId="77777777" w:rsidR="008B0729" w:rsidRPr="008B0729" w:rsidRDefault="008B0729" w:rsidP="00FB19A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4E39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Tip -1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97EE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Tip -2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15A47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Tip - 3</w:t>
            </w:r>
          </w:p>
        </w:tc>
      </w:tr>
      <w:tr w:rsidR="008B0729" w:rsidRPr="008B0729" w14:paraId="548778F9" w14:textId="77777777" w:rsidTr="008B0729">
        <w:trPr>
          <w:trHeight w:val="260"/>
          <w:jc w:val="center"/>
        </w:trPr>
        <w:tc>
          <w:tcPr>
            <w:tcW w:w="2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14EDF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Havale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8BCA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A8DC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F018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</w:t>
            </w:r>
          </w:p>
        </w:tc>
      </w:tr>
      <w:tr w:rsidR="008B0729" w:rsidRPr="008B0729" w14:paraId="3A12E2A2" w14:textId="77777777" w:rsidTr="008B0729">
        <w:trPr>
          <w:trHeight w:val="260"/>
          <w:jc w:val="center"/>
        </w:trPr>
        <w:tc>
          <w:tcPr>
            <w:tcW w:w="14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C165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Kredi Kartı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030D5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Bireysel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4001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A6464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(9 Taksit)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3E3F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(Taksitsiz)</w:t>
            </w:r>
          </w:p>
        </w:tc>
      </w:tr>
      <w:tr w:rsidR="008B0729" w:rsidRPr="008B0729" w14:paraId="6245836B" w14:textId="77777777" w:rsidTr="008B0729">
        <w:trPr>
          <w:trHeight w:val="260"/>
          <w:jc w:val="center"/>
        </w:trPr>
        <w:tc>
          <w:tcPr>
            <w:tcW w:w="1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D427D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C5C86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Ticari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537A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49A6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(9 Taksit)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2AB1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(6 Taksit)</w:t>
            </w:r>
          </w:p>
        </w:tc>
      </w:tr>
      <w:tr w:rsidR="008B0729" w:rsidRPr="008B0729" w14:paraId="5F9C186F" w14:textId="77777777" w:rsidTr="008B0729">
        <w:trPr>
          <w:trHeight w:val="260"/>
          <w:jc w:val="center"/>
        </w:trPr>
        <w:tc>
          <w:tcPr>
            <w:tcW w:w="2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85C7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Kloia Bankası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D7F7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132C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3CF2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</w:t>
            </w:r>
          </w:p>
        </w:tc>
      </w:tr>
      <w:tr w:rsidR="008B0729" w:rsidRPr="008B0729" w14:paraId="041BB675" w14:textId="77777777" w:rsidTr="008B0729">
        <w:trPr>
          <w:trHeight w:val="260"/>
          <w:jc w:val="center"/>
        </w:trPr>
        <w:tc>
          <w:tcPr>
            <w:tcW w:w="2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325E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 Team Pass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30409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967B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FA28C" w14:textId="77777777" w:rsidR="008B0729" w:rsidRPr="008B0729" w:rsidRDefault="008B0729" w:rsidP="00FB19A2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07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</w:t>
            </w:r>
          </w:p>
        </w:tc>
      </w:tr>
    </w:tbl>
    <w:p w14:paraId="409E52FF" w14:textId="766EDD1E" w:rsidR="008B0729" w:rsidRDefault="008B0729" w:rsidP="00FB19A2">
      <w:pPr>
        <w:ind w:left="720"/>
        <w:jc w:val="both"/>
        <w:rPr>
          <w:lang w:val="tr-TR"/>
        </w:rPr>
      </w:pPr>
    </w:p>
    <w:p w14:paraId="1625B599" w14:textId="4010C682" w:rsidR="0061723F" w:rsidRDefault="00FB19A2" w:rsidP="00FB19A2">
      <w:pPr>
        <w:pStyle w:val="Heading2"/>
        <w:numPr>
          <w:ilvl w:val="0"/>
          <w:numId w:val="1"/>
        </w:numPr>
        <w:ind w:firstLine="360"/>
        <w:jc w:val="both"/>
        <w:rPr>
          <w:lang w:val="tr-TR"/>
        </w:rPr>
      </w:pPr>
      <w:r>
        <w:rPr>
          <w:lang w:val="tr-TR"/>
        </w:rPr>
        <w:t>Testin Koşulması</w:t>
      </w:r>
    </w:p>
    <w:p w14:paraId="5E9C4383" w14:textId="33D8A2B5" w:rsidR="00FB19A2" w:rsidRPr="00FB19A2" w:rsidRDefault="00FB19A2" w:rsidP="00FB19A2">
      <w:pPr>
        <w:ind w:firstLine="720"/>
        <w:jc w:val="both"/>
        <w:rPr>
          <w:lang w:val="tr-TR"/>
        </w:rPr>
      </w:pPr>
      <w:r>
        <w:rPr>
          <w:lang w:val="tr-TR"/>
        </w:rPr>
        <w:t xml:space="preserve">Test </w:t>
      </w:r>
      <w:proofErr w:type="spellStart"/>
      <w:r>
        <w:rPr>
          <w:lang w:val="tr-TR"/>
        </w:rPr>
        <w:t>caseleri</w:t>
      </w:r>
      <w:proofErr w:type="spellEnd"/>
      <w:r>
        <w:rPr>
          <w:lang w:val="tr-TR"/>
        </w:rPr>
        <w:t xml:space="preserve"> basket ve </w:t>
      </w:r>
      <w:proofErr w:type="spellStart"/>
      <w:r>
        <w:rPr>
          <w:lang w:val="tr-TR"/>
        </w:rPr>
        <w:t>payout</w:t>
      </w:r>
      <w:proofErr w:type="spellEnd"/>
      <w:r>
        <w:rPr>
          <w:lang w:val="tr-TR"/>
        </w:rPr>
        <w:t xml:space="preserve"> diye iki sınıfa ayırdım. Basket senaryolarında ürün sayısı ve kullanılacak ödememi yöntemini doğruluyorum. </w:t>
      </w:r>
      <w:proofErr w:type="spellStart"/>
      <w:r>
        <w:rPr>
          <w:lang w:val="tr-TR"/>
        </w:rPr>
        <w:t>Payout</w:t>
      </w:r>
      <w:proofErr w:type="spellEnd"/>
      <w:r>
        <w:rPr>
          <w:lang w:val="tr-TR"/>
        </w:rPr>
        <w:t xml:space="preserve"> senaryolarında ise ödemenin başarılı olarak gerçekleşmesini doğruluyorum. Bu kapsamda basket senaryosu </w:t>
      </w:r>
      <w:proofErr w:type="spellStart"/>
      <w:r>
        <w:rPr>
          <w:lang w:val="tr-TR"/>
        </w:rPr>
        <w:t>payout</w:t>
      </w:r>
      <w:proofErr w:type="spellEnd"/>
      <w:r>
        <w:rPr>
          <w:lang w:val="tr-TR"/>
        </w:rPr>
        <w:t xml:space="preserve"> senaryosunun </w:t>
      </w:r>
      <w:proofErr w:type="spellStart"/>
      <w:r>
        <w:rPr>
          <w:lang w:val="tr-TR"/>
        </w:rPr>
        <w:t>blocker’ı</w:t>
      </w:r>
      <w:proofErr w:type="spellEnd"/>
      <w:r>
        <w:rPr>
          <w:lang w:val="tr-TR"/>
        </w:rPr>
        <w:t xml:space="preserve"> olarak planlamadım. Test </w:t>
      </w:r>
      <w:proofErr w:type="spellStart"/>
      <w:r>
        <w:rPr>
          <w:lang w:val="tr-TR"/>
        </w:rPr>
        <w:t>case’ı</w:t>
      </w:r>
      <w:proofErr w:type="spellEnd"/>
      <w:r>
        <w:rPr>
          <w:lang w:val="tr-TR"/>
        </w:rPr>
        <w:t xml:space="preserve"> dev ortamında koşulduğunu düşünüyorum. Koşulurken oluşabilecek hatalar </w:t>
      </w:r>
      <w:proofErr w:type="spellStart"/>
      <w:r>
        <w:rPr>
          <w:lang w:val="tr-TR"/>
        </w:rPr>
        <w:t>prod</w:t>
      </w:r>
      <w:proofErr w:type="spellEnd"/>
      <w:r>
        <w:rPr>
          <w:lang w:val="tr-TR"/>
        </w:rPr>
        <w:t xml:space="preserve"> ortamında oluşup oluşmadığının koşulabilir. </w:t>
      </w:r>
      <w:proofErr w:type="gramStart"/>
      <w:r>
        <w:rPr>
          <w:lang w:val="tr-TR"/>
        </w:rPr>
        <w:t>Her hangi</w:t>
      </w:r>
      <w:proofErr w:type="gramEnd"/>
      <w:r>
        <w:rPr>
          <w:lang w:val="tr-TR"/>
        </w:rPr>
        <w:t xml:space="preserve"> bir </w:t>
      </w:r>
      <w:proofErr w:type="spellStart"/>
      <w:r>
        <w:rPr>
          <w:lang w:val="tr-TR"/>
        </w:rPr>
        <w:t>bug</w:t>
      </w:r>
      <w:proofErr w:type="spellEnd"/>
      <w:r>
        <w:rPr>
          <w:lang w:val="tr-TR"/>
        </w:rPr>
        <w:t xml:space="preserve"> ile karşılaşırsam. Bu kapsamda şirket bünyesinde kullanılan </w:t>
      </w:r>
      <w:proofErr w:type="spellStart"/>
      <w:r>
        <w:rPr>
          <w:lang w:val="tr-TR"/>
        </w:rPr>
        <w:t>tool’da</w:t>
      </w:r>
      <w:proofErr w:type="spellEnd"/>
      <w:r>
        <w:rPr>
          <w:lang w:val="tr-TR"/>
        </w:rPr>
        <w:t xml:space="preserve"> ilgili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story</w:t>
      </w:r>
      <w:proofErr w:type="spellEnd"/>
      <w:r>
        <w:rPr>
          <w:lang w:val="tr-TR"/>
        </w:rPr>
        <w:t xml:space="preserve"> altında </w:t>
      </w:r>
      <w:proofErr w:type="spellStart"/>
      <w:r>
        <w:rPr>
          <w:lang w:val="tr-TR"/>
        </w:rPr>
        <w:t>ticket</w:t>
      </w:r>
      <w:proofErr w:type="spellEnd"/>
      <w:r>
        <w:rPr>
          <w:lang w:val="tr-TR"/>
        </w:rPr>
        <w:t xml:space="preserve"> açarım. </w:t>
      </w:r>
      <w:proofErr w:type="spellStart"/>
      <w:r>
        <w:rPr>
          <w:lang w:val="tr-TR"/>
        </w:rPr>
        <w:t>Ticket’ta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steps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precondtions</w:t>
      </w:r>
      <w:proofErr w:type="spellEnd"/>
      <w:r>
        <w:rPr>
          <w:lang w:val="tr-TR"/>
        </w:rPr>
        <w:t xml:space="preserve">, hata ekran görüntüsü veya ekran kaydı, alınabiliyorsa </w:t>
      </w:r>
      <w:proofErr w:type="spellStart"/>
      <w:r>
        <w:rPr>
          <w:lang w:val="tr-TR"/>
        </w:rPr>
        <w:t>console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log</w:t>
      </w:r>
      <w:proofErr w:type="spellEnd"/>
      <w:r>
        <w:rPr>
          <w:lang w:val="tr-TR"/>
        </w:rPr>
        <w:t xml:space="preserve"> veya API </w:t>
      </w:r>
      <w:proofErr w:type="spellStart"/>
      <w:r>
        <w:rPr>
          <w:lang w:val="tr-TR"/>
        </w:rPr>
        <w:t>response</w:t>
      </w:r>
      <w:proofErr w:type="spellEnd"/>
      <w:r>
        <w:rPr>
          <w:lang w:val="tr-TR"/>
        </w:rPr>
        <w:t xml:space="preserve"> gibi bilgileri hata raporunun içerisine entegre ederim.</w:t>
      </w:r>
    </w:p>
    <w:sectPr w:rsidR="00FB19A2" w:rsidRPr="00FB1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7BCEA" w14:textId="77777777" w:rsidR="007A1577" w:rsidRDefault="007A1577" w:rsidP="00550F35">
      <w:r>
        <w:separator/>
      </w:r>
    </w:p>
  </w:endnote>
  <w:endnote w:type="continuationSeparator" w:id="0">
    <w:p w14:paraId="0B440333" w14:textId="77777777" w:rsidR="007A1577" w:rsidRDefault="007A1577" w:rsidP="00550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E9246" w14:textId="77777777" w:rsidR="007A1577" w:rsidRDefault="007A1577" w:rsidP="00550F35">
      <w:r>
        <w:separator/>
      </w:r>
    </w:p>
  </w:footnote>
  <w:footnote w:type="continuationSeparator" w:id="0">
    <w:p w14:paraId="36D52CAB" w14:textId="77777777" w:rsidR="007A1577" w:rsidRDefault="007A1577" w:rsidP="00550F35">
      <w:r>
        <w:continuationSeparator/>
      </w:r>
    </w:p>
  </w:footnote>
  <w:footnote w:id="1">
    <w:p w14:paraId="7A296BD5" w14:textId="19093E81" w:rsidR="00550F35" w:rsidRPr="00550F35" w:rsidRDefault="00550F35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r w:rsidRPr="00550F35">
        <w:t>https://www.techadvisor.com/test-centre/software/best-web-browsers-3635255/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736"/>
    <w:multiLevelType w:val="hybridMultilevel"/>
    <w:tmpl w:val="65D8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EA"/>
    <w:rsid w:val="00550F35"/>
    <w:rsid w:val="0061723F"/>
    <w:rsid w:val="007A1577"/>
    <w:rsid w:val="008B0729"/>
    <w:rsid w:val="009225F5"/>
    <w:rsid w:val="00A25FEA"/>
    <w:rsid w:val="00DF44DB"/>
    <w:rsid w:val="00FB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13801F"/>
  <w15:chartTrackingRefBased/>
  <w15:docId w15:val="{97648006-47CA-3840-8C3A-EE8B2A5B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F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F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F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50F3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0F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0F3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50F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0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0F3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F4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314C24-6070-6D4C-8213-7331E288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v20324</dc:creator>
  <cp:keywords/>
  <dc:description/>
  <cp:lastModifiedBy>v20324</cp:lastModifiedBy>
  <cp:revision>1</cp:revision>
  <dcterms:created xsi:type="dcterms:W3CDTF">2021-10-18T05:03:00Z</dcterms:created>
  <dcterms:modified xsi:type="dcterms:W3CDTF">2021-10-18T07:15:00Z</dcterms:modified>
</cp:coreProperties>
</file>