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Documento de Planificación del Proyecto Caso práctico 3 – Predicción de Agotamiento de Stock</w:t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Integrantes: Alexander Lambie</w:t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                                       Greg Astete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4386304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434343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a0359s8xk1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l1kvkw8d5w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Alcance del Proyecto</w:t>
            </w:r>
          </w:hyperlink>
          <w:hyperlink w:anchor="_heading=h.el1kvkw8d5w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yrm0jeolws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Entregables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i7w9fk0snp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Cronograma Tentativo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46y3tredgh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Desglose del Proyecto (estructura tipo WBS)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hpiz5485cx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Hitos Técnicos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434343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rezbulyvbe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Riesgos y Estrategias de Mitigación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434343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pbjsaw4cy6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Seguimiento y Control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8htpgmgvsh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Cierre</w:t>
            </w:r>
          </w:hyperlink>
          <w:hyperlink w:anchor="_heading=h.k8htpgmgvsh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color w:val="434343"/>
        </w:rPr>
      </w:pPr>
      <w:bookmarkStart w:colFirst="0" w:colLast="0" w:name="_heading=h.7a0359s8xk1h" w:id="0"/>
      <w:bookmarkEnd w:id="0"/>
      <w:r w:rsidDel="00000000" w:rsidR="00000000" w:rsidRPr="00000000">
        <w:rPr>
          <w:color w:val="434343"/>
          <w:rtl w:val="0"/>
        </w:rPr>
        <w:t xml:space="preserve">Introducción</w:t>
      </w:r>
    </w:p>
    <w:p w:rsidR="00000000" w:rsidDel="00000000" w:rsidP="00000000" w:rsidRDefault="00000000" w:rsidRPr="00000000" w14:paraId="0000001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Este documento consolida la planificación del proyecto, estructurada conforme a las buenas prácticas del enfoque PMBOK. Incluye todos los componentes requeridos para gestionar de forma ordenada, clara y previsible el desarrollo del sistema técnico para la predicción de agotamiento de stock en productos.</w:t>
      </w:r>
    </w:p>
    <w:p w:rsidR="00000000" w:rsidDel="00000000" w:rsidP="00000000" w:rsidRDefault="00000000" w:rsidRPr="00000000" w14:paraId="0000001F">
      <w:pPr>
        <w:pStyle w:val="Heading1"/>
        <w:rPr>
          <w:color w:val="434343"/>
        </w:rPr>
      </w:pPr>
      <w:bookmarkStart w:colFirst="0" w:colLast="0" w:name="_heading=h.el1kvkw8d5wb" w:id="1"/>
      <w:bookmarkEnd w:id="1"/>
      <w:r w:rsidDel="00000000" w:rsidR="00000000" w:rsidRPr="00000000">
        <w:rPr>
          <w:color w:val="434343"/>
          <w:rtl w:val="0"/>
        </w:rPr>
        <w:t xml:space="preserve">1. Alcance del Proyecto</w:t>
      </w:r>
    </w:p>
    <w:p w:rsidR="00000000" w:rsidDel="00000000" w:rsidP="00000000" w:rsidRDefault="00000000" w:rsidRPr="00000000" w14:paraId="0000002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Desarrollar una solución técnica que permita predecir el agotamiento de stock en productos, basada en datos históricos de ventas, reposición y estacionalidad. El proyecto incluye: obtención y procesamiento de datos, modelado con IA, almacenamiento en base de datos y visualización de resultados. No incluye la integración con sistemas reales de inventario ni automatización de respuestas logísticas.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ryrm0jeolwst" w:id="2"/>
      <w:bookmarkEnd w:id="2"/>
      <w:r w:rsidDel="00000000" w:rsidR="00000000" w:rsidRPr="00000000">
        <w:rPr>
          <w:rtl w:val="0"/>
        </w:rPr>
        <w:t xml:space="preserve">2. Entregables del Proyecto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Los entregables definidos para el desarrollo del proyecto son los siguientes: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Documento de planificación híbrida del proyecto.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Documento de diseño técnico de la solución.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Script de ingesta de datos desde las fuentes disponibles.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Script de limpieza y transformación de datos.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Dataset limpio y estructurado almacenado en base de datos PostgreSQL.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Script de entrenamiento y evaluación del modelo predictivo.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Dashboard visual para la interpretación de resultados (opcional).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Archivo README.md actualizado con instrucciones de uso y descripción del proyecto.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/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Documento final consolidado con resultados, análisis y conclusiones.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Presentación final del proyecto.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ufni5br1n6h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eading=h.bi7w9fk0snp3" w:id="4"/>
      <w:bookmarkEnd w:id="4"/>
      <w:r w:rsidDel="00000000" w:rsidR="00000000" w:rsidRPr="00000000">
        <w:rPr>
          <w:rtl w:val="0"/>
        </w:rPr>
        <w:t xml:space="preserve">3. Cronograma Tentativo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Se estima una duración total de 5 semanas para el desarrollo del proyecto.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Semana 1: Planificación y diseño técnico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Definición del alcance, objetivos, variables relevantes y estructura de la solución.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Semana 2: Ingesta, limpieza y transformación de datos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Recolección de datos históricos, identificación de inconsistencias y preparación del dataset.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Semana 3: Construcción del dataset y modelado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 xml:space="preserve">Generación del dataset analítico y entrenamiento inicial del modelo predictivo.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Semana 4: Evaluación del modelo y visualización de resultados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Evaluación del desempeño del modelo y desarrollo de visualizaciones o dashboard.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Semana 5: Documentación, consolidación y presentación final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  <w:t xml:space="preserve">Integración de entregables, elaboración del informe y preparación de la presentación.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l46y3tredghg" w:id="5"/>
      <w:bookmarkEnd w:id="5"/>
      <w:r w:rsidDel="00000000" w:rsidR="00000000" w:rsidRPr="00000000">
        <w:rPr>
          <w:rtl w:val="0"/>
        </w:rPr>
        <w:t xml:space="preserve">4. Desglose del Proyecto (estructura tipo WBS)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05.0" w:type="dxa"/>
        <w:jc w:val="center"/>
        <w:tblLayout w:type="fixed"/>
        <w:tblLook w:val="0600"/>
      </w:tblPr>
      <w:tblGrid>
        <w:gridCol w:w="915"/>
        <w:gridCol w:w="4590"/>
        <w:tblGridChange w:id="0">
          <w:tblGrid>
            <w:gridCol w:w="915"/>
            <w:gridCol w:w="45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vMerge w:val="restart"/>
            <w:tcBorders>
              <w:top w:color="ffffff" w:space="0" w:sz="6" w:val="single"/>
              <w:left w:color="ffffff" w:space="0" w:sz="12" w:val="single"/>
              <w:bottom w:color="ffffff" w:space="0" w:sz="12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Proyecto Caso práctico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1.1.1 Planificación del proyecto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1.1.2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Hito 1: Entrega de Planificación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Diseño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1.2.1 Documento de diseño técnico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1.2.2 README.md inicial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1.2.3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Hito 2: Entrega de Diseño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técnico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1.3.1 Script de ingesta de datos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1.3.2 Script de limpieza y transformación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1.3.3 Carga de datos en base de datos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1.3.4 Entrenamiento del modelo IA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1.3.5 Evaluación del modelo IA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1.3.6 Dashboard de visualización (opcional)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1.3.7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Hito 3: Pipeline ejecutado hasta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y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1.4.1 README.md actualizado final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1.4.2 Documento final consolidado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1.4.3 Presentación final del proyecto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1.4.4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Hito 4: Entrega final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12" w:val="single"/>
              <w:right w:color="ffffff" w:space="0" w:sz="6" w:val="single"/>
            </w:tcBorders>
            <w:shd w:fill="ddd9c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12" w:val="single"/>
              <w:right w:color="ffffff" w:space="0" w:sz="6" w:val="single"/>
            </w:tcBorders>
            <w:shd w:fill="ddd9c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12" w:val="single"/>
              <w:right w:color="ffffff" w:space="0" w:sz="6" w:val="single"/>
            </w:tcBorders>
            <w:shd w:fill="ddd9c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vMerge w:val="continue"/>
            <w:tcBorders>
              <w:top w:color="ffffff" w:space="0" w:sz="6" w:val="single"/>
              <w:left w:color="ffffff" w:space="0" w:sz="12" w:val="single"/>
              <w:bottom w:color="ffffff" w:space="0" w:sz="12" w:val="single"/>
              <w:right w:color="ffffff" w:space="0" w:sz="6" w:val="single"/>
            </w:tcBorders>
            <w:shd w:fill="ddd9c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heading=h.phpiz5485cx3" w:id="6"/>
      <w:bookmarkEnd w:id="6"/>
      <w:r w:rsidDel="00000000" w:rsidR="00000000" w:rsidRPr="00000000">
        <w:rPr>
          <w:rtl w:val="0"/>
        </w:rPr>
        <w:t xml:space="preserve">5. Hitos Técnicos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1: Planificación del proyecto definida y publicada en repositorio (GitHub)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2: Diseño técnico de la solución completado y validado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3: Dataset limpio y estructurado disponible en base de datos a elección.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4: Modelo predictivo entrenado y evaluado con métricas de desempeño aceptables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Hito 5: Resultados del modelo visualizados y presentación final del sistema realizada</w:t>
      </w:r>
    </w:p>
    <w:p w:rsidR="00000000" w:rsidDel="00000000" w:rsidP="00000000" w:rsidRDefault="00000000" w:rsidRPr="00000000" w14:paraId="00000088">
      <w:pPr>
        <w:pStyle w:val="Heading1"/>
        <w:rPr>
          <w:color w:val="434343"/>
        </w:rPr>
      </w:pPr>
      <w:bookmarkStart w:colFirst="0" w:colLast="0" w:name="_heading=h.vrezbulyvbej" w:id="7"/>
      <w:bookmarkEnd w:id="7"/>
      <w:r w:rsidDel="00000000" w:rsidR="00000000" w:rsidRPr="00000000">
        <w:rPr>
          <w:color w:val="434343"/>
          <w:rtl w:val="0"/>
        </w:rPr>
        <w:t xml:space="preserve">6. Riesgos y Estrategias de Mitigación</w:t>
      </w:r>
    </w:p>
    <w:p w:rsidR="00000000" w:rsidDel="00000000" w:rsidP="00000000" w:rsidRDefault="00000000" w:rsidRPr="00000000" w14:paraId="0000008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Falta de datos o baja calidad ➝ Mitigar generando datos sintéticos.</w:t>
        <w:br w:type="textWrapping"/>
        <w:t xml:space="preserve">- Dificultad con modelado IA ➝ Uso de modelos simples y documentación de fallback.</w:t>
        <w:br w:type="textWrapping"/>
        <w:t xml:space="preserve">- Descoordinación en tareas </w:t>
      </w:r>
      <w:sdt>
        <w:sdtPr>
          <w:id w:val="-89352017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34343"/>
              <w:rtl w:val="0"/>
            </w:rPr>
            <w:t xml:space="preserve">➝</w:t>
          </w:r>
        </w:sdtContent>
      </w:sdt>
      <w:r w:rsidDel="00000000" w:rsidR="00000000" w:rsidRPr="00000000">
        <w:rPr>
          <w:color w:val="434343"/>
          <w:rtl w:val="0"/>
        </w:rPr>
        <w:t xml:space="preserve"> Revisión semanal del avance y control del cumplimiento de roles y tareas asignadas en el cronograma.</w:t>
        <w:br w:type="textWrapping"/>
        <w:t xml:space="preserve">- Retrasos ➝ Revisión semanal del avance según cronograma.</w:t>
      </w:r>
    </w:p>
    <w:p w:rsidR="00000000" w:rsidDel="00000000" w:rsidP="00000000" w:rsidRDefault="00000000" w:rsidRPr="00000000" w14:paraId="0000008A">
      <w:pPr>
        <w:pStyle w:val="Heading1"/>
        <w:rPr>
          <w:color w:val="434343"/>
        </w:rPr>
      </w:pPr>
      <w:bookmarkStart w:colFirst="0" w:colLast="0" w:name="_heading=h.apbjsaw4cy67" w:id="8"/>
      <w:bookmarkEnd w:id="8"/>
      <w:r w:rsidDel="00000000" w:rsidR="00000000" w:rsidRPr="00000000">
        <w:rPr>
          <w:color w:val="434343"/>
          <w:rtl w:val="0"/>
        </w:rPr>
        <w:t xml:space="preserve">7. Seguimiento y Control del Proyecto</w:t>
      </w:r>
    </w:p>
    <w:p w:rsidR="00000000" w:rsidDel="00000000" w:rsidP="00000000" w:rsidRDefault="00000000" w:rsidRPr="00000000" w14:paraId="0000008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 seguimiento y control del proyecto se realiza conforme a las buenas prácticas propuestas por el enfoque PMBOK.</w:t>
      </w:r>
    </w:p>
    <w:p w:rsidR="00000000" w:rsidDel="00000000" w:rsidP="00000000" w:rsidRDefault="00000000" w:rsidRPr="00000000" w14:paraId="0000008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br w:type="textWrapping"/>
        <w:t xml:space="preserve">Se llevará un control del cronograma, alcance y riesgos a través de los siguientes mecanismos: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Control del cronograma</w:t>
      </w:r>
      <w:r w:rsidDel="00000000" w:rsidR="00000000" w:rsidRPr="00000000">
        <w:rPr>
          <w:color w:val="434343"/>
          <w:rtl w:val="0"/>
        </w:rPr>
        <w:t xml:space="preserve">: revisión semanal del avance de tareas conforme al cronograma establecido en el documento de planificación y WBS.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Control del alcance</w:t>
      </w:r>
      <w:r w:rsidDel="00000000" w:rsidR="00000000" w:rsidRPr="00000000">
        <w:rPr>
          <w:color w:val="434343"/>
          <w:rtl w:val="0"/>
        </w:rPr>
        <w:t xml:space="preserve">: validación del cumplimiento de los entregables definidos, según los criterios de aceptación establecidos.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Control de calidad</w:t>
      </w:r>
      <w:r w:rsidDel="00000000" w:rsidR="00000000" w:rsidRPr="00000000">
        <w:rPr>
          <w:color w:val="434343"/>
          <w:rtl w:val="0"/>
        </w:rPr>
        <w:t xml:space="preserve">: revisión de productos intermedios por parte del equipo docente y pares.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Control de riesgos</w:t>
      </w:r>
      <w:r w:rsidDel="00000000" w:rsidR="00000000" w:rsidRPr="00000000">
        <w:rPr>
          <w:color w:val="434343"/>
          <w:rtl w:val="0"/>
        </w:rPr>
        <w:t xml:space="preserve">: verificación del estado de los riesgos identificados y aplicación de las estrategias de mitigación.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Herramientas</w:t>
      </w:r>
      <w:r w:rsidDel="00000000" w:rsidR="00000000" w:rsidRPr="00000000">
        <w:rPr>
          <w:color w:val="434343"/>
          <w:rtl w:val="0"/>
        </w:rPr>
        <w:t xml:space="preserve">: seguimiento mediante listas de chequeo y planillas de control compartidas en GitHub u otra plataforma acordada con el equipo.</w:t>
      </w:r>
    </w:p>
    <w:p w:rsidR="00000000" w:rsidDel="00000000" w:rsidP="00000000" w:rsidRDefault="00000000" w:rsidRPr="00000000" w14:paraId="0000009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color w:val="434343"/>
        </w:rPr>
      </w:pPr>
      <w:bookmarkStart w:colFirst="0" w:colLast="0" w:name="_heading=h.k8htpgmgvsh2" w:id="9"/>
      <w:bookmarkEnd w:id="9"/>
      <w:r w:rsidDel="00000000" w:rsidR="00000000" w:rsidRPr="00000000">
        <w:rPr>
          <w:color w:val="434343"/>
          <w:rtl w:val="0"/>
        </w:rPr>
        <w:t xml:space="preserve">Cierre</w:t>
      </w:r>
    </w:p>
    <w:p w:rsidR="00000000" w:rsidDel="00000000" w:rsidP="00000000" w:rsidRDefault="00000000" w:rsidRPr="00000000" w14:paraId="0000009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Este documento representa la base organizativa del proyecto. Su objetivo es asegurar claridad, orden y trazabilidad durante toda la ejecución. Debe mantenerse versionado en el repositorio oficial del equipo (por ejemplo, GitHub) y complementarse con mecanismos de control establecidos en la planificación, tales como revisiones periódicas, listas de verificación y validación formal de entregables. Esto garantiza una adecuada gestión del proyecto y facilita su supervisión técnica.</w:t>
      </w:r>
    </w:p>
    <w:p w:rsidR="00000000" w:rsidDel="00000000" w:rsidP="00000000" w:rsidRDefault="00000000" w:rsidRPr="00000000" w14:paraId="0000009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planificación del proyecto se estructuró utilizando una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WBS (Work Breakdown Structure)</w:t>
      </w:r>
      <w:r w:rsidDel="00000000" w:rsidR="00000000" w:rsidRPr="00000000">
        <w:rPr>
          <w:color w:val="434343"/>
          <w:rtl w:val="0"/>
        </w:rPr>
        <w:t xml:space="preserve">, de acuerdo con las buenas prácticas del enfoque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PMBOK</w:t>
      </w:r>
      <w:r w:rsidDel="00000000" w:rsidR="00000000" w:rsidRPr="00000000">
        <w:rPr>
          <w:color w:val="434343"/>
          <w:rtl w:val="0"/>
        </w:rPr>
        <w:t xml:space="preserve">. Esta herramienta permite descomponer el proyecto en entregables concretos y manejables, facilitando así la asignación de responsabilidades, la estimación de tiempos y costos, y el control del avance.</w:t>
      </w:r>
    </w:p>
    <w:p w:rsidR="00000000" w:rsidDel="00000000" w:rsidP="00000000" w:rsidRDefault="00000000" w:rsidRPr="00000000" w14:paraId="0000009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 proyecto se divide en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cuatro fases principales</w:t>
      </w:r>
      <w:r w:rsidDel="00000000" w:rsidR="00000000" w:rsidRPr="00000000">
        <w:rPr>
          <w:color w:val="434343"/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Diseño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Desarrollo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Documentación y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Cada fase contiene entregables específicos 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hitos de control</w:t>
      </w:r>
      <w:r w:rsidDel="00000000" w:rsidR="00000000" w:rsidRPr="00000000">
        <w:rPr>
          <w:color w:val="434343"/>
          <w:rtl w:val="0"/>
        </w:rPr>
        <w:t xml:space="preserve"> que marcan el cierre de etapas críticas del proyecto. Esta estructura jerárquica asegura una trazabilidad clara, visibilidad continua del estado del proyecto, y coherencia en el proceso de ejecución.</w:t>
      </w:r>
    </w:p>
    <w:p w:rsidR="00000000" w:rsidDel="00000000" w:rsidP="00000000" w:rsidRDefault="00000000" w:rsidRPr="00000000" w14:paraId="0000009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planificación evita enfoques iterativos o ágiles, optando por una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secuencia lineal y progresiva</w:t>
      </w:r>
      <w:r w:rsidDel="00000000" w:rsidR="00000000" w:rsidRPr="00000000">
        <w:rPr>
          <w:color w:val="434343"/>
          <w:rtl w:val="0"/>
        </w:rPr>
        <w:t xml:space="preserve"> acorde al modelo predictivo, donde cada entregable debe completarse para habilitar el siguiente paso. Esta decisión responde a la necesidad de mantener un marco formal, controlado y medible, adecuado para proyectos de enseñanza y evaluación.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FC4280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FC428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Vzpr/WqRIoZE0hZOxxdM8PNCRw==">CgMxLjAaMAoBMBIrCikIB0IlChFRdWF0dHJvY2VudG8gU2FucxIQQXJpYWwgVW5pY29kZSBNUzIOaC43YTAzNTlzOHhrMWgyDmguZWwxa3ZrdzhkNXdiMg5oLnJ5cm0wamVvbHdzdDIOaC51Zm5pNWJyMW42aGQyDmguYmk3dzlmazBzbnAzMg5oLmw0NnkzdHJlZGdoZzIOaC5waHBpejU0ODVjeDMyDmgudnJlemJ1bHl2YmVqMg5oLmFwYmpzYXc0Y3k2NzIOaC5rOGh0cGdtZ3ZzaDI4AHIhMXZyTHNnMUx4NFQxdldaSUthblRoc0RrZU5mUk5WNV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0x010100B7B2C2C7448D3B49B948ADF2E0C59D3B</vt:lpwstr>
  </property>
</Properties>
</file>