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lang w:val="en-US" w:eastAsia="zh-CN"/>
        </w:rPr>
      </w:pPr>
      <w:r>
        <w:rPr>
          <w:lang w:val="en-US" w:eastAsia="zh-CN"/>
        </w:rPr>
        <w:t>Descriptions of the roles of your testbench blocks</w:t>
      </w:r>
    </w:p>
    <w:p>
      <w:pPr>
        <w:rPr>
          <w:lang w:val="en-US" w:eastAsia="zh-CN"/>
        </w:rPr>
      </w:pPr>
      <w:r>
        <w:rPr>
          <w:lang w:val="en-US" w:eastAsia="zh-CN"/>
        </w:rPr>
        <w:drawing>
          <wp:inline distT="0" distB="0" distL="114300" distR="114300">
            <wp:extent cx="5269865" cy="3086735"/>
            <wp:effectExtent l="0" t="0" r="3175" b="6985"/>
            <wp:docPr id="1" name="图片 1" descr="struc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ruct3"/>
                    <pic:cNvPicPr>
                      <a:picLocks noChangeAspect="1"/>
                    </pic:cNvPicPr>
                  </pic:nvPicPr>
                  <pic:blipFill>
                    <a:blip r:embed="rId4"/>
                    <a:stretch>
                      <a:fillRect/>
                    </a:stretch>
                  </pic:blipFill>
                  <pic:spPr>
                    <a:xfrm>
                      <a:off x="0" y="0"/>
                      <a:ext cx="5269865" cy="3086735"/>
                    </a:xfrm>
                    <a:prstGeom prst="rect">
                      <a:avLst/>
                    </a:prstGeom>
                  </pic:spPr>
                </pic:pic>
              </a:graphicData>
            </a:graphic>
          </wp:inline>
        </w:drawing>
      </w:r>
    </w:p>
    <w:p>
      <w:pPr>
        <w:pStyle w:val="3"/>
        <w:numPr>
          <w:ilvl w:val="1"/>
          <w:numId w:val="1"/>
        </w:numPr>
        <w:bidi w:val="0"/>
        <w:rPr>
          <w:rFonts w:hint="default"/>
          <w:lang w:val="en-US" w:eastAsia="zh-CN"/>
        </w:rPr>
      </w:pPr>
      <w:r>
        <w:rPr>
          <w:rFonts w:hint="default"/>
          <w:lang w:val="en-US" w:eastAsia="zh-CN"/>
        </w:rPr>
        <w:t>Stim_gen.sv</w:t>
      </w:r>
    </w:p>
    <w:p>
      <w:pPr>
        <w:numPr>
          <w:numId w:val="0"/>
        </w:numPr>
        <w:ind w:leftChars="0"/>
        <w:rPr>
          <w:rFonts w:hint="eastAsia"/>
          <w:lang w:val="en-US" w:eastAsia="zh-CN"/>
        </w:rPr>
      </w:pPr>
      <w:r>
        <w:rPr>
          <w:rFonts w:hint="eastAsia"/>
          <w:lang w:val="en-US" w:eastAsia="zh-CN"/>
        </w:rPr>
        <w:t>The module is used to generate the global clock signal and reset signal, and according to the requirements of the test sequence, the corresponding test signal is generated in time order for DUT to process, and the expected result is passed to scoreboard for evaluation. When inc_exp or dec_exp is 1, it means that the total number of expected test results is increased or decreased by one. When inc_exp and dec_exp are both 1, it means that the total number of expected test results is unchanged.</w:t>
      </w:r>
    </w:p>
    <w:p>
      <w:pPr>
        <w:pStyle w:val="3"/>
        <w:numPr>
          <w:ilvl w:val="1"/>
          <w:numId w:val="1"/>
        </w:numPr>
        <w:bidi w:val="0"/>
        <w:rPr>
          <w:rFonts w:hint="default"/>
          <w:lang w:val="en-US" w:eastAsia="zh-CN"/>
        </w:rPr>
      </w:pPr>
      <w:bookmarkStart w:id="0" w:name="OLE_LINK1"/>
      <w:r>
        <w:rPr>
          <w:rFonts w:hint="eastAsia"/>
          <w:lang w:val="en-US" w:eastAsia="zh-CN"/>
        </w:rPr>
        <w:t>scoreboard</w:t>
      </w:r>
      <w:r>
        <w:rPr>
          <w:rFonts w:hint="default"/>
          <w:lang w:val="en-US" w:eastAsia="zh-CN"/>
        </w:rPr>
        <w:t>.sv</w:t>
      </w:r>
    </w:p>
    <w:bookmarkEnd w:id="0"/>
    <w:p>
      <w:pPr>
        <w:numPr>
          <w:numId w:val="0"/>
        </w:numPr>
        <w:ind w:leftChars="0"/>
        <w:rPr>
          <w:rFonts w:hint="eastAsia"/>
          <w:lang w:val="en-US" w:eastAsia="zh-CN"/>
        </w:rPr>
      </w:pPr>
      <w:r>
        <w:rPr>
          <w:rFonts w:hint="eastAsia"/>
          <w:lang w:val="en-US" w:eastAsia="zh-CN"/>
        </w:rPr>
        <w:t>The module is used to detect whether the result processed by the DUT (the total number of vehicles in the parking lot goes up or down) is consistent with the expected result provided by the incentive, and the judgment result is printed and recorded in a log file.</w:t>
      </w:r>
    </w:p>
    <w:p>
      <w:pPr>
        <w:pStyle w:val="3"/>
        <w:numPr>
          <w:ilvl w:val="1"/>
          <w:numId w:val="1"/>
        </w:numPr>
        <w:bidi w:val="0"/>
        <w:rPr>
          <w:rFonts w:hint="default"/>
          <w:lang w:val="en-US" w:eastAsia="zh-CN"/>
        </w:rPr>
      </w:pPr>
      <w:r>
        <w:rPr>
          <w:rFonts w:hint="eastAsia"/>
          <w:lang w:val="en-US" w:eastAsia="zh-CN"/>
        </w:rPr>
        <w:t>DUT</w:t>
      </w:r>
    </w:p>
    <w:p>
      <w:pPr>
        <w:numPr>
          <w:numId w:val="0"/>
        </w:numPr>
        <w:ind w:leftChars="0"/>
        <w:rPr>
          <w:rFonts w:hint="default"/>
          <w:lang w:val="en-US" w:eastAsia="zh-CN"/>
        </w:rPr>
      </w:pPr>
      <w:r>
        <w:rPr>
          <w:rFonts w:hint="eastAsia"/>
          <w:lang w:val="en-US" w:eastAsia="zh-CN"/>
        </w:rPr>
        <w:t>The module connects the finite state machine, the counter and the buffeting device, receives the sensor signal after buffeting, makes judgment, counts and outputs the total number of vehicles in the parking lot.</w:t>
      </w:r>
    </w:p>
    <w:p>
      <w:pPr>
        <w:pStyle w:val="2"/>
        <w:numPr>
          <w:ilvl w:val="0"/>
          <w:numId w:val="1"/>
        </w:numPr>
        <w:bidi w:val="0"/>
      </w:pPr>
      <w:r>
        <w:rPr>
          <w:rFonts w:hint="default"/>
          <w:lang w:val="en-US" w:eastAsia="zh-CN"/>
        </w:rPr>
        <w:t>Details of all tested scenarios and their expected results</w:t>
      </w:r>
    </w:p>
    <w:tbl>
      <w:tblPr>
        <w:tblW w:w="0" w:type="auto"/>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436"/>
        <w:gridCol w:w="1096"/>
        <w:gridCol w:w="4164"/>
        <w:gridCol w:w="27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0" w:hRule="atLeast"/>
        </w:trPr>
        <w:tc>
          <w:tcPr>
            <w:tcW w:w="0" w:type="auto"/>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Type</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Scene</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Expected Output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0" w:hRule="atLeast"/>
        </w:trPr>
        <w:tc>
          <w:tcPr>
            <w:tcW w:w="0" w:type="auto"/>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Forward</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Six cars enter the park normally and sensor a and b are activated orderly</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Total number of the car in park increase by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0" w:hRule="atLeast"/>
        </w:trPr>
        <w:tc>
          <w:tcPr>
            <w:tcW w:w="0" w:type="auto"/>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Forward</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Six cars leave the park normally and sensor a and b are activated orderly</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Total number of the car in park increase by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0" w:hRule="atLeast"/>
        </w:trPr>
        <w:tc>
          <w:tcPr>
            <w:tcW w:w="0" w:type="auto"/>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Backward</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car enter the park, but reach the max of the counter(15)</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Total number should hold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Backward</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car exit the park, but reach the min of the counter(0)</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Total number should hold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Backward</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car enter the park, but it did not finish the operation</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Total number should hold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Backward</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car exit the park, but it did not finish the operation</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Total number should hold</w:t>
            </w:r>
          </w:p>
        </w:tc>
      </w:tr>
    </w:tbl>
    <w:p>
      <w:pPr>
        <w:rPr>
          <w:rFonts w:hint="eastAsia" w:eastAsiaTheme="minorEastAsia"/>
          <w:lang w:val="en-US" w:eastAsia="zh-CN"/>
        </w:rPr>
      </w:pPr>
    </w:p>
    <w:p>
      <w:pPr>
        <w:pStyle w:val="2"/>
        <w:numPr>
          <w:ilvl w:val="0"/>
          <w:numId w:val="1"/>
        </w:numPr>
        <w:bidi w:val="0"/>
      </w:pPr>
      <w:r>
        <w:rPr>
          <w:rFonts w:hint="default"/>
          <w:lang w:val="en-US" w:eastAsia="zh-CN"/>
        </w:rPr>
        <w:t>Document the bugs found (intentionally or unintentionally introduced). Show how the testbench caught them</w:t>
      </w:r>
    </w:p>
    <w:p>
      <w:pPr>
        <w:rPr>
          <w:rFonts w:hint="eastAsia"/>
          <w:lang w:val="en-US" w:eastAsia="zh-CN"/>
        </w:rPr>
      </w:pPr>
      <w:r>
        <w:rPr>
          <w:rFonts w:hint="eastAsia"/>
          <w:lang w:val="en-US" w:eastAsia="zh-CN"/>
        </w:rPr>
        <w:t>When the sensor signal is too short to meet the conditions for the establishment of buffeting, the process cannot be recorded and recognized.</w:t>
      </w:r>
    </w:p>
    <w:p>
      <w:pPr>
        <w:rPr>
          <w:rFonts w:hint="default"/>
          <w:lang w:val="en-US" w:eastAsia="zh-CN"/>
        </w:rPr>
      </w:pPr>
      <w:r>
        <w:rPr>
          <w:rFonts w:hint="eastAsia"/>
          <w:lang w:val="en-US" w:eastAsia="zh-CN"/>
        </w:rPr>
        <w:t>When the test bench fed a short sensor signal and expected the count to change, the count did not change.</w:t>
      </w:r>
    </w:p>
    <w:p>
      <w:pPr>
        <w:pStyle w:val="2"/>
        <w:numPr>
          <w:ilvl w:val="0"/>
          <w:numId w:val="1"/>
        </w:numPr>
        <w:bidi w:val="0"/>
      </w:pPr>
      <w:r>
        <w:rPr>
          <w:rFonts w:hint="default"/>
          <w:lang w:val="en-US" w:eastAsia="zh-CN"/>
        </w:rPr>
        <w:t>Include screen captures of timing diagrams demonstrating test runs and their results, as well as log files produced by the testbench</w:t>
      </w:r>
    </w:p>
    <w:p>
      <w:pPr>
        <w:rPr>
          <w:rFonts w:hint="default"/>
          <w:b/>
          <w:bCs/>
          <w:lang w:val="en-US"/>
        </w:rPr>
      </w:pPr>
      <w:r>
        <w:rPr>
          <w:rFonts w:hint="default"/>
          <w:b/>
          <w:bCs/>
          <w:lang w:val="en-US"/>
        </w:rPr>
        <w:t>Timing_diagrams:</w:t>
      </w:r>
    </w:p>
    <w:p/>
    <w:p>
      <w:pPr>
        <w:rPr>
          <w:rFonts w:hint="default"/>
          <w:b/>
          <w:bCs/>
          <w:lang w:val="en-US"/>
        </w:rPr>
      </w:pPr>
      <w:r>
        <w:drawing>
          <wp:inline distT="0" distB="0" distL="114300" distR="114300">
            <wp:extent cx="5756910" cy="2108835"/>
            <wp:effectExtent l="0" t="0" r="381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rcRect l="26834" t="17684" r="18090" b="51036"/>
                    <a:stretch>
                      <a:fillRect/>
                    </a:stretch>
                  </pic:blipFill>
                  <pic:spPr>
                    <a:xfrm>
                      <a:off x="0" y="0"/>
                      <a:ext cx="5756910" cy="2108835"/>
                    </a:xfrm>
                    <a:prstGeom prst="rect">
                      <a:avLst/>
                    </a:prstGeom>
                    <a:noFill/>
                    <a:ln>
                      <a:noFill/>
                    </a:ln>
                  </pic:spPr>
                </pic:pic>
              </a:graphicData>
            </a:graphic>
          </wp:inline>
        </w:drawing>
      </w:r>
    </w:p>
    <w:p>
      <w:pPr>
        <w:rPr>
          <w:rFonts w:hint="default"/>
          <w:b/>
          <w:bCs/>
          <w:lang w:val="en-US"/>
        </w:rPr>
      </w:pPr>
      <w:r>
        <w:rPr>
          <w:rFonts w:hint="default"/>
          <w:b/>
          <w:bCs/>
          <w:lang w:val="en-US"/>
        </w:rPr>
        <w:t>Log_file:</w:t>
      </w:r>
    </w:p>
    <w:p>
      <w:pPr>
        <w:rPr>
          <w:rFonts w:hint="eastAsia"/>
          <w:b/>
          <w:bCs/>
        </w:rPr>
      </w:pPr>
      <w:r>
        <w:rPr>
          <w:rFonts w:hint="eastAsia"/>
          <w:b/>
          <w:bCs/>
        </w:rPr>
        <w:t>score_board_log.txt</w:t>
      </w:r>
    </w:p>
    <w:p>
      <w:pPr>
        <w:rPr>
          <w:rFonts w:hint="eastAsia"/>
        </w:rPr>
      </w:pPr>
      <w:r>
        <w:drawing>
          <wp:inline distT="0" distB="0" distL="114300" distR="114300">
            <wp:extent cx="3134995" cy="3760470"/>
            <wp:effectExtent l="0" t="0" r="4445"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3134995" cy="3760470"/>
                    </a:xfrm>
                    <a:prstGeom prst="rect">
                      <a:avLst/>
                    </a:prstGeom>
                    <a:noFill/>
                    <a:ln>
                      <a:noFill/>
                    </a:ln>
                  </pic:spPr>
                </pic:pic>
              </a:graphicData>
            </a:graphic>
          </wp:inline>
        </w:drawing>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6522FB"/>
    <w:multiLevelType w:val="multilevel"/>
    <w:tmpl w:val="EA6522F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1MTQ2ZjYwNjY2ZTNmOWMyODA1MzYwYzUwYzE3NmQifQ=="/>
  </w:docVars>
  <w:rsids>
    <w:rsidRoot w:val="00000000"/>
    <w:rsid w:val="01241842"/>
    <w:rsid w:val="06532B03"/>
    <w:rsid w:val="0B7E024F"/>
    <w:rsid w:val="16A929F7"/>
    <w:rsid w:val="1E4179BD"/>
    <w:rsid w:val="1E847375"/>
    <w:rsid w:val="1FF02946"/>
    <w:rsid w:val="20BA367F"/>
    <w:rsid w:val="43F81C45"/>
    <w:rsid w:val="44346618"/>
    <w:rsid w:val="457C64A7"/>
    <w:rsid w:val="4D1A70D0"/>
    <w:rsid w:val="4FCB46B2"/>
    <w:rsid w:val="526130AB"/>
    <w:rsid w:val="56C4574F"/>
    <w:rsid w:val="5B804F69"/>
    <w:rsid w:val="5BC06A29"/>
    <w:rsid w:val="633839B4"/>
    <w:rsid w:val="635B4AD1"/>
    <w:rsid w:val="637320DB"/>
    <w:rsid w:val="66904F7B"/>
    <w:rsid w:val="7188002F"/>
    <w:rsid w:val="720E1013"/>
    <w:rsid w:val="76D12A29"/>
    <w:rsid w:val="77DE5F35"/>
    <w:rsid w:val="7C4F4AB2"/>
    <w:rsid w:val="7CD46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4"/>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2023-10-09T21:54:00Z</dcterms:created>
  <dc:creator>LEE</dc:creator>
  <cp:lastModifiedBy>Heisenberg</cp:lastModifiedBy>
  <dcterms:modified xsi:type="dcterms:W3CDTF">2023-10-10T00:12:46Z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98C2070114B24EB1B890E95EBF951CEC_12</vt:lpwstr>
  </property>
</Properties>
</file>