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4F72"/>
          <w:sz w:val="36"/>
        </w:rPr>
        <w:t>HỆ THỐNG QUẢN LÝ PHÒNG KHÁM NHA KHOA DENTCARE</w:t>
      </w:r>
    </w:p>
    <w:p>
      <w:pPr>
        <w:spacing w:after="360"/>
      </w:pPr>
      <w:r>
        <w:rPr>
          <w:rFonts w:ascii="Arial" w:hAnsi="Arial"/>
          <w:color w:val="5D6D7E"/>
          <w:sz w:val="26"/>
        </w:rPr>
        <w:t>Phần I – Phân tích hệ thống và Thu thập yêu cầu</w:t>
      </w:r>
    </w:p>
    <w:p>
      <w:pPr>
        <w:keepNext/>
        <w:spacing w:before="360" w:after="120"/>
      </w:pPr>
      <w:r>
        <w:rPr>
          <w:rFonts w:ascii="Arial" w:hAnsi="Arial"/>
          <w:b/>
          <w:color w:val="1B4F72"/>
          <w:sz w:val="28"/>
        </w:rPr>
        <w:t>1. Yêu cầu nghiệp vụ</w:t>
      </w:r>
    </w:p>
    <w:p>
      <w:pPr>
        <w:keepNext/>
        <w:spacing w:before="240" w:after="80"/>
      </w:pPr>
      <w:r>
        <w:rPr>
          <w:rFonts w:ascii="Arial" w:hAnsi="Arial"/>
          <w:b/>
          <w:color w:val="2E4053"/>
          <w:sz w:val="24"/>
        </w:rPr>
        <w:t>a. Nhận diện 5 thành phần của Hệ thống thông tin (HTTT) cho DentCare</w:t>
      </w:r>
    </w:p>
    <w:p>
      <w:pPr>
        <w:pStyle w:val="ListBullet"/>
        <w:spacing w:after="60" w:line="276" w:lineRule="auto"/>
      </w:pPr>
      <w:r>
        <w:rPr>
          <w:rFonts w:ascii="Arial" w:hAnsi="Arial"/>
          <w:b/>
          <w:color w:val="2C3E50"/>
          <w:sz w:val="22"/>
        </w:rPr>
        <w:t xml:space="preserve">Phần cứng (Hardware): </w:t>
      </w:r>
      <w:r>
        <w:rPr>
          <w:rFonts w:ascii="Arial" w:hAnsi="Arial"/>
          <w:color w:val="2C3E50"/>
          <w:sz w:val="22"/>
        </w:rPr>
        <w:t>Máy tính để bàn/laptop cho lễ tân và quản lý tại quầy, máy tính bảng hoặc máy trạm cho nha sĩ trong phòng khám, máy in hóa đơn, hệ thống mạng LAN/Wi-Fi và máy chủ lưu trữ cơ sở dữ liệu.</w:t>
      </w:r>
    </w:p>
    <w:p>
      <w:pPr>
        <w:pStyle w:val="ListBullet"/>
        <w:spacing w:after="60" w:line="276" w:lineRule="auto"/>
      </w:pPr>
      <w:r>
        <w:rPr>
          <w:rFonts w:ascii="Arial" w:hAnsi="Arial"/>
          <w:b/>
          <w:color w:val="2C3E50"/>
          <w:sz w:val="22"/>
        </w:rPr>
        <w:t xml:space="preserve">Phần mềm (Software): </w:t>
      </w:r>
      <w:r>
        <w:rPr>
          <w:rFonts w:ascii="Arial" w:hAnsi="Arial"/>
          <w:color w:val="2C3E50"/>
          <w:sz w:val="22"/>
        </w:rPr>
        <w:t>Hệ điều hành (Windows/Linux), hệ quản trị cơ sở dữ liệu (MySQL), ứng dụng quản lý phòng khám DentCare, trình duyệt web.</w:t>
      </w:r>
    </w:p>
    <w:p>
      <w:pPr>
        <w:pStyle w:val="ListBullet"/>
        <w:spacing w:after="60" w:line="276" w:lineRule="auto"/>
      </w:pPr>
      <w:r>
        <w:rPr>
          <w:rFonts w:ascii="Arial" w:hAnsi="Arial"/>
          <w:b/>
          <w:color w:val="2C3E50"/>
          <w:sz w:val="22"/>
        </w:rPr>
        <w:t xml:space="preserve">Dữ liệu (Data): </w:t>
      </w:r>
      <w:r>
        <w:rPr>
          <w:rFonts w:ascii="Arial" w:hAnsi="Arial"/>
          <w:color w:val="2C3E50"/>
          <w:sz w:val="22"/>
        </w:rPr>
        <w:t>Thông tin hồ sơ bệnh nhân, lịch sử khám chữa bệnh, danh mục dịch vụ nha khoa, lịch làm việc của nha sĩ, hóa đơn thanh toán và báo cáo doanh thu.</w:t>
      </w:r>
    </w:p>
    <w:p>
      <w:pPr>
        <w:pStyle w:val="ListBullet"/>
        <w:spacing w:after="60" w:line="276" w:lineRule="auto"/>
      </w:pPr>
      <w:r>
        <w:rPr>
          <w:rFonts w:ascii="Arial" w:hAnsi="Arial"/>
          <w:b/>
          <w:color w:val="2C3E50"/>
          <w:sz w:val="22"/>
        </w:rPr>
        <w:t xml:space="preserve">Quy trình (Procedures): </w:t>
      </w:r>
      <w:r>
        <w:rPr>
          <w:rFonts w:ascii="Arial" w:hAnsi="Arial"/>
          <w:color w:val="2C3E50"/>
          <w:sz w:val="22"/>
        </w:rPr>
        <w:t>Quy trình tiếp nhận bệnh nhân, quy trình đặt lịch hẹn, quy trình khám và chẩn đoán, quy trình lập hóa đơn và thanh toán viện phí, quy trình tổng hợp báo cáo.</w:t>
      </w:r>
    </w:p>
    <w:p>
      <w:pPr>
        <w:pStyle w:val="ListBullet"/>
        <w:spacing w:after="60" w:line="276" w:lineRule="auto"/>
      </w:pPr>
      <w:r>
        <w:rPr>
          <w:rFonts w:ascii="Arial" w:hAnsi="Arial"/>
          <w:b/>
          <w:color w:val="2C3E50"/>
          <w:sz w:val="22"/>
        </w:rPr>
        <w:t xml:space="preserve">Con người (People): </w:t>
      </w:r>
      <w:r>
        <w:rPr>
          <w:rFonts w:ascii="Arial" w:hAnsi="Arial"/>
          <w:color w:val="2C3E50"/>
          <w:sz w:val="22"/>
        </w:rPr>
        <w:t>Bệnh nhân, Lễ tân, Nha sĩ, Quản lý (Quản trị viên hệ thống).</w:t>
      </w:r>
    </w:p>
    <w:p>
      <w:pPr>
        <w:spacing w:before="120" w:after="120" w:line="276" w:lineRule="auto"/>
        <w:ind w:left="360"/>
        <w:pBdr>
          <w:left w:val="single" w:sz="24" w:space="12" w:color="3498DB"/>
        </w:pBdr>
        <w:shd w:fill="EBF5FB"/>
      </w:pPr>
      <w:r>
        <w:rPr>
          <w:rFonts w:ascii="Arial" w:hAnsi="Arial"/>
          <w:b/>
          <w:color w:val="1A5276"/>
          <w:sz w:val="22"/>
        </w:rPr>
        <w:t xml:space="preserve">Phân loại hệ thống: </w:t>
      </w:r>
      <w:r>
        <w:rPr>
          <w:rFonts w:ascii="Arial" w:hAnsi="Arial"/>
          <w:i/>
          <w:color w:val="1A5276"/>
          <w:sz w:val="22"/>
        </w:rPr>
        <w:t>Hệ thống DentCare thuộc loại TPS (Transaction Processing System - Hệ thống xử lý giao dịch), vì hệ thống tập trung ghi lại, xử lý và quản lý các nghiệp vụ hàng ngày của phòng khám như đặt lịch hẹn, tạo hồ sơ, lập hóa đơn và thanh toán.</w:t>
      </w:r>
    </w:p>
    <w:p>
      <w:pPr>
        <w:keepNext/>
        <w:spacing w:before="240" w:after="80"/>
      </w:pPr>
      <w:r>
        <w:rPr>
          <w:rFonts w:ascii="Arial" w:hAnsi="Arial"/>
          <w:b/>
          <w:color w:val="2E4053"/>
          <w:sz w:val="24"/>
        </w:rPr>
        <w:t>b. Các bước SDLC và lựa chọn mô hình phát triển</w:t>
      </w:r>
    </w:p>
    <w:p>
      <w:pPr>
        <w:spacing w:after="80" w:line="276" w:lineRule="auto"/>
      </w:pPr>
      <w:r>
        <w:rPr>
          <w:rFonts w:ascii="Arial" w:hAnsi="Arial"/>
          <w:color w:val="2C3E50"/>
          <w:sz w:val="22"/>
        </w:rPr>
        <w:t>Các bước trong vòng đời phát triển phần mềm (SDLC):</w:t>
      </w:r>
    </w:p>
    <w:p>
      <w:pPr>
        <w:pStyle w:val="ListBullet"/>
        <w:spacing w:after="60" w:line="276" w:lineRule="auto"/>
      </w:pPr>
      <w:r>
        <w:rPr>
          <w:rFonts w:ascii="Arial" w:hAnsi="Arial"/>
          <w:color w:val="2C3E50"/>
          <w:sz w:val="22"/>
        </w:rPr>
        <w:t>Khảo sát và lập kế hoạch (Planning)</w:t>
      </w:r>
    </w:p>
    <w:p>
      <w:pPr>
        <w:pStyle w:val="ListBullet"/>
        <w:spacing w:after="60" w:line="276" w:lineRule="auto"/>
      </w:pPr>
      <w:r>
        <w:rPr>
          <w:rFonts w:ascii="Arial" w:hAnsi="Arial"/>
          <w:color w:val="2C3E50"/>
          <w:sz w:val="22"/>
        </w:rPr>
        <w:t>Phân tích hệ thống (Analysis)</w:t>
      </w:r>
    </w:p>
    <w:p>
      <w:pPr>
        <w:pStyle w:val="ListBullet"/>
        <w:spacing w:after="60" w:line="276" w:lineRule="auto"/>
      </w:pPr>
      <w:r>
        <w:rPr>
          <w:rFonts w:ascii="Arial" w:hAnsi="Arial"/>
          <w:color w:val="2C3E50"/>
          <w:sz w:val="22"/>
        </w:rPr>
        <w:t>Thiết kế hệ thống (Design)</w:t>
      </w:r>
    </w:p>
    <w:p>
      <w:pPr>
        <w:pStyle w:val="ListBullet"/>
        <w:spacing w:after="60" w:line="276" w:lineRule="auto"/>
      </w:pPr>
      <w:r>
        <w:rPr>
          <w:rFonts w:ascii="Arial" w:hAnsi="Arial"/>
          <w:color w:val="2C3E50"/>
          <w:sz w:val="22"/>
        </w:rPr>
        <w:t>Triển khai/Lập trình (Implementation)</w:t>
      </w:r>
    </w:p>
    <w:p>
      <w:pPr>
        <w:pStyle w:val="ListBullet"/>
        <w:spacing w:after="60" w:line="276" w:lineRule="auto"/>
      </w:pPr>
      <w:r>
        <w:rPr>
          <w:rFonts w:ascii="Arial" w:hAnsi="Arial"/>
          <w:color w:val="2C3E50"/>
          <w:sz w:val="22"/>
        </w:rPr>
        <w:t>Kiểm thử (Testing)</w:t>
      </w:r>
    </w:p>
    <w:p>
      <w:pPr>
        <w:pStyle w:val="ListBullet"/>
        <w:spacing w:after="60" w:line="276" w:lineRule="auto"/>
      </w:pPr>
      <w:r>
        <w:rPr>
          <w:rFonts w:ascii="Arial" w:hAnsi="Arial"/>
          <w:color w:val="2C3E50"/>
          <w:sz w:val="22"/>
        </w:rPr>
        <w:t>Bảo trì (Maintenance)</w:t>
      </w:r>
    </w:p>
    <w:p>
      <w:pPr>
        <w:spacing w:after="80" w:line="276" w:lineRule="auto"/>
      </w:pPr>
      <w:r>
        <w:rPr>
          <w:rFonts w:ascii="Arial" w:hAnsi="Arial"/>
          <w:b/>
          <w:color w:val="2C3E50"/>
          <w:sz w:val="22"/>
        </w:rPr>
        <w:t xml:space="preserve">Lựa chọn mô hình phát triển: </w:t>
      </w:r>
      <w:r>
        <w:rPr>
          <w:rFonts w:ascii="Arial" w:hAnsi="Arial"/>
          <w:color w:val="2C3E50"/>
          <w:sz w:val="22"/>
        </w:rPr>
        <w:t>Đề xuất lựa chọn mô hình Agile (Scrum).</w:t>
      </w:r>
    </w:p>
    <w:p>
      <w:pPr>
        <w:spacing w:after="80" w:line="276" w:lineRule="auto"/>
      </w:pPr>
      <w:r>
        <w:rPr>
          <w:rFonts w:ascii="Arial" w:hAnsi="Arial"/>
          <w:b/>
          <w:color w:val="2C3E50"/>
          <w:sz w:val="22"/>
        </w:rPr>
        <w:t xml:space="preserve">Giải thích lý do: </w:t>
      </w:r>
      <w:r>
        <w:rPr>
          <w:rFonts w:ascii="Arial" w:hAnsi="Arial"/>
          <w:color w:val="2C3E50"/>
          <w:sz w:val="22"/>
        </w:rPr>
        <w:t>Phòng khám có nhiều nhóm người dùng với các nghiệp vụ khác nhau (Lễ tân, Nha sĩ, Quản lý, Bệnh nhân). Mô hình Agile cho phép phát triển theo từng giai đoạn (Sprint), giúp bàn giao trước các tính năng lõi (như Đặt lịch hẹn và Lập hóa đơn) để đưa vào thử nghiệm thực tế. Đồng thời, dễ dàng tiếp thu phản hồi liên tục từ nhân viên y tế và quản lý để tinh chỉnh giao diện, luồng thao tác cho phù hợp với môi trường vận hành thực tế tại phòng khám.</w:t>
      </w:r>
    </w:p>
    <w:p>
      <w:pPr>
        <w:keepNext/>
        <w:spacing w:before="240" w:after="80"/>
      </w:pPr>
      <w:r>
        <w:rPr>
          <w:rFonts w:ascii="Arial" w:hAnsi="Arial"/>
          <w:b/>
          <w:color w:val="2E4053"/>
          <w:sz w:val="24"/>
        </w:rPr>
        <w:t>c. Xác định Stakeholders, nguồn yêu cầu và kỹ thuật thu thập</w:t>
      </w:r>
    </w:p>
    <w:p>
      <w:pPr>
        <w:pStyle w:val="ListBullet"/>
        <w:spacing w:after="60" w:line="276" w:lineRule="auto"/>
      </w:pPr>
      <w:r>
        <w:rPr>
          <w:rFonts w:ascii="Arial" w:hAnsi="Arial"/>
          <w:b/>
          <w:color w:val="2C3E50"/>
          <w:sz w:val="22"/>
        </w:rPr>
        <w:t xml:space="preserve">Bệnh nhân: </w:t>
      </w:r>
      <w:r>
        <w:rPr>
          <w:rFonts w:ascii="Arial" w:hAnsi="Arial"/>
          <w:color w:val="2C3E50"/>
          <w:sz w:val="22"/>
        </w:rPr>
        <w:t>Người sử dụng dịch vụ khám chữa bệnh và đặt lịch.</w:t>
      </w:r>
    </w:p>
    <w:p>
      <w:pPr>
        <w:pStyle w:val="ListBullet"/>
        <w:spacing w:after="60" w:line="276" w:lineRule="auto"/>
      </w:pPr>
      <w:r>
        <w:rPr>
          <w:rFonts w:ascii="Arial" w:hAnsi="Arial"/>
          <w:b/>
          <w:color w:val="2C3E50"/>
          <w:sz w:val="22"/>
        </w:rPr>
        <w:t xml:space="preserve">Lễ tân: </w:t>
      </w:r>
      <w:r>
        <w:rPr>
          <w:rFonts w:ascii="Arial" w:hAnsi="Arial"/>
          <w:color w:val="2C3E50"/>
          <w:sz w:val="22"/>
        </w:rPr>
        <w:t>Người vận hành hệ thống đặt lịch, tiếp đón và thanh toán.</w:t>
      </w:r>
    </w:p>
    <w:p>
      <w:pPr>
        <w:pStyle w:val="ListBullet"/>
        <w:spacing w:after="60" w:line="276" w:lineRule="auto"/>
      </w:pPr>
      <w:r>
        <w:rPr>
          <w:rFonts w:ascii="Arial" w:hAnsi="Arial"/>
          <w:b/>
          <w:color w:val="2C3E50"/>
          <w:sz w:val="22"/>
        </w:rPr>
        <w:t xml:space="preserve">Nha sĩ: </w:t>
      </w:r>
      <w:r>
        <w:rPr>
          <w:rFonts w:ascii="Arial" w:hAnsi="Arial"/>
          <w:color w:val="2C3E50"/>
          <w:sz w:val="22"/>
        </w:rPr>
        <w:t>Người trực tiếp khám bệnh và cập nhật hồ sơ điều trị.</w:t>
      </w:r>
    </w:p>
    <w:p>
      <w:pPr>
        <w:pStyle w:val="ListBullet"/>
        <w:spacing w:after="60" w:line="276" w:lineRule="auto"/>
      </w:pPr>
      <w:r>
        <w:rPr>
          <w:rFonts w:ascii="Arial" w:hAnsi="Arial"/>
          <w:b/>
          <w:color w:val="2C3E50"/>
          <w:sz w:val="22"/>
        </w:rPr>
        <w:t xml:space="preserve">Quản lý: </w:t>
      </w:r>
      <w:r>
        <w:rPr>
          <w:rFonts w:ascii="Arial" w:hAnsi="Arial"/>
          <w:color w:val="2C3E50"/>
          <w:sz w:val="22"/>
        </w:rPr>
        <w:t>Người theo dõi báo cáo doanh thu và cấu hình danh mục dịch vụ.</w:t>
      </w:r>
    </w:p>
    <w:p>
      <w:pPr>
        <w:spacing w:after="80" w:line="276" w:lineRule="auto"/>
      </w:pPr>
      <w:r>
        <w:rPr>
          <w:rFonts w:ascii="Arial" w:hAnsi="Arial"/>
          <w:b/>
          <w:color w:val="2C3E50"/>
          <w:sz w:val="22"/>
        </w:rPr>
        <w:t xml:space="preserve">Nguồn yêu cầu: </w:t>
      </w:r>
      <w:r>
        <w:rPr>
          <w:rFonts w:ascii="Arial" w:hAnsi="Arial"/>
          <w:color w:val="2C3E50"/>
          <w:sz w:val="22"/>
        </w:rPr>
        <w:t>Con người (nhân viên phòng khám, bệnh nhân), hệ thống hiện tại (sổ tay, giấy tờ ghi lịch hẹn), tài liệu nghiệp vụ y tế.</w:t>
      </w:r>
    </w:p>
    <w:p>
      <w:pPr>
        <w:spacing w:after="80" w:line="276" w:lineRule="auto"/>
      </w:pPr>
      <w:r>
        <w:rPr>
          <w:rFonts w:ascii="Arial" w:hAnsi="Arial"/>
          <w:color w:val="2C3E50"/>
          <w:sz w:val="22"/>
        </w:rPr>
        <w:t>Các kỹ thuật thu thập thông tin phù hợp bao gồm:</w:t>
      </w:r>
    </w:p>
    <w:p>
      <w:pPr>
        <w:pStyle w:val="ListBullet"/>
        <w:spacing w:after="60" w:line="276" w:lineRule="auto"/>
      </w:pPr>
      <w:r>
        <w:rPr>
          <w:rFonts w:ascii="Arial" w:hAnsi="Arial"/>
          <w:b/>
          <w:color w:val="2C3E50"/>
          <w:sz w:val="22"/>
        </w:rPr>
        <w:t xml:space="preserve">Phỏng vấn trực tiếp: </w:t>
      </w:r>
      <w:r>
        <w:rPr>
          <w:rFonts w:ascii="Arial" w:hAnsi="Arial"/>
          <w:color w:val="2C3E50"/>
          <w:sz w:val="22"/>
        </w:rPr>
        <w:t>Áp dụng cho Quản lý và Nha sĩ để nắm bắt yêu cầu báo cáo và quy trình khám chữa bệnh chuyên sâu.</w:t>
      </w:r>
    </w:p>
    <w:p>
      <w:pPr>
        <w:pStyle w:val="ListBullet"/>
        <w:spacing w:after="60" w:line="276" w:lineRule="auto"/>
      </w:pPr>
      <w:r>
        <w:rPr>
          <w:rFonts w:ascii="Arial" w:hAnsi="Arial"/>
          <w:b/>
          <w:color w:val="2C3E50"/>
          <w:sz w:val="22"/>
        </w:rPr>
        <w:t xml:space="preserve">Quan sát thực tế: </w:t>
      </w:r>
      <w:r>
        <w:rPr>
          <w:rFonts w:ascii="Arial" w:hAnsi="Arial"/>
          <w:color w:val="2C3E50"/>
          <w:sz w:val="22"/>
        </w:rPr>
        <w:t>Quan sát quy trình lễ tân tiếp đón bệnh nhân và ghi sổ tay hiện tại để thiết kế giao diện tối ưu, giảm thiểu thời gian thao tác.</w:t>
      </w:r>
    </w:p>
    <w:p>
      <w:pPr>
        <w:pStyle w:val="ListBullet"/>
        <w:spacing w:after="60" w:line="276" w:lineRule="auto"/>
      </w:pPr>
      <w:r>
        <w:rPr>
          <w:rFonts w:ascii="Arial" w:hAnsi="Arial"/>
          <w:b/>
          <w:color w:val="2C3E50"/>
          <w:sz w:val="22"/>
        </w:rPr>
        <w:t xml:space="preserve">Nghiên cứu tài liệu: </w:t>
      </w:r>
      <w:r>
        <w:rPr>
          <w:rFonts w:ascii="Arial" w:hAnsi="Arial"/>
          <w:color w:val="2C3E50"/>
          <w:sz w:val="22"/>
        </w:rPr>
        <w:t>Phân tích các mẫu hóa đơn giấy, sổ ghi lịch hẹn cũ hiện có tại phòng khám.</w:t>
      </w:r>
    </w:p>
    <w:p>
      <w:pPr>
        <w:keepNext/>
        <w:spacing w:before="360" w:after="120"/>
      </w:pPr>
      <w:r>
        <w:rPr>
          <w:rFonts w:ascii="Arial" w:hAnsi="Arial"/>
          <w:b/>
          <w:color w:val="1B4F72"/>
          <w:sz w:val="28"/>
        </w:rPr>
        <w:t>2. Yêu cầu kỹ thuật</w:t>
      </w:r>
    </w:p>
    <w:p>
      <w:pPr>
        <w:keepNext/>
        <w:spacing w:before="240" w:after="80"/>
      </w:pPr>
      <w:r>
        <w:rPr>
          <w:rFonts w:ascii="Arial" w:hAnsi="Arial"/>
          <w:b/>
          <w:color w:val="2E4053"/>
          <w:sz w:val="24"/>
        </w:rPr>
        <w:t>a. Danh sách yêu cầu chức năng và phi chức năng</w:t>
      </w:r>
    </w:p>
    <w:p>
      <w:pPr>
        <w:spacing w:after="80" w:line="276" w:lineRule="auto"/>
      </w:pPr>
      <w:r>
        <w:rPr>
          <w:rFonts w:ascii="Arial" w:hAnsi="Arial"/>
          <w:color w:val="2C3E50"/>
          <w:sz w:val="22"/>
        </w:rPr>
        <w:t>Yêu cầu chức năng của hệ thống:</w:t>
      </w:r>
    </w:p>
    <w:p>
      <w:pPr>
        <w:pStyle w:val="ListBullet"/>
        <w:spacing w:after="60" w:line="276" w:lineRule="auto"/>
      </w:pPr>
      <w:r>
        <w:rPr>
          <w:rFonts w:ascii="Arial" w:hAnsi="Arial"/>
          <w:b/>
          <w:color w:val="2C3E50"/>
          <w:sz w:val="22"/>
        </w:rPr>
        <w:t xml:space="preserve">Quản lý lịch hẹn: </w:t>
      </w:r>
      <w:r>
        <w:rPr>
          <w:rFonts w:ascii="Arial" w:hAnsi="Arial"/>
          <w:color w:val="2C3E50"/>
          <w:sz w:val="22"/>
        </w:rPr>
        <w:t>Cho phép đặt lịch, thay đổi, hủy lịch và kiểm tra lịch trống của nha sĩ.</w:t>
      </w:r>
    </w:p>
    <w:p>
      <w:pPr>
        <w:pStyle w:val="ListBullet"/>
        <w:spacing w:after="60" w:line="276" w:lineRule="auto"/>
      </w:pPr>
      <w:r>
        <w:rPr>
          <w:rFonts w:ascii="Arial" w:hAnsi="Arial"/>
          <w:b/>
          <w:color w:val="2C3E50"/>
          <w:sz w:val="22"/>
        </w:rPr>
        <w:t xml:space="preserve">Khám bệnh &amp; Hồ sơ: </w:t>
      </w:r>
      <w:r>
        <w:rPr>
          <w:rFonts w:ascii="Arial" w:hAnsi="Arial"/>
          <w:color w:val="2C3E50"/>
          <w:sz w:val="22"/>
        </w:rPr>
        <w:t>Cho phép nha sĩ xem bệnh án, nhập kết quả chẩn đoán, ghi nhận dịch vụ thực hiện và kê đơn/ghi hồ sơ điều trị.</w:t>
      </w:r>
    </w:p>
    <w:p>
      <w:pPr>
        <w:pStyle w:val="ListBullet"/>
        <w:spacing w:after="60" w:line="276" w:lineRule="auto"/>
      </w:pPr>
      <w:r>
        <w:rPr>
          <w:rFonts w:ascii="Arial" w:hAnsi="Arial"/>
          <w:b/>
          <w:color w:val="2C3E50"/>
          <w:sz w:val="22"/>
        </w:rPr>
        <w:t xml:space="preserve">Thanh toán: </w:t>
      </w:r>
      <w:r>
        <w:rPr>
          <w:rFonts w:ascii="Arial" w:hAnsi="Arial"/>
          <w:color w:val="2C3E50"/>
          <w:sz w:val="22"/>
        </w:rPr>
        <w:t>Cho phép lễ tân tạo hóa đơn dựa trên dịch vụ đã khám, tính tổng tiền tự động và xử lý thanh toán (tiền mặt/chuyển khoản).</w:t>
      </w:r>
    </w:p>
    <w:p>
      <w:pPr>
        <w:pStyle w:val="ListBullet"/>
        <w:spacing w:after="60" w:line="276" w:lineRule="auto"/>
      </w:pPr>
      <w:r>
        <w:rPr>
          <w:rFonts w:ascii="Arial" w:hAnsi="Arial"/>
          <w:b/>
          <w:color w:val="2C3E50"/>
          <w:sz w:val="22"/>
        </w:rPr>
        <w:t xml:space="preserve">Báo cáo &amp; Thống kê: </w:t>
      </w:r>
      <w:r>
        <w:rPr>
          <w:rFonts w:ascii="Arial" w:hAnsi="Arial"/>
          <w:color w:val="2C3E50"/>
          <w:sz w:val="22"/>
        </w:rPr>
        <w:t>Cho phép quản lý xem danh mục dịch vụ và thống kê báo cáo doanh thu theo ngày/tháng.</w:t>
      </w:r>
    </w:p>
    <w:p>
      <w:pPr>
        <w:pStyle w:val="ListBullet"/>
        <w:spacing w:after="60" w:line="276" w:lineRule="auto"/>
      </w:pPr>
      <w:r>
        <w:rPr>
          <w:rFonts w:ascii="Arial" w:hAnsi="Arial"/>
          <w:b/>
          <w:color w:val="2C3E50"/>
          <w:sz w:val="22"/>
        </w:rPr>
        <w:t xml:space="preserve">Tra cứu: </w:t>
      </w:r>
      <w:r>
        <w:rPr>
          <w:rFonts w:ascii="Arial" w:hAnsi="Arial"/>
          <w:color w:val="2C3E50"/>
          <w:sz w:val="22"/>
        </w:rPr>
        <w:t>Tra cứu thông tin bệnh nhân và lịch sử khám bệnh qua mã hoặc số điện thoại.</w:t>
      </w:r>
    </w:p>
    <w:p>
      <w:pPr>
        <w:spacing w:after="80" w:line="276" w:lineRule="auto"/>
      </w:pPr>
      <w:r>
        <w:rPr>
          <w:rFonts w:ascii="Arial" w:hAnsi="Arial"/>
          <w:color w:val="2C3E50"/>
          <w:sz w:val="22"/>
        </w:rPr>
        <w:t>Yêu cầu phi chức năng của hệ thống:</w:t>
      </w:r>
    </w:p>
    <w:p>
      <w:pPr>
        <w:pStyle w:val="ListBullet"/>
        <w:spacing w:after="60" w:line="276" w:lineRule="auto"/>
      </w:pPr>
      <w:r>
        <w:rPr>
          <w:rFonts w:ascii="Arial" w:hAnsi="Arial"/>
          <w:b/>
          <w:color w:val="2C3E50"/>
          <w:sz w:val="22"/>
        </w:rPr>
        <w:t xml:space="preserve">Thời gian phản hồi: </w:t>
      </w:r>
      <w:r>
        <w:rPr>
          <w:rFonts w:ascii="Arial" w:hAnsi="Arial"/>
          <w:color w:val="2C3E50"/>
          <w:sz w:val="22"/>
        </w:rPr>
        <w:t>Các thao tác tìm kiếm, tra cứu lịch hẹn hoặc tạo hóa đơn phải phản hồi dưới 2 giây.</w:t>
      </w:r>
    </w:p>
    <w:p>
      <w:pPr>
        <w:pStyle w:val="ListBullet"/>
        <w:spacing w:after="60" w:line="276" w:lineRule="auto"/>
      </w:pPr>
      <w:r>
        <w:rPr>
          <w:rFonts w:ascii="Arial" w:hAnsi="Arial"/>
          <w:b/>
          <w:color w:val="2C3E50"/>
          <w:sz w:val="22"/>
        </w:rPr>
        <w:t xml:space="preserve">Bảo mật dữ liệu: </w:t>
      </w:r>
      <w:r>
        <w:rPr>
          <w:rFonts w:ascii="Arial" w:hAnsi="Arial"/>
          <w:color w:val="2C3E50"/>
          <w:sz w:val="22"/>
        </w:rPr>
        <w:t>Dữ liệu hồ sơ bệnh nhân phải được mã hóa và phân quyền chặt chẽ; chỉ nhân sự có thẩm quyền mới được truy cập.</w:t>
      </w:r>
    </w:p>
    <w:p>
      <w:pPr>
        <w:pStyle w:val="ListBullet"/>
        <w:spacing w:after="60" w:line="276" w:lineRule="auto"/>
      </w:pPr>
      <w:r>
        <w:rPr>
          <w:rFonts w:ascii="Arial" w:hAnsi="Arial"/>
          <w:b/>
          <w:color w:val="2C3E50"/>
          <w:sz w:val="22"/>
        </w:rPr>
        <w:t xml:space="preserve">Tính sẵn sàng: </w:t>
      </w:r>
      <w:r>
        <w:rPr>
          <w:rFonts w:ascii="Arial" w:hAnsi="Arial"/>
          <w:color w:val="2C3E50"/>
          <w:sz w:val="22"/>
        </w:rPr>
        <w:t>Hệ thống hoạt động ổn định 24/7 phục vụ việc tra cứu và quản lý.</w:t>
      </w:r>
    </w:p>
    <w:p>
      <w:pPr>
        <w:keepNext/>
        <w:spacing w:before="240" w:after="80"/>
      </w:pPr>
      <w:r>
        <w:rPr>
          <w:rFonts w:ascii="Arial" w:hAnsi="Arial"/>
          <w:b/>
          <w:color w:val="2E4053"/>
          <w:sz w:val="24"/>
        </w:rPr>
        <w:t>b. User Stories cho các chức năng chính</w:t>
      </w:r>
    </w:p>
    <w:p>
      <w:pPr>
        <w:spacing w:after="80" w:line="276" w:lineRule="auto"/>
      </w:pPr>
      <w:r>
        <w:rPr>
          <w:rFonts w:ascii="Arial" w:hAnsi="Arial"/>
          <w:color w:val="2C3E50"/>
          <w:sz w:val="22"/>
        </w:rPr>
        <w:t>Cấu trúc chuẩn: "As a [role], I want [feature], so that [benefit]"</w:t>
      </w:r>
    </w:p>
    <w:p>
      <w:pPr>
        <w:spacing w:before="120" w:after="120" w:line="276" w:lineRule="auto"/>
        <w:ind w:left="360"/>
        <w:pBdr>
          <w:left w:val="single" w:sz="24" w:space="12" w:color="3498DB"/>
        </w:pBdr>
        <w:shd w:fill="EBF5FB"/>
      </w:pPr>
      <w:r>
        <w:rPr>
          <w:rFonts w:ascii="Arial" w:hAnsi="Arial"/>
          <w:b/>
          <w:color w:val="1A5276"/>
          <w:sz w:val="22"/>
        </w:rPr>
        <w:t xml:space="preserve">1. Đặt lịch hẹn (Bệnh nhân): </w:t>
      </w:r>
      <w:r>
        <w:rPr>
          <w:rFonts w:ascii="Arial" w:hAnsi="Arial"/>
          <w:i/>
          <w:color w:val="1A5276"/>
          <w:sz w:val="22"/>
        </w:rPr>
        <w:t>"Là Bệnh nhân, tôi muốn đặt lịch hẹn khám theo khung giờ và nha sĩ mong muốn, để chủ động thời gian và tránh việc phải chờ đợi lâu tại phòng khám."</w:t>
      </w:r>
    </w:p>
    <w:p>
      <w:pPr>
        <w:spacing w:before="120" w:after="120" w:line="276" w:lineRule="auto"/>
        <w:ind w:left="360"/>
        <w:pBdr>
          <w:left w:val="single" w:sz="24" w:space="12" w:color="3498DB"/>
        </w:pBdr>
        <w:shd w:fill="EBF5FB"/>
      </w:pPr>
      <w:r>
        <w:rPr>
          <w:rFonts w:ascii="Arial" w:hAnsi="Arial"/>
          <w:b/>
          <w:color w:val="1A5276"/>
          <w:sz w:val="22"/>
        </w:rPr>
        <w:t xml:space="preserve">2. Quản lý lịch hẹn (Lễ tân): </w:t>
      </w:r>
      <w:r>
        <w:rPr>
          <w:rFonts w:ascii="Arial" w:hAnsi="Arial"/>
          <w:i/>
          <w:color w:val="1A5276"/>
          <w:sz w:val="22"/>
        </w:rPr>
        <w:t>"Là Lễ tân, tôi muốn kiểm tra lịch trống và tạo lịch hẹn cho bệnh nhân, để sắp xếp lịch khám không bị trùng lặp."</w:t>
      </w:r>
    </w:p>
    <w:p>
      <w:pPr>
        <w:spacing w:before="120" w:after="120" w:line="276" w:lineRule="auto"/>
        <w:ind w:left="360"/>
        <w:pBdr>
          <w:left w:val="single" w:sz="24" w:space="12" w:color="3498DB"/>
        </w:pBdr>
        <w:shd w:fill="EBF5FB"/>
      </w:pPr>
      <w:r>
        <w:rPr>
          <w:rFonts w:ascii="Arial" w:hAnsi="Arial"/>
          <w:b/>
          <w:color w:val="1A5276"/>
          <w:sz w:val="22"/>
        </w:rPr>
        <w:t xml:space="preserve">3. Khám bệnh (Nha sĩ): </w:t>
      </w:r>
      <w:r>
        <w:rPr>
          <w:rFonts w:ascii="Arial" w:hAnsi="Arial"/>
          <w:i/>
          <w:color w:val="1A5276"/>
          <w:sz w:val="22"/>
        </w:rPr>
        <w:t>"Là Nha sĩ, tôi muốn xem hồ sơ bệnh nhân và ghi nhận kết quả điều trị, dịch vụ đã thực hiện, để theo dõi sát sao tiến trình chữa bệnh."</w:t>
      </w:r>
    </w:p>
    <w:p>
      <w:pPr>
        <w:spacing w:before="120" w:after="120" w:line="276" w:lineRule="auto"/>
        <w:ind w:left="360"/>
        <w:pBdr>
          <w:left w:val="single" w:sz="24" w:space="12" w:color="3498DB"/>
        </w:pBdr>
        <w:shd w:fill="EBF5FB"/>
      </w:pPr>
      <w:r>
        <w:rPr>
          <w:rFonts w:ascii="Arial" w:hAnsi="Arial"/>
          <w:b/>
          <w:color w:val="1A5276"/>
          <w:sz w:val="22"/>
        </w:rPr>
        <w:t xml:space="preserve">4. Thanh toán (Lễ tân): </w:t>
      </w:r>
      <w:r>
        <w:rPr>
          <w:rFonts w:ascii="Arial" w:hAnsi="Arial"/>
          <w:i/>
          <w:color w:val="1A5276"/>
          <w:sz w:val="22"/>
        </w:rPr>
        <w:t>"Là Lễ tân, tôi muốn hệ thống tự động tổng hợp tiền dịch vụ từ hồ sơ khám để tạo hóa đơn, giúp việc thanh toán nhanh chóng và chính xác."</w:t>
      </w:r>
    </w:p>
    <w:p>
      <w:pPr>
        <w:spacing w:before="120" w:after="120" w:line="276" w:lineRule="auto"/>
        <w:ind w:left="360"/>
        <w:pBdr>
          <w:left w:val="single" w:sz="24" w:space="12" w:color="3498DB"/>
        </w:pBdr>
        <w:shd w:fill="EBF5FB"/>
      </w:pPr>
      <w:r>
        <w:rPr>
          <w:rFonts w:ascii="Arial" w:hAnsi="Arial"/>
          <w:b/>
          <w:color w:val="1A5276"/>
          <w:sz w:val="22"/>
        </w:rPr>
        <w:t xml:space="preserve">5. Báo cáo doanh thu (Quản lý): </w:t>
      </w:r>
      <w:r>
        <w:rPr>
          <w:rFonts w:ascii="Arial" w:hAnsi="Arial"/>
          <w:i/>
          <w:color w:val="1A5276"/>
          <w:sz w:val="22"/>
        </w:rPr>
        <w:t>"Là Quản lý, tôi muốn xem báo cáo tổng hợp doanh thu theo ngày/tháng, để đánh giá hiệu quả kinh doanh của phòng khám."</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