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CẶP SỰ KIỆN CHO SPRINT ĐỔI TRẢ VÀ KHIẾU NẠI (SPRINT 12)</w:t>
      </w:r>
    </w:p>
    <w:p>
      <w:pPr>
        <w:pStyle w:val="Heading1"/>
      </w:pPr>
      <w:r>
        <w:t>Phần 1 - Kiểm tra Increment</w:t>
      </w:r>
    </w:p>
    <w:p>
      <w:r>
        <w:t>Bảng đánh giá trạng thái và căn cứ theo Điều kiện Done (Definition of Done):</w:t>
      </w:r>
    </w:p>
    <w:tbl>
      <w:tblPr>
        <w:tblStyle w:val="TableGrid"/>
        <w:tblW w:type="auto" w:w="0"/>
        <w:tblLook w:firstColumn="1" w:firstRow="1" w:lastColumn="0" w:lastRow="0" w:noHBand="0" w:noVBand="1" w:val="04A0"/>
      </w:tblPr>
      <w:tblGrid>
        <w:gridCol w:w="2880"/>
        <w:gridCol w:w="2880"/>
        <w:gridCol w:w="2880"/>
      </w:tblGrid>
      <w:tr>
        <w:tc>
          <w:tcPr>
            <w:tcW w:type="dxa" w:w="2880"/>
          </w:tcPr>
          <w:p>
            <w:r>
              <w:t>PBI</w:t>
            </w:r>
          </w:p>
        </w:tc>
        <w:tc>
          <w:tcPr>
            <w:tcW w:type="dxa" w:w="2880"/>
          </w:tcPr>
          <w:p>
            <w:r>
              <w:t>Trình bày là Done / Nói rõ chưa Done</w:t>
            </w:r>
          </w:p>
        </w:tc>
        <w:tc>
          <w:tcPr>
            <w:tcW w:type="dxa" w:w="2880"/>
          </w:tcPr>
          <w:p>
            <w:r>
              <w:t>Điều kiện Done làm căn cứ</w:t>
            </w:r>
          </w:p>
        </w:tc>
      </w:tr>
      <w:tr>
        <w:tc>
          <w:tcPr>
            <w:tcW w:type="dxa" w:w="2880"/>
          </w:tcPr>
          <w:p>
            <w:r>
              <w:t>PBI-51</w:t>
            </w:r>
          </w:p>
        </w:tc>
        <w:tc>
          <w:tcPr>
            <w:tcW w:type="dxa" w:w="2880"/>
          </w:tcPr>
          <w:p>
            <w:r>
              <w:t>Đã hoàn thành (Done)</w:t>
            </w:r>
          </w:p>
        </w:tc>
        <w:tc>
          <w:tcPr>
            <w:tcW w:type="dxa" w:w="2880"/>
          </w:tcPr>
          <w:p>
            <w:r>
              <w:t>Đạt 32/32 ca; đã tích hợp trên môi trường thử nghiệm; kiểm thử quan trọng đã chạy, không lỗi nghiêm trọng.</w:t>
            </w:r>
          </w:p>
        </w:tc>
      </w:tr>
      <w:tr>
        <w:tc>
          <w:tcPr>
            <w:tcW w:type="dxa" w:w="2880"/>
          </w:tcPr>
          <w:p>
            <w:r>
              <w:t>PBI-52</w:t>
            </w:r>
          </w:p>
        </w:tc>
        <w:tc>
          <w:tcPr>
            <w:tcW w:type="dxa" w:w="2880"/>
          </w:tcPr>
          <w:p>
            <w:r>
              <w:t>Chưa Done (Bị chặn)</w:t>
            </w:r>
          </w:p>
        </w:tc>
        <w:tc>
          <w:tcPr>
            <w:tcW w:type="dxa" w:w="2880"/>
          </w:tcPr>
          <w:p>
            <w:r>
              <w:t>Chính sách đồ điện tử còn 2 phiên bản, 114 hội thoại chưa kết luận -&gt; Chưa đạt tiêu chí chấp nhận và chưa tích hợp hoàn chỉnh.</w:t>
            </w:r>
          </w:p>
        </w:tc>
      </w:tr>
      <w:tr>
        <w:tc>
          <w:tcPr>
            <w:tcW w:type="dxa" w:w="2880"/>
          </w:tcPr>
          <w:p>
            <w:r>
              <w:t>PBI-53</w:t>
            </w:r>
          </w:p>
        </w:tc>
        <w:tc>
          <w:tcPr>
            <w:tcW w:type="dxa" w:w="2880"/>
          </w:tcPr>
          <w:p>
            <w:r>
              <w:t>Chưa Done (Đang chờ kiểm thử)</w:t>
            </w:r>
          </w:p>
        </w:tc>
        <w:tc>
          <w:tcPr>
            <w:tcW w:type="dxa" w:w="2880"/>
          </w:tcPr>
          <w:p>
            <w:r>
              <w:t>Còn 3/50 ca phân loại sai, lỗi mức cao còn mở -&gt; Chưa đạt tiêu chí không còn lỗi mức nghiêm trọng cao và chưa kiểm thử hoàn tất.</w:t>
            </w:r>
          </w:p>
        </w:tc>
      </w:tr>
      <w:tr>
        <w:tc>
          <w:tcPr>
            <w:tcW w:type="dxa" w:w="2880"/>
          </w:tcPr>
          <w:p>
            <w:r>
              <w:t>PBI-54</w:t>
            </w:r>
          </w:p>
        </w:tc>
        <w:tc>
          <w:tcPr>
            <w:tcW w:type="dxa" w:w="2880"/>
          </w:tcPr>
          <w:p>
            <w:r>
              <w:t>Đã hoàn thành (Done)</w:t>
            </w:r>
          </w:p>
        </w:tc>
        <w:tc>
          <w:tcPr>
            <w:tcW w:type="dxa" w:w="2880"/>
          </w:tcPr>
          <w:p>
            <w:r>
              <w:t>Đạt trên môi trường thử nghiệm, đã qua kiểm tra quyền riêng tư, không còn lỗi nghiêm trọng.</w:t>
            </w:r>
          </w:p>
        </w:tc>
      </w:tr>
      <w:tr>
        <w:tc>
          <w:tcPr>
            <w:tcW w:type="dxa" w:w="2880"/>
          </w:tcPr>
          <w:p>
            <w:r>
              <w:t>PBI-58</w:t>
            </w:r>
          </w:p>
        </w:tc>
        <w:tc>
          <w:tcPr>
            <w:tcW w:type="dxa" w:w="2880"/>
          </w:tcPr>
          <w:p>
            <w:r>
              <w:t>Chưa Done (Đang chờ kiểm thử)</w:t>
            </w:r>
          </w:p>
        </w:tc>
        <w:tc>
          <w:tcPr>
            <w:tcW w:type="dxa" w:w="2880"/>
          </w:tcPr>
          <w:p>
            <w:r>
              <w:t>10/12 mẫu đạt nhưng còn 2 mẫu hiển thị số điện thoại -&gt; Chưa qua kiểm tra quyền riêng tư và chưa Done (trái với thư mời của PO).</w:t>
            </w:r>
          </w:p>
        </w:tc>
      </w:tr>
    </w:tbl>
    <w:p>
      <w:pPr>
        <w:pStyle w:val="Heading1"/>
      </w:pPr>
      <w:r>
        <w:t>Phần 2 - Chuẩn bị và lịch trình Sprint Review</w:t>
      </w:r>
    </w:p>
    <w:p>
      <w:pPr>
        <w:pStyle w:val="Heading2"/>
      </w:pPr>
      <w:r>
        <w:t>1. Danh sách chuẩn bị (theo đúng thứ tự các bước)</w:t>
      </w:r>
    </w:p>
    <w:p>
      <w:r>
        <w:t>1. Xác định mục tiêu và phạm vi Sprint Review: Rà soát lại Sprint Goal (hướng dẫn đổi trả và chuyển khiếu nại nghiêm trọng) và thống nhất chỉ demo các PBI đã thực sự Done (PBI-51 và PBI-54), đồng thời thẳng thắn báo cáo trạng thái chưa Done của PBI-52, PBI-53, PBI-58.</w:t>
      </w:r>
    </w:p>
    <w:p>
      <w:r>
        <w:t>2. Mời đúng thành phần tham gia và thông báo lịch trình: Gửi thư mời Scrum Team, Product Owner, các Stakeholder (Chủ cửa hàng thí điểm, Đại diện chính sách đổi trả - tham gia 30 phút đầu, Đại diện bảo vệ dữ liệu - tham gia từ xa).</w:t>
      </w:r>
    </w:p>
    <w:p>
      <w:r>
        <w:t>3. Chuẩn bị môi trường và dữ liệu demo: Kiểm tra môi trường thử nghiệm, chuẩn bị video quay sẵn (do PO đề xuất) cho các phần chưa ổn định hoặc chưa Done để minh họa định hướng mà không demo tính năng chưa hoàn thiện trực tiếp.</w:t>
      </w:r>
    </w:p>
    <w:p>
      <w:r>
        <w:t>4. Rà soát Feedback từ Stakeholder: Sắp xếp các góp ý trái chiều về việc AI trả lời khi chính sách chưa rõ và vấn đề bảo vệ dữ liệu, chuẩn bị tinh thần lắng nghe nhưng không hứa hẹn chỉnh sửa ngay trong buổi review.</w:t>
      </w:r>
    </w:p>
    <w:p>
      <w:r>
        <w:t>5. Phân công vai trò trong sự kiện: Scrum Master điều phối thời gian; PO dẫn dắt thảo luận về Product Backlog và Feedback; Developers demo phần Increment đã Done (PBI-51 và PBI-54).</w:t>
      </w:r>
    </w:p>
    <w:p>
      <w:pPr>
        <w:pStyle w:val="Heading2"/>
      </w:pPr>
      <w:r>
        <w:t>2. Lịch trình Sprint Review (75 phút)</w:t>
      </w:r>
    </w:p>
    <w:tbl>
      <w:tblPr>
        <w:tblStyle w:val="TableGrid"/>
        <w:tblW w:type="auto" w:w="0"/>
        <w:tblLook w:firstColumn="1" w:firstRow="1" w:lastColumn="0" w:lastRow="0" w:noHBand="0" w:noVBand="1" w:val="04A0"/>
      </w:tblPr>
      <w:tblGrid>
        <w:gridCol w:w="2880"/>
        <w:gridCol w:w="2880"/>
        <w:gridCol w:w="2880"/>
      </w:tblGrid>
      <w:tr>
        <w:tc>
          <w:tcPr>
            <w:tcW w:type="dxa" w:w="2880"/>
          </w:tcPr>
          <w:p>
            <w:r>
              <w:t>Thời gian</w:t>
            </w:r>
          </w:p>
        </w:tc>
        <w:tc>
          <w:tcPr>
            <w:tcW w:type="dxa" w:w="2880"/>
          </w:tcPr>
          <w:p>
            <w:r>
              <w:t>Hoạt động</w:t>
            </w:r>
          </w:p>
        </w:tc>
        <w:tc>
          <w:tcPr>
            <w:tcW w:type="dxa" w:w="2880"/>
          </w:tcPr>
          <w:p>
            <w:r>
              <w:t>Ai đóng góp</w:t>
            </w:r>
          </w:p>
        </w:tc>
      </w:tr>
      <w:tr>
        <w:tc>
          <w:tcPr>
            <w:tcW w:type="dxa" w:w="2880"/>
          </w:tcPr>
          <w:p>
            <w:r>
              <w:t>10 phút</w:t>
            </w:r>
          </w:p>
        </w:tc>
        <w:tc>
          <w:tcPr>
            <w:tcW w:type="dxa" w:w="2880"/>
          </w:tcPr>
          <w:p>
            <w:r>
              <w:t>Khai mạc, review Sprint Goal và trình bày tổng quan các PBI đã Done (PBI-51, PBI-54) cùng các PBI chưa Done (PBI-52, PBI-53, PBI-58) theo đúng thực tế.</w:t>
            </w:r>
          </w:p>
        </w:tc>
        <w:tc>
          <w:tcPr>
            <w:tcW w:type="dxa" w:w="2880"/>
          </w:tcPr>
          <w:p>
            <w:r>
              <w:t>Scrum Master, Product Owner, Developers</w:t>
            </w:r>
          </w:p>
        </w:tc>
      </w:tr>
      <w:tr>
        <w:tc>
          <w:tcPr>
            <w:tcW w:type="dxa" w:w="2880"/>
          </w:tcPr>
          <w:p>
            <w:r>
              <w:t>25 phút</w:t>
            </w:r>
          </w:p>
        </w:tc>
        <w:tc>
          <w:tcPr>
            <w:tcW w:type="dxa" w:w="2880"/>
          </w:tcPr>
          <w:p>
            <w:r>
              <w:t>Trình diễn User Journey (Hành trình người dùng dựa trên PBI Done): Khách hàng nhận hướng dẫn đổi hàng lỗi kỹ thuật (PBI-51) và nhân viên tiếp nhận xem lịch sử hội thoại (PBI-54). Dùng video quay sẵn minh họa.</w:t>
            </w:r>
          </w:p>
        </w:tc>
        <w:tc>
          <w:tcPr>
            <w:tcW w:type="dxa" w:w="2880"/>
          </w:tcPr>
          <w:p>
            <w:r>
              <w:t>Developers demo, PO điều phối, Stakeholders quan sát và đặt câu hỏi</w:t>
            </w:r>
          </w:p>
        </w:tc>
      </w:tr>
      <w:tr>
        <w:tc>
          <w:tcPr>
            <w:tcW w:type="dxa" w:w="2880"/>
          </w:tcPr>
          <w:p>
            <w:r>
              <w:t>15 phút</w:t>
            </w:r>
          </w:p>
        </w:tc>
        <w:tc>
          <w:tcPr>
            <w:tcW w:type="dxa" w:w="2880"/>
          </w:tcPr>
          <w:p>
            <w:r>
              <w:t>Thảo luận với Đại diện chính sách đổi trả: Làm rõ Feedback về việc AI có nên trả lời khi chính sách chưa rõ (xử lý xung đột với Chủ cửa hàng). Đại diện chính sách rời họp sau 30 phút đầu.</w:t>
            </w:r>
          </w:p>
        </w:tc>
        <w:tc>
          <w:tcPr>
            <w:tcW w:type="dxa" w:w="2880"/>
          </w:tcPr>
          <w:p>
            <w:r>
              <w:t>Đại diện chính sách đổi trả, Product Owner, Developers</w:t>
            </w:r>
          </w:p>
        </w:tc>
      </w:tr>
      <w:tr>
        <w:tc>
          <w:tcPr>
            <w:tcW w:type="dxa" w:w="2880"/>
          </w:tcPr>
          <w:p>
            <w:r>
              <w:t>15 phút</w:t>
            </w:r>
          </w:p>
        </w:tc>
        <w:tc>
          <w:tcPr>
            <w:tcW w:type="dxa" w:w="2880"/>
          </w:tcPr>
          <w:p>
            <w:r>
              <w:t>Thảo luận với Đại diện bảo vệ dữ liệu (tham gia từ xa): Xem xét 2 mẫu lỗi còn hiển thị số điện thoại ở PBI-58, đính chính thông tin trạng thái so với thư mời của PO.</w:t>
            </w:r>
          </w:p>
        </w:tc>
        <w:tc>
          <w:tcPr>
            <w:tcW w:type="dxa" w:w="2880"/>
          </w:tcPr>
          <w:p>
            <w:r>
              <w:t>Đại diện bảo vệ dữ liệu, Product Owner, Developers</w:t>
            </w:r>
          </w:p>
        </w:tc>
      </w:tr>
      <w:tr>
        <w:tc>
          <w:tcPr>
            <w:tcW w:type="dxa" w:w="2880"/>
          </w:tcPr>
          <w:p>
            <w:r>
              <w:t>10 phút</w:t>
            </w:r>
          </w:p>
        </w:tc>
        <w:tc>
          <w:tcPr>
            <w:tcW w:type="dxa" w:w="2880"/>
          </w:tcPr>
          <w:p>
            <w:r>
              <w:t>Tổng kết Product Backlog, ghi nhận Feedback, định hình hướng đi tiếp theo mà không hứa hẹn PBI mới hay thay đổi ngay lập tức.</w:t>
            </w:r>
          </w:p>
        </w:tc>
        <w:tc>
          <w:tcPr>
            <w:tcW w:type="dxa" w:w="2880"/>
          </w:tcPr>
          <w:p>
            <w:r>
              <w:t>Product Owner, Stakeholders, Scrum Team</w:t>
            </w:r>
          </w:p>
        </w:tc>
      </w:tr>
    </w:tbl>
    <w:p>
      <w:pPr>
        <w:pStyle w:val="Heading1"/>
      </w:pPr>
      <w:r>
        <w:t>Phần 3 - Kế hoạch Sprint Retrospective</w:t>
      </w:r>
    </w:p>
    <w:p>
      <w:r>
        <w:t>Người tham gia buổi Retrospective: Chỉ bao gồm Scrum Team (Developers, Scrum Master, Product Owner). Tuyệt đối không có Stakeholder tham gia để đảm bảo môi trường an toàn.</w:t>
      </w:r>
    </w:p>
    <w:p>
      <w:pPr>
        <w:pStyle w:val="Heading2"/>
      </w:pPr>
      <w:r>
        <w:t>1. Bảng phân tích Data - Khía cạnh - Insight</w:t>
      </w:r>
    </w:p>
    <w:tbl>
      <w:tblPr>
        <w:tblStyle w:val="TableGrid"/>
        <w:tblW w:type="auto" w:w="0"/>
        <w:tblLook w:firstColumn="1" w:firstRow="1" w:lastColumn="0" w:lastRow="0" w:noHBand="0" w:noVBand="1" w:val="04A0"/>
      </w:tblPr>
      <w:tblGrid>
        <w:gridCol w:w="2880"/>
        <w:gridCol w:w="2880"/>
        <w:gridCol w:w="2880"/>
      </w:tblGrid>
      <w:tr>
        <w:tc>
          <w:tcPr>
            <w:tcW w:type="dxa" w:w="2880"/>
          </w:tcPr>
          <w:p>
            <w:r>
              <w:t>Data (Sự việc thực tế)</w:t>
            </w:r>
          </w:p>
        </w:tc>
        <w:tc>
          <w:tcPr>
            <w:tcW w:type="dxa" w:w="2880"/>
          </w:tcPr>
          <w:p>
            <w:r>
              <w:t>Khía cạnh</w:t>
            </w:r>
          </w:p>
        </w:tc>
        <w:tc>
          <w:tcPr>
            <w:tcW w:type="dxa" w:w="2880"/>
          </w:tcPr>
          <w:p>
            <w:r>
              <w:t>Insight (Điều nhóm hiểu ra)</w:t>
            </w:r>
          </w:p>
        </w:tc>
      </w:tr>
      <w:tr>
        <w:tc>
          <w:tcPr>
            <w:tcW w:type="dxa" w:w="2880"/>
          </w:tcPr>
          <w:p>
            <w:r>
              <w:t>Ngày 4: Khánh Vy mới có quyền truy cập đầy đủ môi trường thử nghiệm; lặp lại cải tiến IM-11-02 chưa đạt (cấp quyền từ ngày 1).</w:t>
            </w:r>
          </w:p>
        </w:tc>
        <w:tc>
          <w:tcPr>
            <w:tcW w:type="dxa" w:w="2880"/>
          </w:tcPr>
          <w:p>
            <w:r>
              <w:t>Công cụ / Quy trình</w:t>
            </w:r>
          </w:p>
        </w:tc>
        <w:tc>
          <w:tcPr>
            <w:tcW w:type="dxa" w:w="2880"/>
          </w:tcPr>
          <w:p>
            <w:r>
              <w:t>Việc chậm trễ cấp quyền môi trường kiểm thử ở đầu Sprint gây ùn tắc công việc, đẩy lùi tiến độ Integration Test và làm trượt các PBI dự kiến.</w:t>
            </w:r>
          </w:p>
        </w:tc>
      </w:tr>
      <w:tr>
        <w:tc>
          <w:tcPr>
            <w:tcW w:type="dxa" w:w="2880"/>
          </w:tcPr>
          <w:p>
            <w:r>
              <w:t>Ngày 5: Developers và nhân viên CSKH phát hiện đang hiểu khác nhau về khái niệm "khiếu nại nghiêm trọng".</w:t>
            </w:r>
          </w:p>
        </w:tc>
        <w:tc>
          <w:tcPr>
            <w:tcW w:type="dxa" w:w="2880"/>
          </w:tcPr>
          <w:p>
            <w:r>
              <w:t>Tương tác / Quy trình</w:t>
            </w:r>
          </w:p>
        </w:tc>
        <w:tc>
          <w:tcPr>
            <w:tcW w:type="dxa" w:w="2880"/>
          </w:tcPr>
          <w:p>
            <w:r>
              <w:t>Sự thiếu đồng thuận về định nghĩa nghiệp vụ cốt lõi ngay từ đầu khiến PBI-53 bị phân loại sai (3/50 ca) và không thể đạt chuẩn DoD kịp hạn.</w:t>
            </w:r>
          </w:p>
        </w:tc>
      </w:tr>
    </w:tbl>
    <w:p>
      <w:pPr>
        <w:pStyle w:val="Heading2"/>
      </w:pPr>
      <w:r>
        <w:t>2. Kế hoạch Cải tiến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Hành động</w:t>
            </w:r>
          </w:p>
        </w:tc>
        <w:tc>
          <w:tcPr>
            <w:tcW w:type="dxa" w:w="2160"/>
          </w:tcPr>
          <w:p>
            <w:r>
              <w:t>Người/nhóm theo dõi</w:t>
            </w:r>
          </w:p>
        </w:tc>
        <w:tc>
          <w:tcPr>
            <w:tcW w:type="dxa" w:w="2160"/>
          </w:tcPr>
          <w:p>
            <w:r>
              <w:t>Khi kiểm tra</w:t>
            </w:r>
          </w:p>
        </w:tc>
        <w:tc>
          <w:tcPr>
            <w:tcW w:type="dxa" w:w="2160"/>
          </w:tcPr>
          <w:p>
            <w:r>
              <w:t>Bằng chứng</w:t>
            </w:r>
          </w:p>
        </w:tc>
      </w:tr>
      <w:tr>
        <w:tc>
          <w:tcPr>
            <w:tcW w:type="dxa" w:w="2160"/>
          </w:tcPr>
          <w:p>
            <w:r>
              <w:t>Tái cấu trúc cải tiến IM-11-02 thành quy trình tự động hóa: Gửi yêu cầu cấp quyền môi trường thử nghiệm và chạy smoke test ngay trong Ngày 1 của Sprint; đồng thời bổ sung buổi alignment định nghĩa "khiếu nại nghiêm trọng" với CSKH trước khi code.</w:t>
            </w:r>
          </w:p>
        </w:tc>
        <w:tc>
          <w:tcPr>
            <w:tcW w:type="dxa" w:w="2160"/>
          </w:tcPr>
          <w:p>
            <w:r>
              <w:t>Scrum Master &amp; Đại diện Developers (Khánh Vy)</w:t>
            </w:r>
          </w:p>
        </w:tc>
        <w:tc>
          <w:tcPr>
            <w:tcW w:type="dxa" w:w="2160"/>
          </w:tcPr>
          <w:p>
            <w:r>
              <w:t>Daily Scrum Ngày 3 và Sprint Review/Retro tiếp theo</w:t>
            </w:r>
          </w:p>
        </w:tc>
        <w:tc>
          <w:tcPr>
            <w:tcW w:type="dxa" w:w="2160"/>
          </w:tcPr>
          <w:p>
            <w:r>
              <w:t>Log xác nhận phân quyền môi trường hoàn tất trước ngày 1.5 và biên bản đồng thuận định nghĩa nghiệp vụ có xác nhận của PO/CSKH.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