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35B4D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system should allow users to login using username and password.</w:t>
      </w:r>
    </w:p>
    <w:p w14:paraId="493A4833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If credentials are valid, the user should be redirected to the dashboard page.</w:t>
      </w:r>
    </w:p>
    <w:p w14:paraId="2ADC5C2B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If credentials are invalid, the system should display an error message "Invalid credentials".</w:t>
      </w:r>
    </w:p>
    <w:p w14:paraId="1DAB5D10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After 3 failed login attempts, the account should be locked for 10 minutes.</w:t>
      </w:r>
    </w:p>
    <w:p w14:paraId="7387E03D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login page should contain a "Forgot Password" link.</w:t>
      </w:r>
    </w:p>
    <w:p w14:paraId="14A78C75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 should be able to reset their password using their registered email address.</w:t>
      </w:r>
    </w:p>
    <w:p w14:paraId="7FB15F46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Password must contain at least 8 characters including one uppercase letter, one number, and one special character.</w:t>
      </w:r>
    </w:p>
    <w:p w14:paraId="3AD0A44C"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8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2026-03-11T10:38:02Z</dcterms:created>
  <dc:creator>thoor</dc:creator>
  <cp:lastModifiedBy>karthik kumar</cp:lastModifiedBy>
  <dcterms:modified xsi:type="dcterms:W3CDTF">2026-03-11T10:38:09Z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5059C14BDD354A37877812788767D528_12</vt:lpwstr>
  </property>
</Properties>
</file>