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rPr>
      </w:pPr>
      <w:bookmarkStart w:id="0" w:name="_GoBack"/>
      <w:bookmarkEnd w:id="0"/>
    </w:p>
    <w:p>
      <w:pPr>
        <w:jc w:val="center"/>
        <w:rPr>
          <w:rFonts w:hint="eastAsia"/>
          <w:color w:val="808080"/>
          <w:lang/>
        </w:rPr>
      </w:pPr>
      <w:r>
        <w:rPr>
          <w:b/>
          <w:bCs/>
          <w:sz w:val="44"/>
        </w:rPr>
        <w:drawing>
          <wp:inline distT="0" distB="0" distL="114300" distR="114300">
            <wp:extent cx="3712845" cy="1341120"/>
            <wp:effectExtent l="0" t="0" r="1905" b="1143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Rot="1" noChangeAspect="1"/>
                    </pic:cNvPicPr>
                  </pic:nvPicPr>
                  <pic:blipFill>
                    <a:blip r:embed="rId6"/>
                    <a:stretch>
                      <a:fillRect/>
                    </a:stretch>
                  </pic:blipFill>
                  <pic:spPr>
                    <a:xfrm>
                      <a:off x="0" y="0"/>
                      <a:ext cx="3712845" cy="1341120"/>
                    </a:xfrm>
                    <a:prstGeom prst="rect">
                      <a:avLst/>
                    </a:prstGeom>
                    <a:noFill/>
                    <a:ln>
                      <a:noFill/>
                    </a:ln>
                  </pic:spPr>
                </pic:pic>
              </a:graphicData>
            </a:graphic>
          </wp:inline>
        </w:drawing>
      </w:r>
    </w:p>
    <w:p>
      <w:pPr>
        <w:jc w:val="center"/>
        <w:rPr>
          <w:b/>
          <w:bCs/>
          <w:sz w:val="44"/>
        </w:rPr>
      </w:pPr>
    </w:p>
    <w:p>
      <w:pPr>
        <w:jc w:val="center"/>
        <w:rPr>
          <w:b/>
          <w:bCs/>
          <w:sz w:val="44"/>
        </w:rPr>
      </w:pPr>
    </w:p>
    <w:p>
      <w:pPr>
        <w:jc w:val="center"/>
        <w:rPr>
          <w:rFonts w:hint="eastAsia"/>
          <w:b/>
          <w:bCs/>
          <w:sz w:val="44"/>
        </w:rPr>
      </w:pPr>
    </w:p>
    <w:p>
      <w:pPr>
        <w:jc w:val="center"/>
        <w:rPr>
          <w:rFonts w:hint="eastAsia" w:ascii="宋体" w:hAnsi="宋体"/>
          <w:b/>
          <w:sz w:val="52"/>
        </w:rPr>
      </w:pPr>
      <w:r>
        <w:rPr>
          <w:rFonts w:hint="eastAsia" w:ascii="宋体" w:hAnsi="宋体"/>
          <w:b/>
          <w:sz w:val="52"/>
        </w:rPr>
        <w:t>电子科学与技术专业导论</w:t>
      </w:r>
    </w:p>
    <w:p>
      <w:pPr>
        <w:jc w:val="center"/>
        <w:rPr>
          <w:rFonts w:hint="eastAsia" w:ascii="宋体" w:hAnsi="宋体"/>
          <w:b/>
          <w:sz w:val="52"/>
        </w:rPr>
      </w:pPr>
      <w:r>
        <w:rPr>
          <w:rFonts w:hint="eastAsia" w:ascii="宋体" w:hAnsi="宋体"/>
          <w:b/>
          <w:sz w:val="52"/>
        </w:rPr>
        <w:t>课程报告</w:t>
      </w:r>
    </w:p>
    <w:p>
      <w:pPr>
        <w:rPr>
          <w:rFonts w:hint="eastAsia" w:eastAsia="华文琥珀"/>
          <w:sz w:val="48"/>
        </w:rPr>
      </w:pPr>
    </w:p>
    <w:p>
      <w:pPr>
        <w:rPr>
          <w:rFonts w:hint="eastAsia" w:eastAsia="华文琥珀"/>
          <w:sz w:val="48"/>
        </w:rPr>
      </w:pPr>
    </w:p>
    <w:p>
      <w:pPr>
        <w:rPr>
          <w:rFonts w:eastAsia="华文琥珀"/>
          <w:sz w:val="48"/>
        </w:rPr>
      </w:pPr>
    </w:p>
    <w:p>
      <w:pPr>
        <w:rPr>
          <w:rFonts w:hint="eastAsia" w:eastAsia="华文琥珀"/>
          <w:sz w:val="48"/>
        </w:rPr>
      </w:pPr>
    </w:p>
    <w:p>
      <w:pPr>
        <w:rPr>
          <w:rFonts w:eastAsia="华文琥珀"/>
          <w:sz w:val="48"/>
        </w:rPr>
      </w:pPr>
    </w:p>
    <w:tbl>
      <w:tblPr>
        <w:tblStyle w:val="12"/>
        <w:tblW w:w="0" w:type="auto"/>
        <w:jc w:val="center"/>
        <w:tblLayout w:type="autofit"/>
        <w:tblCellMar>
          <w:top w:w="0" w:type="dxa"/>
          <w:left w:w="108" w:type="dxa"/>
          <w:bottom w:w="0" w:type="dxa"/>
          <w:right w:w="108" w:type="dxa"/>
        </w:tblCellMar>
      </w:tblPr>
      <w:tblGrid>
        <w:gridCol w:w="2202"/>
        <w:gridCol w:w="518"/>
        <w:gridCol w:w="5505"/>
      </w:tblGrid>
      <w:tr>
        <w:tblPrEx>
          <w:tblCellMar>
            <w:top w:w="0" w:type="dxa"/>
            <w:left w:w="108" w:type="dxa"/>
            <w:bottom w:w="0" w:type="dxa"/>
            <w:right w:w="108" w:type="dxa"/>
          </w:tblCellMar>
        </w:tblPrEx>
        <w:trPr>
          <w:wBefore w:w="0" w:type="dxa"/>
          <w:wAfter w:w="0" w:type="dxa"/>
          <w:trHeight w:val="900" w:hRule="atLeast"/>
          <w:jc w:val="center"/>
        </w:trPr>
        <w:tc>
          <w:tcPr>
            <w:tcW w:w="2202" w:type="dxa"/>
            <w:noWrap w:val="0"/>
            <w:vAlign w:val="center"/>
          </w:tcPr>
          <w:p>
            <w:pPr>
              <w:jc w:val="distribute"/>
              <w:rPr>
                <w:rFonts w:hint="eastAsia" w:ascii="Arial Black" w:hAnsi="Arial Black"/>
                <w:b/>
                <w:bCs/>
                <w:sz w:val="30"/>
              </w:rPr>
            </w:pPr>
            <w:r>
              <w:rPr>
                <w:rFonts w:hint="eastAsia" w:ascii="Arial Black" w:hAnsi="Arial Black"/>
                <w:b/>
                <w:bCs/>
                <w:sz w:val="30"/>
              </w:rPr>
              <w:t>班    级</w:t>
            </w:r>
          </w:p>
        </w:tc>
        <w:tc>
          <w:tcPr>
            <w:tcW w:w="518" w:type="dxa"/>
            <w:noWrap w:val="0"/>
            <w:vAlign w:val="center"/>
          </w:tcPr>
          <w:p>
            <w:pPr>
              <w:jc w:val="center"/>
              <w:rPr>
                <w:rFonts w:hint="eastAsia" w:ascii="Arial Black" w:hAnsi="Arial Black"/>
                <w:b/>
                <w:bCs/>
                <w:sz w:val="30"/>
              </w:rPr>
            </w:pPr>
            <w:r>
              <w:rPr>
                <w:rFonts w:hint="eastAsia" w:ascii="Arial Black" w:hAnsi="Arial Black"/>
                <w:b/>
                <w:bCs/>
                <w:sz w:val="30"/>
              </w:rPr>
              <w:t>：</w:t>
            </w:r>
          </w:p>
        </w:tc>
        <w:tc>
          <w:tcPr>
            <w:tcW w:w="5505" w:type="dxa"/>
            <w:tcBorders>
              <w:bottom w:val="single" w:color="auto" w:sz="4" w:space="0"/>
            </w:tcBorders>
            <w:noWrap w:val="0"/>
            <w:vAlign w:val="center"/>
          </w:tcPr>
          <w:p>
            <w:pPr>
              <w:jc w:val="center"/>
              <w:rPr>
                <w:rFonts w:hint="eastAsia" w:ascii="宋体" w:hAnsi="宋体"/>
                <w:b/>
                <w:sz w:val="30"/>
                <w:szCs w:val="30"/>
              </w:rPr>
            </w:pPr>
            <w:r>
              <w:rPr>
                <w:rFonts w:hint="eastAsia" w:ascii="宋体" w:hAnsi="宋体"/>
                <w:b/>
                <w:sz w:val="30"/>
                <w:szCs w:val="30"/>
              </w:rPr>
              <w:t>科技2</w:t>
            </w:r>
            <w:r>
              <w:rPr>
                <w:rFonts w:ascii="宋体" w:hAnsi="宋体"/>
                <w:b/>
                <w:sz w:val="30"/>
                <w:szCs w:val="30"/>
              </w:rPr>
              <w:t>204</w:t>
            </w:r>
          </w:p>
        </w:tc>
      </w:tr>
      <w:tr>
        <w:tblPrEx>
          <w:tblCellMar>
            <w:top w:w="0" w:type="dxa"/>
            <w:left w:w="108" w:type="dxa"/>
            <w:bottom w:w="0" w:type="dxa"/>
            <w:right w:w="108" w:type="dxa"/>
          </w:tblCellMar>
        </w:tblPrEx>
        <w:trPr>
          <w:wBefore w:w="0" w:type="dxa"/>
          <w:wAfter w:w="0" w:type="dxa"/>
          <w:trHeight w:val="900" w:hRule="atLeast"/>
          <w:jc w:val="center"/>
        </w:trPr>
        <w:tc>
          <w:tcPr>
            <w:tcW w:w="2202" w:type="dxa"/>
            <w:noWrap w:val="0"/>
            <w:vAlign w:val="center"/>
          </w:tcPr>
          <w:p>
            <w:pPr>
              <w:jc w:val="distribute"/>
              <w:rPr>
                <w:rFonts w:hint="eastAsia" w:ascii="Arial Black" w:hAnsi="Arial Black"/>
                <w:b/>
                <w:bCs/>
                <w:sz w:val="30"/>
              </w:rPr>
            </w:pPr>
            <w:r>
              <w:rPr>
                <w:rFonts w:hint="eastAsia" w:ascii="Arial Black" w:hAnsi="Arial Black"/>
                <w:b/>
                <w:bCs/>
                <w:sz w:val="30"/>
              </w:rPr>
              <w:t>学生姓名</w:t>
            </w:r>
          </w:p>
        </w:tc>
        <w:tc>
          <w:tcPr>
            <w:tcW w:w="518" w:type="dxa"/>
            <w:noWrap w:val="0"/>
            <w:vAlign w:val="center"/>
          </w:tcPr>
          <w:p>
            <w:pPr>
              <w:jc w:val="center"/>
              <w:rPr>
                <w:rFonts w:hint="eastAsia" w:ascii="Arial Black" w:hAnsi="Arial Black"/>
                <w:b/>
                <w:bCs/>
                <w:sz w:val="30"/>
              </w:rPr>
            </w:pPr>
            <w:r>
              <w:rPr>
                <w:rFonts w:hint="eastAsia" w:ascii="Arial Black" w:hAnsi="Arial Black"/>
                <w:b/>
                <w:bCs/>
                <w:sz w:val="30"/>
              </w:rPr>
              <w:t>：</w:t>
            </w:r>
          </w:p>
        </w:tc>
        <w:tc>
          <w:tcPr>
            <w:tcW w:w="5505" w:type="dxa"/>
            <w:tcBorders>
              <w:top w:val="single" w:color="auto" w:sz="4" w:space="0"/>
              <w:bottom w:val="single" w:color="auto" w:sz="4" w:space="0"/>
            </w:tcBorders>
            <w:noWrap w:val="0"/>
            <w:vAlign w:val="center"/>
          </w:tcPr>
          <w:p>
            <w:pPr>
              <w:jc w:val="center"/>
              <w:rPr>
                <w:rFonts w:hint="eastAsia" w:ascii="宋体" w:hAnsi="宋体"/>
                <w:b/>
                <w:sz w:val="30"/>
                <w:szCs w:val="30"/>
              </w:rPr>
            </w:pPr>
            <w:r>
              <w:rPr>
                <w:rFonts w:hint="eastAsia" w:ascii="宋体" w:hAnsi="宋体"/>
                <w:b/>
                <w:sz w:val="30"/>
                <w:szCs w:val="30"/>
              </w:rPr>
              <w:t>田进</w:t>
            </w:r>
          </w:p>
        </w:tc>
      </w:tr>
      <w:tr>
        <w:tblPrEx>
          <w:tblCellMar>
            <w:top w:w="0" w:type="dxa"/>
            <w:left w:w="108" w:type="dxa"/>
            <w:bottom w:w="0" w:type="dxa"/>
            <w:right w:w="108" w:type="dxa"/>
          </w:tblCellMar>
        </w:tblPrEx>
        <w:trPr>
          <w:wBefore w:w="0" w:type="dxa"/>
          <w:wAfter w:w="0" w:type="dxa"/>
          <w:trHeight w:val="900" w:hRule="atLeast"/>
          <w:jc w:val="center"/>
        </w:trPr>
        <w:tc>
          <w:tcPr>
            <w:tcW w:w="2202" w:type="dxa"/>
            <w:noWrap w:val="0"/>
            <w:vAlign w:val="center"/>
          </w:tcPr>
          <w:p>
            <w:pPr>
              <w:jc w:val="left"/>
              <w:rPr>
                <w:rFonts w:hint="eastAsia" w:ascii="Arial Black" w:hAnsi="Arial Black"/>
                <w:b/>
                <w:bCs/>
                <w:sz w:val="30"/>
              </w:rPr>
            </w:pPr>
            <w:r>
              <w:rPr>
                <w:rFonts w:hint="eastAsia" w:ascii="Arial Black" w:hAnsi="Arial Black"/>
                <w:b/>
                <w:bCs/>
                <w:sz w:val="30"/>
              </w:rPr>
              <w:t>学号/班内序号</w:t>
            </w:r>
          </w:p>
        </w:tc>
        <w:tc>
          <w:tcPr>
            <w:tcW w:w="518" w:type="dxa"/>
            <w:noWrap w:val="0"/>
            <w:vAlign w:val="center"/>
          </w:tcPr>
          <w:p>
            <w:pPr>
              <w:jc w:val="center"/>
              <w:rPr>
                <w:rFonts w:hint="eastAsia" w:ascii="Arial Black" w:hAnsi="Arial Black"/>
                <w:b/>
                <w:bCs/>
                <w:sz w:val="30"/>
              </w:rPr>
            </w:pPr>
            <w:r>
              <w:rPr>
                <w:rFonts w:hint="eastAsia" w:ascii="Arial Black" w:hAnsi="Arial Black"/>
                <w:b/>
                <w:bCs/>
                <w:sz w:val="30"/>
              </w:rPr>
              <w:t>：</w:t>
            </w:r>
          </w:p>
        </w:tc>
        <w:tc>
          <w:tcPr>
            <w:tcW w:w="5505" w:type="dxa"/>
            <w:tcBorders>
              <w:top w:val="single" w:color="auto" w:sz="4" w:space="0"/>
              <w:bottom w:val="single" w:color="auto" w:sz="4" w:space="0"/>
            </w:tcBorders>
            <w:noWrap w:val="0"/>
            <w:vAlign w:val="center"/>
          </w:tcPr>
          <w:p>
            <w:pPr>
              <w:jc w:val="center"/>
              <w:rPr>
                <w:rFonts w:hint="eastAsia" w:ascii="宋体" w:hAnsi="宋体"/>
                <w:b/>
                <w:sz w:val="30"/>
                <w:szCs w:val="30"/>
              </w:rPr>
            </w:pPr>
            <w:r>
              <w:rPr>
                <w:rFonts w:ascii="宋体" w:hAnsi="宋体"/>
                <w:b/>
                <w:sz w:val="30"/>
                <w:szCs w:val="30"/>
              </w:rPr>
              <w:t>05222105</w:t>
            </w:r>
            <w:r>
              <w:rPr>
                <w:rFonts w:hint="eastAsia" w:ascii="宋体" w:hAnsi="宋体"/>
                <w:b/>
                <w:sz w:val="30"/>
                <w:szCs w:val="30"/>
              </w:rPr>
              <w:t>/</w:t>
            </w:r>
            <w:r>
              <w:rPr>
                <w:rFonts w:ascii="宋体" w:hAnsi="宋体"/>
                <w:b/>
                <w:sz w:val="30"/>
                <w:szCs w:val="30"/>
              </w:rPr>
              <w:t>14</w:t>
            </w:r>
          </w:p>
        </w:tc>
      </w:tr>
    </w:tbl>
    <w:p>
      <w:pPr>
        <w:rPr>
          <w:rFonts w:hint="eastAsia" w:eastAsia="华文琥珀"/>
          <w:sz w:val="48"/>
        </w:rPr>
      </w:pPr>
    </w:p>
    <w:p>
      <w:pPr>
        <w:rPr>
          <w:rFonts w:hint="eastAsia" w:eastAsia="华文琥珀"/>
          <w:sz w:val="48"/>
        </w:rPr>
      </w:pPr>
    </w:p>
    <w:p>
      <w:pPr>
        <w:spacing w:line="0" w:lineRule="atLeast"/>
        <w:jc w:val="center"/>
        <w:rPr>
          <w:b/>
          <w:sz w:val="30"/>
          <w:szCs w:val="30"/>
        </w:rPr>
        <w:sectPr>
          <w:footerReference r:id="rId3" w:type="default"/>
          <w:pgSz w:w="11906" w:h="16838"/>
          <w:pgMar w:top="1417" w:right="1418" w:bottom="1417" w:left="1418" w:header="851" w:footer="992" w:gutter="283"/>
          <w:cols w:space="720" w:num="1"/>
          <w:docGrid w:linePitch="312" w:charSpace="0"/>
        </w:sectPr>
      </w:pPr>
    </w:p>
    <w:p>
      <w:pPr>
        <w:numPr>
          <w:ilvl w:val="0"/>
          <w:numId w:val="1"/>
        </w:numPr>
        <w:spacing w:line="0" w:lineRule="atLeast"/>
        <w:jc w:val="center"/>
        <w:rPr>
          <w:rFonts w:hint="eastAsia" w:ascii="黑体" w:hAnsi="黑体" w:eastAsia="黑体" w:cs="黑体"/>
          <w:b w:val="0"/>
          <w:bCs/>
          <w:sz w:val="32"/>
          <w:szCs w:val="32"/>
        </w:rPr>
      </w:pPr>
      <w:r>
        <w:rPr>
          <w:rFonts w:hint="eastAsia" w:ascii="黑体" w:hAnsi="黑体" w:eastAsia="黑体" w:cs="黑体"/>
          <w:b w:val="0"/>
          <w:bCs/>
          <w:sz w:val="32"/>
          <w:szCs w:val="32"/>
        </w:rPr>
        <w:t>对电子科学与技术专业的认识和理解</w:t>
      </w:r>
    </w:p>
    <w:p>
      <w:pPr>
        <w:numPr>
          <w:ilvl w:val="0"/>
          <w:numId w:val="0"/>
        </w:numPr>
        <w:spacing w:line="0" w:lineRule="atLeast"/>
        <w:jc w:val="both"/>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电子科</w:t>
      </w:r>
      <w:r>
        <w:rPr>
          <w:rFonts w:hint="eastAsia" w:ascii="宋体" w:hAnsi="宋体" w:eastAsia="宋体" w:cs="宋体"/>
          <w:b w:val="0"/>
          <w:bCs/>
          <w:sz w:val="24"/>
          <w:szCs w:val="24"/>
        </w:rPr>
        <w:t>学与技术专业是教育部最新修订的“一级学科”，也是教育部重点建设和培育的六个“卓越工程师教育培养计划”之一。电子科学与技术是一门交叉学科，主要应用于光学和电学，对学生的数学能力和综合素质也有一定的培养。以目前社会需求来讲，它更偏向于对毕业生技术范畴提出要求，但同时因其</w:t>
      </w:r>
      <w:r>
        <w:rPr>
          <w:rFonts w:hint="eastAsia" w:ascii="宋体" w:hAnsi="宋体" w:eastAsia="宋体" w:cs="宋体"/>
          <w:b w:val="0"/>
          <w:bCs/>
          <w:sz w:val="24"/>
          <w:szCs w:val="24"/>
          <w:lang w:val="en-US" w:eastAsia="zh-CN"/>
        </w:rPr>
        <w:t>与计算机技术有一定联系</w:t>
      </w:r>
      <w:r>
        <w:rPr>
          <w:rFonts w:hint="eastAsia" w:ascii="宋体" w:hAnsi="宋体" w:eastAsia="宋体" w:cs="宋体"/>
          <w:b w:val="0"/>
          <w:bCs/>
          <w:sz w:val="24"/>
          <w:szCs w:val="24"/>
        </w:rPr>
        <w:t>，所以电子科学与技术毕业生有很大的就业空间。从目前市场来看，随着信息时代的到来和现代科学技术的发展，电子产品的更新换代也越来越快，这对从事这方面的人才提出了更高更新的要求，让他们更注重于培养终身学习的能力。在本科阶段开设的主要课程有：高级语言程序设计（C）、电路分析基础、模拟电子技术基础、数字电 路与逻辑设计、信号与系统、电磁场与电磁波、物理光学、半导体物理与器件、光电子学、光纤传输技术、光电传感与检测技术、光纤光学及技术、光电系统设计等。 基于此，此专业学生毕业后可以选择光电子系统设计、制造以及新产品开发研究等领域工作；也可以选择从事电子材料与元器件，半导体器件与集成电路设计，光电功能器件，光传输介质，微波毫米波器件及系统，微波毫米波集成电路芯片及系统和其他光电子方面工作。通过电子科学与技术专业导论课的介绍以及我在互联网上的相关了解，我认为电子科学与技术专业学生要做到以下几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(1)</w:t>
      </w:r>
      <w:r>
        <w:rPr>
          <w:rFonts w:hint="eastAsia" w:ascii="宋体" w:hAnsi="宋体" w:eastAsia="宋体" w:cs="宋体"/>
          <w:b w:val="0"/>
          <w:bCs/>
          <w:sz w:val="24"/>
          <w:szCs w:val="24"/>
        </w:rPr>
        <w:t>掌握扎实的专业基础知识和较强的计算机应用能力，具备电子材料、元器件检测设备和集成电路设计开发能力，掌握电子信息类相关的基本理论与技术，具有基本的计算机理论、应用与开发能力；</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2</w:t>
      </w:r>
      <w:r>
        <w:rPr>
          <w:rFonts w:hint="eastAsia" w:ascii="宋体" w:hAnsi="宋体" w:eastAsia="宋体" w:cs="宋体"/>
          <w:b w:val="0"/>
          <w:bCs/>
          <w:sz w:val="24"/>
          <w:szCs w:val="24"/>
          <w:lang w:val="en-US" w:eastAsia="zh-CN"/>
        </w:rPr>
        <w:t>)</w:t>
      </w:r>
      <w:r>
        <w:rPr>
          <w:rFonts w:hint="eastAsia" w:ascii="宋体" w:hAnsi="宋体" w:eastAsia="宋体" w:cs="宋体"/>
          <w:b w:val="0"/>
          <w:bCs/>
          <w:sz w:val="24"/>
          <w:szCs w:val="24"/>
        </w:rPr>
        <w:t>具有系统的与电子信息类专业相关的工程实践或科研训练经历，了解生产工艺、设备与制造系统，了解该专业的发展现状和趋势；</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(3)</w:t>
      </w:r>
      <w:r>
        <w:rPr>
          <w:rFonts w:hint="eastAsia" w:ascii="宋体" w:hAnsi="宋体" w:eastAsia="宋体" w:cs="宋体"/>
          <w:b w:val="0"/>
          <w:bCs/>
          <w:sz w:val="24"/>
          <w:szCs w:val="24"/>
        </w:rPr>
        <w:t>具有创新精神和创业意识，掌握基本的创新创业方法；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掌握一定的文献检索、资料查询及运用现代信息技术获取相关知识与技能的基本方法，具备一定的科技论文写作能力；</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同时最重要地是，在大学学习期间，学生应该养成良好的学习习惯，对终身学习有正确认识，具有不断学习和适应发展的能力，才能更好地顺应社会发展的需求。</w:t>
      </w: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黑体" w:hAnsi="黑体" w:eastAsia="黑体" w:cs="黑体"/>
          <w:b w:val="0"/>
          <w:bCs/>
          <w:sz w:val="32"/>
          <w:szCs w:val="32"/>
        </w:rPr>
      </w:pPr>
    </w:p>
    <w:p>
      <w:pPr>
        <w:spacing w:line="0" w:lineRule="atLeast"/>
        <w:jc w:val="center"/>
        <w:rPr>
          <w:rFonts w:hint="eastAsia" w:ascii="宋体" w:hAnsi="宋体" w:eastAsia="宋体" w:cs="宋体"/>
          <w:b w:val="0"/>
          <w:bCs/>
          <w:sz w:val="24"/>
          <w:szCs w:val="24"/>
        </w:rPr>
      </w:pPr>
      <w:r>
        <w:rPr>
          <w:rFonts w:hint="eastAsia" w:ascii="黑体" w:hAnsi="黑体" w:eastAsia="黑体" w:cs="黑体"/>
          <w:b w:val="0"/>
          <w:bCs/>
          <w:sz w:val="32"/>
          <w:szCs w:val="32"/>
        </w:rPr>
        <w:t>第二部分 感兴趣的两种电子信息技术</w:t>
      </w:r>
    </w:p>
    <w:p>
      <w:pPr>
        <w:spacing w:before="480" w:beforeLines="200" w:after="240" w:afterLines="100" w:line="0" w:lineRule="atLeast"/>
        <w:rPr>
          <w:rFonts w:hint="eastAsia" w:ascii="黑体" w:hAnsi="黑体" w:eastAsia="黑体" w:cs="黑体"/>
          <w:b w:val="0"/>
          <w:bCs/>
          <w:sz w:val="28"/>
          <w:szCs w:val="28"/>
        </w:rPr>
      </w:pPr>
      <w:r>
        <w:rPr>
          <w:rFonts w:hint="eastAsia" w:ascii="黑体" w:hAnsi="黑体" w:eastAsia="黑体" w:cs="黑体"/>
          <w:b w:val="0"/>
          <w:bCs/>
          <w:sz w:val="28"/>
          <w:szCs w:val="28"/>
        </w:rPr>
        <w:t>光电子技术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随着3D动画、电影的不断发展，人们对人物影像画质的追求正在从二维层面不断向三维层面迈进，人物影像的面部获取是阻碍3D技术在行业普及的重要原因。</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最常见的基于单图像的三维重建方法是由Vetter等人提出的三维可形变模型(3D Morphable Face Models, 3DMM)</w:t>
      </w:r>
      <w:r>
        <w:rPr>
          <w:rFonts w:hint="eastAsia" w:ascii="宋体" w:hAnsi="宋体" w:eastAsia="宋体" w:cs="宋体"/>
          <w:b w:val="0"/>
          <w:bCs/>
          <w:sz w:val="24"/>
          <w:szCs w:val="24"/>
          <w:vertAlign w:val="superscript"/>
        </w:rPr>
        <w:t xml:space="preserve"> [</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"https://www.opticsjournal.net/Articles/OJd060e3ef6fd2f98/FullText" \l "Ref_2" \t "_self"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1</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rPr>
        <w:t>。3DMM是从一组二维人脸图像的三维人脸扫描数据集中学习而来。该法使用主成分分析法来生成线性3D人脸模型，用两组PCA基函数表示表面形状（Shape）和纹理（Texture）。但也因其高优化复杂性和高耗时性而不被广泛接受。除此之外，Aaron提出一种端到端的方法进行人脸重建</w:t>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"https://www.opticsjournal.net/Articles/OJd060e3ef6fd2f98/FullText" \l "Ref_5" \t "_self"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2</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rPr>
        <w:t>，此方法基于体素，实现跳过模型直接生成三维人脸的效果。冯瑶</w:t>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"https://www.opticsjournal.net/Articles/OJd060e3ef6fd2f98/FullText" \l "Ref_5" \t "_self"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3</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rPr>
        <w:t>提出PRnet，使用UV位置图来表示三维人脸，该方法使用了解码器网络来实现三维人脸的重建，却忽视了对侧面人像不可视部分的处理，导致重建侧面人像时出现失真。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为了解决非正面人脸图像作为输入时出现失真的现象，</w:t>
      </w:r>
      <w:r>
        <w:rPr>
          <w:rFonts w:hint="eastAsia" w:ascii="宋体" w:hAnsi="宋体" w:eastAsia="宋体" w:cs="宋体"/>
          <w:b w:val="0"/>
          <w:bCs/>
          <w:sz w:val="24"/>
          <w:szCs w:val="24"/>
          <w:lang w:val="en-US" w:eastAsia="zh-CN"/>
        </w:rPr>
        <w:t>郭家富提出了一</w:t>
      </w:r>
      <w:r>
        <w:rPr>
          <w:rFonts w:hint="eastAsia" w:ascii="宋体" w:hAnsi="宋体" w:eastAsia="宋体" w:cs="宋体"/>
          <w:b w:val="0"/>
          <w:bCs/>
          <w:sz w:val="24"/>
          <w:szCs w:val="24"/>
        </w:rPr>
        <w:t>种自监督训练方法，在补全三维人脸缺失的纹理后，从而获得了高精细度、完整、通用的三维人脸。</w:t>
      </w:r>
    </w:p>
    <w:p>
      <w:pPr>
        <w:spacing w:before="240" w:beforeLines="100" w:after="120" w:afterLines="50" w:line="0" w:lineRule="atLeast"/>
        <w:rPr>
          <w:rFonts w:hint="eastAsia" w:ascii="黑体" w:hAnsi="黑体" w:eastAsia="黑体" w:cs="黑体"/>
          <w:b w:val="0"/>
          <w:bCs/>
          <w:sz w:val="28"/>
          <w:szCs w:val="28"/>
        </w:rPr>
      </w:pPr>
      <w:r>
        <w:rPr>
          <w:rFonts w:hint="eastAsia" w:ascii="黑体" w:hAnsi="黑体" w:eastAsia="黑体" w:cs="黑体"/>
          <w:b w:val="0"/>
          <w:bCs/>
          <w:sz w:val="28"/>
          <w:szCs w:val="28"/>
        </w:rPr>
        <w:t>三维人脸重建以及纹路补完方法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r>
        <w:rPr>
          <w:rFonts w:hint="eastAsia" w:ascii="宋体" w:hAnsi="宋体" w:eastAsia="宋体" w:cs="宋体"/>
          <w:b w:val="0"/>
          <w:bCs/>
          <w:sz w:val="24"/>
          <w:szCs w:val="24"/>
        </w:rPr>
        <w:t xml:space="preserve">    </w:t>
      </w:r>
      <w:r>
        <w:rPr>
          <w:rFonts w:hint="eastAsia" w:ascii="宋体" w:hAnsi="宋体" w:eastAsia="宋体" w:cs="宋体"/>
          <w:b w:val="0"/>
          <w:bCs/>
          <w:sz w:val="24"/>
          <w:szCs w:val="24"/>
          <w:lang w:val="en-US" w:eastAsia="zh-CN"/>
        </w:rPr>
        <w:t>本技术</w:t>
      </w:r>
      <w:r>
        <w:rPr>
          <w:rFonts w:hint="eastAsia" w:ascii="宋体" w:hAnsi="宋体" w:eastAsia="宋体" w:cs="宋体"/>
          <w:b w:val="0"/>
          <w:bCs/>
          <w:sz w:val="24"/>
          <w:szCs w:val="24"/>
        </w:rPr>
        <w:t>主要分为以下两步，流程如图一所示。首先，通过U</w:t>
      </w:r>
      <w:r>
        <w:rPr>
          <w:rFonts w:hint="eastAsia" w:ascii="宋体" w:hAnsi="宋体" w:eastAsia="宋体" w:cs="宋体"/>
          <w:b w:val="0"/>
          <w:bCs/>
          <w:sz w:val="24"/>
          <w:szCs w:val="24"/>
          <w:lang w:val="en-US" w:eastAsia="zh-CN"/>
        </w:rPr>
        <w:t>V位</w:t>
      </w:r>
      <w:r>
        <w:rPr>
          <w:rFonts w:hint="eastAsia" w:ascii="宋体" w:hAnsi="宋体" w:eastAsia="宋体" w:cs="宋体"/>
          <w:b w:val="0"/>
          <w:bCs/>
          <w:sz w:val="24"/>
          <w:szCs w:val="24"/>
        </w:rPr>
        <w:t>置图</w:t>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"https://www.opticsjournal.net/Articles/OJd060e3ef6fd2f98/FullText" \l "Ref_6" \t "_self"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4</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sz w:val="24"/>
          <w:szCs w:val="24"/>
          <w:vertAlign w:val="superscript"/>
        </w:rPr>
        <w:t>]</w:t>
      </w:r>
      <w:r>
        <w:rPr>
          <w:rFonts w:hint="eastAsia" w:ascii="宋体" w:hAnsi="宋体" w:eastAsia="宋体" w:cs="宋体"/>
          <w:b w:val="0"/>
          <w:bCs/>
          <w:sz w:val="24"/>
          <w:szCs w:val="24"/>
          <w:lang w:val="en-US" w:eastAsia="zh-CN"/>
        </w:rPr>
        <w:t>(一种同时实现重建3D面部结构并提供密集对齐的2D表示)</w:t>
      </w:r>
      <w:r>
        <w:rPr>
          <w:rFonts w:hint="eastAsia" w:ascii="宋体" w:hAnsi="宋体" w:eastAsia="宋体" w:cs="宋体"/>
          <w:b w:val="0"/>
          <w:bCs/>
          <w:sz w:val="24"/>
          <w:szCs w:val="24"/>
        </w:rPr>
        <w:t>生成三维人脸表面形状。之后，将输入的不同的人脸图像大致分为两种情况，小角度人脸和大角度人脸。从输入人脸图像上提取到足够纹路信息，对其不完整部分纹理进行补全。最后，将完整纹理与三维人脸形状合成得到人脸模型。</w:t>
      </w: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drawing>
          <wp:inline distT="0" distB="0" distL="114300" distR="114300">
            <wp:extent cx="5575300" cy="2556510"/>
            <wp:effectExtent l="0" t="0" r="6350" b="15240"/>
            <wp:docPr id="2" name="图片 1" descr="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1"/>
                    <pic:cNvPicPr>
                      <a:picLocks noChangeAspect="1"/>
                    </pic:cNvPicPr>
                  </pic:nvPicPr>
                  <pic:blipFill>
                    <a:blip r:embed="rId7"/>
                    <a:stretch>
                      <a:fillRect/>
                    </a:stretch>
                  </pic:blipFill>
                  <pic:spPr>
                    <a:xfrm>
                      <a:off x="0" y="0"/>
                      <a:ext cx="5575300" cy="2556510"/>
                    </a:xfrm>
                    <a:prstGeom prst="rect">
                      <a:avLst/>
                    </a:prstGeom>
                    <a:noFill/>
                    <a:ln>
                      <a:noFill/>
                    </a:ln>
                  </pic:spPr>
                </pic:pic>
              </a:graphicData>
            </a:graphic>
          </wp:inline>
        </w:drawing>
      </w: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图一.流程概述</w:t>
      </w: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Fig.1. Overview of the Process</w:t>
      </w:r>
    </w:p>
    <w:p>
      <w:pPr>
        <w:spacing w:before="480" w:beforeLines="200" w:after="240" w:afterLines="100" w:line="0" w:lineRule="atLeast"/>
        <w:rPr>
          <w:rFonts w:hint="eastAsia" w:ascii="宋体" w:hAnsi="宋体" w:eastAsia="宋体" w:cs="宋体"/>
          <w:b w:val="0"/>
          <w:bCs/>
          <w:sz w:val="24"/>
          <w:szCs w:val="24"/>
        </w:rPr>
      </w:pPr>
      <w:r>
        <w:rPr>
          <w:rFonts w:hint="eastAsia" w:ascii="宋体" w:hAnsi="宋体" w:eastAsia="宋体" w:cs="宋体"/>
          <w:b w:val="0"/>
          <w:bCs/>
          <w:sz w:val="24"/>
          <w:szCs w:val="24"/>
        </w:rPr>
        <w:br w:type="page"/>
      </w:r>
      <w:r>
        <w:rPr>
          <w:rFonts w:hint="eastAsia" w:ascii="黑体" w:hAnsi="黑体" w:eastAsia="黑体" w:cs="黑体"/>
          <w:b w:val="0"/>
          <w:bCs/>
          <w:sz w:val="28"/>
          <w:szCs w:val="28"/>
        </w:rPr>
        <w:t>集成电路技术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半导体，指的是</w:t>
      </w:r>
      <w:r>
        <w:rPr>
          <w:rFonts w:hint="eastAsia" w:ascii="宋体" w:hAnsi="宋体" w:eastAsia="宋体" w:cs="宋体"/>
          <w:b w:val="0"/>
          <w:bCs/>
          <w:sz w:val="24"/>
          <w:szCs w:val="24"/>
          <w:lang w:val="en-US" w:eastAsia="zh-CN"/>
        </w:rPr>
        <w:t>在常温下导电性能介于导体和绝缘体之间的材料</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目前广泛作为信息处理的元件材料</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半导体在集成电路</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通信系统</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光伏发电等领域都有广泛应用</w:t>
      </w:r>
      <w:r>
        <w:rPr>
          <w:rFonts w:hint="eastAsia" w:ascii="宋体" w:hAnsi="宋体" w:eastAsia="宋体" w:cs="宋体"/>
          <w:b w:val="0"/>
          <w:bCs/>
          <w:sz w:val="24"/>
          <w:szCs w:val="24"/>
        </w:rPr>
        <w:t>。随着科学技术的发展，半导体器件</w:t>
      </w:r>
      <w:r>
        <w:rPr>
          <w:rFonts w:hint="eastAsia" w:ascii="宋体" w:hAnsi="宋体" w:eastAsia="宋体" w:cs="宋体"/>
          <w:b w:val="0"/>
          <w:bCs/>
          <w:sz w:val="24"/>
          <w:szCs w:val="24"/>
          <w:lang w:val="en-US" w:eastAsia="zh-CN"/>
        </w:rPr>
        <w:t>的重要性愈发突出</w:t>
      </w:r>
      <w:r>
        <w:rPr>
          <w:rFonts w:hint="eastAsia" w:ascii="宋体" w:hAnsi="宋体" w:eastAsia="宋体" w:cs="宋体"/>
          <w:b w:val="0"/>
          <w:bCs/>
          <w:sz w:val="24"/>
          <w:szCs w:val="24"/>
        </w:rPr>
        <w:t>。而其中最为重要的一个领域就是半导体芯片（即集成电路）了，集成电路是一种电子设备与信息技术结合的产品。它的发展可以说是人类历史上最伟大最快速而又最有创造性的科技发明之一。虽然说集成电路不是什么稀罕物，但是其重要性却不容小觑。</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r>
        <w:rPr>
          <w:rFonts w:hint="eastAsia" w:ascii="宋体" w:hAnsi="宋体" w:eastAsia="宋体" w:cs="宋体"/>
          <w:b w:val="0"/>
          <w:bCs/>
          <w:sz w:val="24"/>
          <w:szCs w:val="24"/>
        </w:rPr>
        <w:t>InP 基长波长光发射 OEIC 材料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光电集成电路(OEIC)</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"https://user.guancha.cn/main/content?id=657206" </w:instrText>
      </w:r>
      <w:r>
        <w:rPr>
          <w:rFonts w:hint="eastAsia" w:ascii="宋体" w:hAnsi="宋体" w:eastAsia="宋体" w:cs="宋体"/>
          <w:b w:val="0"/>
          <w:bCs/>
          <w:sz w:val="24"/>
          <w:szCs w:val="24"/>
          <w:vertAlign w:val="superscript"/>
        </w:rPr>
        <w:fldChar w:fldCharType="separate"/>
      </w:r>
      <w:r>
        <w:rPr>
          <w:rStyle w:val="15"/>
          <w:rFonts w:hint="eastAsia" w:ascii="宋体" w:hAnsi="宋体" w:eastAsia="宋体" w:cs="宋体"/>
          <w:b w:val="0"/>
          <w:bCs/>
          <w:sz w:val="24"/>
          <w:szCs w:val="24"/>
          <w:vertAlign w:val="superscript"/>
        </w:rPr>
        <w:t>[</w:t>
      </w:r>
      <w:r>
        <w:rPr>
          <w:rStyle w:val="15"/>
          <w:rFonts w:hint="eastAsia" w:ascii="宋体" w:hAnsi="宋体" w:eastAsia="宋体" w:cs="宋体"/>
          <w:b w:val="0"/>
          <w:bCs/>
          <w:sz w:val="24"/>
          <w:szCs w:val="24"/>
          <w:vertAlign w:val="superscript"/>
          <w:lang w:val="en-US" w:eastAsia="zh-CN"/>
        </w:rPr>
        <w:t>5,6</w:t>
      </w:r>
      <w:r>
        <w:rPr>
          <w:rStyle w:val="15"/>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sz w:val="24"/>
          <w:szCs w:val="24"/>
          <w:lang w:val="en-US" w:eastAsia="zh-CN"/>
        </w:rPr>
        <w:t>是一种在芯片上实现光</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电功能集成的新型集成结构,其优点体现在低成本</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高性能</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高可靠性等方面,在光纤通信等领域具有广阔的发展前景</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OEIC技术不仅在最大程度上减少了组件的成本和体积,同时避免了引线互连对组件工作速度的限制及对系统造成的困扰</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国内OEIC技术的发展受材料生长技术和器件工艺技术限制,目前仅限于激光器和GBT集成结构的研究</w:t>
      </w:r>
      <w:r>
        <w:rPr>
          <w:rFonts w:hint="eastAsia" w:ascii="宋体" w:hAnsi="宋体" w:eastAsia="宋体" w:cs="宋体"/>
          <w:b w:val="0"/>
          <w:bCs/>
          <w:sz w:val="24"/>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为了获得性能更优越的器件,在前期工作的基础上</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"https://user.guancha.cn/main/content?id=657206" </w:instrText>
      </w:r>
      <w:r>
        <w:rPr>
          <w:rFonts w:hint="eastAsia" w:ascii="宋体" w:hAnsi="宋体" w:eastAsia="宋体" w:cs="宋体"/>
          <w:b w:val="0"/>
          <w:bCs/>
          <w:sz w:val="24"/>
          <w:szCs w:val="24"/>
          <w:vertAlign w:val="superscript"/>
        </w:rPr>
        <w:fldChar w:fldCharType="separate"/>
      </w:r>
      <w:r>
        <w:rPr>
          <w:rStyle w:val="15"/>
          <w:rFonts w:hint="eastAsia" w:ascii="宋体" w:hAnsi="宋体" w:eastAsia="宋体" w:cs="宋体"/>
          <w:b w:val="0"/>
          <w:bCs/>
          <w:sz w:val="24"/>
          <w:szCs w:val="24"/>
          <w:vertAlign w:val="superscript"/>
        </w:rPr>
        <w:t>[</w:t>
      </w:r>
      <w:r>
        <w:rPr>
          <w:rStyle w:val="15"/>
          <w:rFonts w:hint="eastAsia" w:ascii="宋体" w:hAnsi="宋体" w:eastAsia="宋体" w:cs="宋体"/>
          <w:b w:val="0"/>
          <w:bCs/>
          <w:sz w:val="24"/>
          <w:szCs w:val="24"/>
          <w:vertAlign w:val="superscript"/>
          <w:lang w:val="en-US" w:eastAsia="zh-CN"/>
        </w:rPr>
        <w:t>7,8</w:t>
      </w:r>
      <w:r>
        <w:rPr>
          <w:rStyle w:val="15"/>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color w:val="121212"/>
          <w:sz w:val="24"/>
          <w:szCs w:val="24"/>
          <w:shd w:val="clear" w:color="auto" w:fill="FFFFFF"/>
        </w:rPr>
        <w:t xml:space="preserve"> </w:t>
      </w:r>
      <w:r>
        <w:rPr>
          <w:rFonts w:hint="eastAsia" w:ascii="宋体" w:hAnsi="宋体" w:eastAsia="宋体" w:cs="宋体"/>
          <w:b w:val="0"/>
          <w:bCs/>
          <w:sz w:val="24"/>
          <w:szCs w:val="24"/>
          <w:lang w:val="en-US" w:eastAsia="zh-CN"/>
        </w:rPr>
        <w:t>,对光发射OEIC的材料结构做了进一步设计优化,各外延层具体参数如图2所述</w:t>
      </w:r>
      <w:r>
        <w:rPr>
          <w:rFonts w:hint="eastAsia" w:ascii="宋体" w:hAnsi="宋体" w:eastAsia="宋体" w:cs="宋体"/>
          <w:b w:val="0"/>
          <w:bCs/>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p>
    <w:p>
      <w:pPr>
        <w:spacing w:line="0" w:lineRule="atLeast"/>
        <w:ind w:firstLine="480" w:firstLineChars="200"/>
        <w:jc w:val="center"/>
        <w:rPr>
          <w:rFonts w:hint="eastAsia" w:ascii="宋体" w:hAnsi="宋体" w:eastAsia="宋体" w:cs="宋体"/>
          <w:b w:val="0"/>
          <w:bCs/>
          <w:sz w:val="24"/>
          <w:szCs w:val="24"/>
        </w:rPr>
      </w:pPr>
      <w:r>
        <w:rPr>
          <w:rFonts w:hint="eastAsia" w:ascii="宋体" w:hAnsi="宋体" w:eastAsia="宋体" w:cs="宋体"/>
          <w:b w:val="0"/>
          <w:bCs/>
          <w:sz w:val="24"/>
          <w:szCs w:val="24"/>
        </w:rPr>
        <w:drawing>
          <wp:inline distT="0" distB="0" distL="114300" distR="114300">
            <wp:extent cx="3017520" cy="2613660"/>
            <wp:effectExtent l="0" t="0" r="11430" b="15240"/>
            <wp:docPr id="3" name="图片 5" descr="167617839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1676178393230"/>
                    <pic:cNvPicPr>
                      <a:picLocks noChangeAspect="1"/>
                    </pic:cNvPicPr>
                  </pic:nvPicPr>
                  <pic:blipFill>
                    <a:blip r:embed="rId8"/>
                    <a:stretch>
                      <a:fillRect/>
                    </a:stretch>
                  </pic:blipFill>
                  <pic:spPr>
                    <a:xfrm>
                      <a:off x="0" y="0"/>
                      <a:ext cx="3017520" cy="2613660"/>
                    </a:xfrm>
                    <a:prstGeom prst="rect">
                      <a:avLst/>
                    </a:prstGeom>
                    <a:noFill/>
                    <a:ln>
                      <a:noFill/>
                    </a:ln>
                  </pic:spPr>
                </pic:pic>
              </a:graphicData>
            </a:graphic>
          </wp:inline>
        </w:drawing>
      </w:r>
    </w:p>
    <w:p>
      <w:pPr>
        <w:spacing w:line="0" w:lineRule="atLeast"/>
        <w:ind w:firstLine="480" w:firstLineChars="200"/>
        <w:jc w:val="center"/>
        <w:rPr>
          <w:rFonts w:hint="eastAsia" w:ascii="宋体" w:hAnsi="宋体" w:eastAsia="宋体" w:cs="宋体"/>
          <w:b w:val="0"/>
          <w:bCs/>
          <w:sz w:val="24"/>
          <w:szCs w:val="24"/>
        </w:rPr>
      </w:pPr>
      <w:r>
        <w:rPr>
          <w:rFonts w:hint="eastAsia" w:ascii="宋体" w:hAnsi="宋体" w:eastAsia="宋体" w:cs="宋体"/>
          <w:b w:val="0"/>
          <w:bCs/>
          <w:sz w:val="24"/>
          <w:szCs w:val="24"/>
        </w:rPr>
        <w:t>图二. OEIC 外延片材料结构</w:t>
      </w:r>
    </w:p>
    <w:p>
      <w:pPr>
        <w:spacing w:line="0" w:lineRule="atLeast"/>
        <w:ind w:firstLine="1440" w:firstLineChars="600"/>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Fig.</w:t>
      </w:r>
      <w:r>
        <w:rPr>
          <w:rFonts w:hint="eastAsia" w:ascii="宋体" w:hAnsi="宋体" w:eastAsia="宋体" w:cs="宋体"/>
          <w:b w:val="0"/>
          <w:bCs/>
          <w:sz w:val="24"/>
          <w:szCs w:val="24"/>
          <w:lang w:val="en-US" w:eastAsia="zh-CN"/>
        </w:rPr>
        <w:t>2.</w:t>
      </w:r>
      <w:r>
        <w:rPr>
          <w:rFonts w:hint="eastAsia" w:ascii="宋体" w:hAnsi="宋体" w:eastAsia="宋体" w:cs="宋体"/>
          <w:b w:val="0"/>
          <w:bCs/>
          <w:sz w:val="24"/>
          <w:szCs w:val="24"/>
        </w:rPr>
        <w:t>Material structure of OEIC wafer</w:t>
      </w:r>
    </w:p>
    <w:p>
      <w:pPr>
        <w:spacing w:line="0" w:lineRule="atLeast"/>
        <w:ind w:firstLine="480" w:firstLineChars="200"/>
        <w:jc w:val="center"/>
        <w:rPr>
          <w:rFonts w:hint="eastAsia" w:ascii="黑体" w:hAnsi="黑体" w:eastAsia="黑体" w:cs="黑体"/>
          <w:b w:val="0"/>
          <w:bCs/>
          <w:sz w:val="32"/>
          <w:szCs w:val="32"/>
        </w:rPr>
      </w:pPr>
      <w:r>
        <w:rPr>
          <w:rFonts w:hint="eastAsia" w:ascii="宋体" w:hAnsi="宋体" w:eastAsia="宋体" w:cs="宋体"/>
          <w:b w:val="0"/>
          <w:bCs/>
          <w:sz w:val="24"/>
          <w:szCs w:val="24"/>
        </w:rPr>
        <w:br w:type="page"/>
      </w:r>
      <w:r>
        <w:rPr>
          <w:rFonts w:hint="eastAsia" w:ascii="黑体" w:hAnsi="黑体" w:eastAsia="黑体" w:cs="黑体"/>
          <w:b w:val="0"/>
          <w:bCs/>
          <w:sz w:val="32"/>
          <w:szCs w:val="32"/>
        </w:rPr>
        <w:t>第三部分 希望完成或实现的一种技术或系统</w:t>
      </w:r>
    </w:p>
    <w:p>
      <w:pPr>
        <w:spacing w:before="480" w:beforeLines="200" w:after="240" w:afterLines="100" w:line="300" w:lineRule="auto"/>
        <w:jc w:val="left"/>
        <w:rPr>
          <w:rFonts w:hint="eastAsia" w:ascii="宋体" w:hAnsi="宋体" w:eastAsia="宋体" w:cs="宋体"/>
          <w:b w:val="0"/>
          <w:bCs/>
          <w:sz w:val="24"/>
          <w:szCs w:val="24"/>
        </w:rPr>
      </w:pPr>
      <w:r>
        <w:rPr>
          <w:rFonts w:hint="eastAsia" w:ascii="黑体" w:hAnsi="黑体" w:eastAsia="黑体" w:cs="黑体"/>
          <w:b w:val="0"/>
          <w:bCs/>
          <w:sz w:val="28"/>
          <w:szCs w:val="28"/>
        </w:rPr>
        <w:t>人脑芯片技术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 xml:space="preserve">    我们的思维来自于大脑，大脑操控我们的思维和运动，对我们的重要性不言而喻。1920年，生物学家沃特·赫斯以电流刺激猫的大脑，成功将一只温顺的猫变得凶狠。1950年，首例人脑芯片技术被胡塞·戴尔卡多正式提出：通过轻微刺激人体大脑皮层的某部分区域从而实现改变人体情绪，甚至控制改变肢体的动作。该理论最终因有悖伦理而不被接受。但自此之后，电流刺激大脑被证实可以用以治疗某些疾病。时隔一个世纪，该理论再次被科学家正式提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 xml:space="preserve">     2019年，Neuralink首次推出了植入物的设计思路，在大脑的一块区域植入1024根微小电线来倾听脑细胞发出的电波。2020年，Neuralink公布了硬币大小、电池供电的N1芯片植入计划，并于2021年公开演示了猴子帕格在植入芯片后，按照既定指令完成游戏的视频。设备记录了2000多个电极信号， 信号均来自于帕格控制手和胳膊的大脑运动皮层。通过把这些信号输入到解码程序，便可以实时预测帕格的手部动作。该技术旨在帮助残障人士通过大脑想象来控制目标。</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 xml:space="preserve">    与此同时，世界各国联合研究小组都在紧锣密鼓地筹备研制相关技术，有望将这项技术走向实用化，用来帮助更多的人。</w:t>
      </w:r>
    </w:p>
    <w:p>
      <w:pPr>
        <w:spacing w:before="240" w:beforeLines="100" w:after="120" w:afterLines="50" w:line="300" w:lineRule="auto"/>
        <w:jc w:val="left"/>
        <w:rPr>
          <w:rFonts w:hint="eastAsia" w:ascii="黑体" w:hAnsi="黑体" w:eastAsia="黑体" w:cs="黑体"/>
          <w:b w:val="0"/>
          <w:bCs/>
          <w:sz w:val="28"/>
          <w:szCs w:val="28"/>
        </w:rPr>
      </w:pPr>
      <w:r>
        <w:rPr>
          <w:rFonts w:hint="eastAsia" w:ascii="黑体" w:hAnsi="黑体" w:eastAsia="黑体" w:cs="黑体"/>
          <w:b w:val="0"/>
          <w:bCs/>
          <w:sz w:val="28"/>
          <w:szCs w:val="28"/>
        </w:rPr>
        <w:t>解决方案以及思路</w:t>
      </w:r>
    </w:p>
    <w:p>
      <w:pPr>
        <w:keepNext w:val="0"/>
        <w:keepLines w:val="0"/>
        <w:pageBreakBefore w:val="0"/>
        <w:widowControl w:val="0"/>
        <w:kinsoku/>
        <w:wordWrap/>
        <w:overflowPunct/>
        <w:topLinePunct w:val="0"/>
        <w:autoSpaceDE/>
        <w:autoSpaceDN/>
        <w:bidi w:val="0"/>
        <w:adjustRightInd/>
        <w:snapToGrid/>
        <w:spacing w:line="300" w:lineRule="auto"/>
        <w:ind w:firstLine="493"/>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从2016年Neuralink成立开始，马斯克就在改造人脑的道路上越走越远。他所借助的工具，是一片可以植入大脑并且读取数据的芯片，以及一台配套的手术机器人和数据解码器。侵入式脑机接口的核心在于对脑电波的读写，通过在人或动物（或脑组织的培养物）与外部设备建立直接连接通路。一方面人脑可以有效实现对机器的控制，另一方面可以接收机器的反馈，实现对大脑的干预。</w:t>
      </w:r>
    </w:p>
    <w:p>
      <w:pPr>
        <w:keepNext w:val="0"/>
        <w:keepLines w:val="0"/>
        <w:pageBreakBefore w:val="0"/>
        <w:widowControl w:val="0"/>
        <w:kinsoku/>
        <w:wordWrap/>
        <w:overflowPunct/>
        <w:topLinePunct w:val="0"/>
        <w:autoSpaceDE/>
        <w:autoSpaceDN/>
        <w:bidi w:val="0"/>
        <w:adjustRightInd/>
        <w:snapToGrid/>
        <w:spacing w:line="300" w:lineRule="auto"/>
        <w:ind w:firstLine="493"/>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脑机接口技术可以精确读写来自大脑的信号，主要通过芯片实现</w:t>
      </w:r>
      <w:r>
        <w:rPr>
          <w:rFonts w:hint="eastAsia" w:ascii="宋体" w:hAnsi="宋体" w:eastAsia="宋体" w:cs="宋体"/>
          <w:b w:val="0"/>
          <w:bCs/>
          <w:sz w:val="24"/>
          <w:szCs w:val="24"/>
          <w:lang w:val="en-US" w:eastAsia="zh-CN"/>
        </w:rPr>
        <w:t>对</w:t>
      </w:r>
      <w:r>
        <w:rPr>
          <w:rFonts w:hint="eastAsia" w:ascii="宋体" w:hAnsi="宋体" w:eastAsia="宋体" w:cs="宋体"/>
          <w:b w:val="0"/>
          <w:bCs/>
          <w:sz w:val="24"/>
          <w:szCs w:val="24"/>
        </w:rPr>
        <w:t>信息的收</w:t>
      </w:r>
      <w:r>
        <w:rPr>
          <w:rFonts w:hint="eastAsia" w:ascii="宋体" w:hAnsi="宋体" w:eastAsia="宋体" w:cs="宋体"/>
          <w:b w:val="0"/>
          <w:bCs/>
          <w:sz w:val="24"/>
          <w:szCs w:val="24"/>
          <w:lang w:val="en-US" w:eastAsia="zh-CN"/>
        </w:rPr>
        <w:t>集</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信号采集设备从大脑皮层采集脑电信号,经过放大</w:t>
      </w: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滤波等处理转换为计算机可以识别的信号,</w:t>
      </w:r>
      <w:r>
        <w:rPr>
          <w:rFonts w:hint="eastAsia" w:ascii="宋体" w:hAnsi="宋体" w:eastAsia="宋体" w:cs="宋体"/>
          <w:b w:val="0"/>
          <w:bCs/>
          <w:sz w:val="24"/>
          <w:szCs w:val="24"/>
        </w:rPr>
        <w:t>之后对信号进行解码和</w:t>
      </w:r>
      <w:r>
        <w:rPr>
          <w:rFonts w:hint="eastAsia" w:ascii="宋体" w:hAnsi="宋体" w:eastAsia="宋体" w:cs="宋体"/>
          <w:b w:val="0"/>
          <w:bCs/>
          <w:sz w:val="24"/>
          <w:szCs w:val="24"/>
          <w:lang w:val="en-US" w:eastAsia="zh-CN"/>
        </w:rPr>
        <w:t>再</w:t>
      </w:r>
      <w:r>
        <w:rPr>
          <w:rFonts w:hint="eastAsia" w:ascii="宋体" w:hAnsi="宋体" w:eastAsia="宋体" w:cs="宋体"/>
          <w:b w:val="0"/>
          <w:bCs/>
          <w:sz w:val="24"/>
          <w:szCs w:val="24"/>
        </w:rPr>
        <w:t>编码。通过计算机将信号转化为0、1信号，然后编码成人类使用的文字。值得注意的是此技术的实现需要研究者能够捕获大脑中正确的信息，能够解决脑机接口技术的相关技术难题，同时相应的信号处理和信息转换速度</w:t>
      </w:r>
      <w:r>
        <w:rPr>
          <w:rFonts w:hint="eastAsia" w:ascii="宋体" w:hAnsi="宋体" w:eastAsia="宋体" w:cs="宋体"/>
          <w:b w:val="0"/>
          <w:bCs/>
          <w:sz w:val="24"/>
          <w:szCs w:val="24"/>
          <w:lang w:val="en-US" w:eastAsia="zh-CN"/>
        </w:rPr>
        <w:t>较慢等诸多</w:t>
      </w:r>
      <w:r>
        <w:rPr>
          <w:rFonts w:hint="eastAsia" w:ascii="宋体" w:hAnsi="宋体" w:eastAsia="宋体" w:cs="宋体"/>
          <w:b w:val="0"/>
          <w:bCs/>
          <w:sz w:val="24"/>
          <w:szCs w:val="24"/>
        </w:rPr>
        <w:t>问题还尚需解决，应用于医学领域的鲁棒性</w:t>
      </w:r>
      <w:r>
        <w:rPr>
          <w:rFonts w:hint="eastAsia" w:ascii="宋体" w:hAnsi="宋体" w:eastAsia="宋体" w:cs="宋体"/>
          <w:b w:val="0"/>
          <w:bCs/>
          <w:sz w:val="24"/>
          <w:szCs w:val="24"/>
          <w:lang w:val="en-US" w:eastAsia="zh-CN"/>
        </w:rPr>
        <w:t>也依然存在很大的问题,</w:t>
      </w:r>
      <w:r>
        <w:rPr>
          <w:rFonts w:hint="eastAsia" w:ascii="宋体" w:hAnsi="宋体" w:eastAsia="宋体" w:cs="宋体"/>
          <w:b w:val="0"/>
          <w:bCs/>
          <w:sz w:val="24"/>
          <w:szCs w:val="24"/>
        </w:rPr>
        <w:t>需要</w:t>
      </w:r>
      <w:r>
        <w:rPr>
          <w:rFonts w:hint="eastAsia" w:ascii="宋体" w:hAnsi="宋体" w:eastAsia="宋体" w:cs="宋体"/>
          <w:b w:val="0"/>
          <w:bCs/>
          <w:sz w:val="24"/>
          <w:szCs w:val="24"/>
          <w:lang w:val="en-US" w:eastAsia="zh-CN"/>
        </w:rPr>
        <w:t>我们</w:t>
      </w:r>
      <w:r>
        <w:rPr>
          <w:rFonts w:hint="eastAsia" w:ascii="宋体" w:hAnsi="宋体" w:eastAsia="宋体" w:cs="宋体"/>
          <w:b w:val="0"/>
          <w:bCs/>
          <w:sz w:val="24"/>
          <w:szCs w:val="24"/>
        </w:rPr>
        <w:t>广泛</w:t>
      </w:r>
      <w:r>
        <w:rPr>
          <w:rFonts w:hint="eastAsia" w:ascii="宋体" w:hAnsi="宋体" w:eastAsia="宋体" w:cs="宋体"/>
          <w:b w:val="0"/>
          <w:bCs/>
          <w:sz w:val="24"/>
          <w:szCs w:val="24"/>
          <w:lang w:val="en-US" w:eastAsia="zh-CN"/>
        </w:rPr>
        <w:t>学习并钻研</w:t>
      </w:r>
      <w:r>
        <w:rPr>
          <w:rFonts w:hint="eastAsia" w:ascii="宋体" w:hAnsi="宋体" w:eastAsia="宋体" w:cs="宋体"/>
          <w:b w:val="0"/>
          <w:bCs/>
          <w:sz w:val="24"/>
          <w:szCs w:val="24"/>
        </w:rPr>
        <w:t>学科知识，丰富自己的动手能力和思维能力，争取在日后的技术实现上贡献自己的力量。</w:t>
      </w:r>
    </w:p>
    <w:p>
      <w:pPr>
        <w:spacing w:line="300" w:lineRule="auto"/>
        <w:jc w:val="left"/>
        <w:rPr>
          <w:rFonts w:hint="eastAsia" w:ascii="宋体" w:hAnsi="宋体" w:eastAsia="宋体" w:cs="宋体"/>
          <w:b w:val="0"/>
          <w:bCs/>
          <w:sz w:val="24"/>
          <w:szCs w:val="24"/>
        </w:rPr>
      </w:pPr>
      <w:r>
        <w:rPr>
          <w:rFonts w:hint="eastAsia" w:ascii="宋体" w:hAnsi="宋体" w:eastAsia="宋体" w:cs="宋体"/>
          <w:b w:val="0"/>
          <w:bCs/>
          <w:sz w:val="24"/>
          <w:szCs w:val="24"/>
          <w:lang/>
        </w:rPr>
        <w:drawing>
          <wp:inline distT="0" distB="0" distL="114300" distR="114300">
            <wp:extent cx="5704840" cy="3672840"/>
            <wp:effectExtent l="0" t="0" r="1016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704840" cy="3672840"/>
                    </a:xfrm>
                    <a:prstGeom prst="rect">
                      <a:avLst/>
                    </a:prstGeom>
                    <a:noFill/>
                    <a:ln>
                      <a:noFill/>
                    </a:ln>
                  </pic:spPr>
                </pic:pic>
              </a:graphicData>
            </a:graphic>
          </wp:inline>
        </w:drawing>
      </w:r>
    </w:p>
    <w:p>
      <w:pPr>
        <w:spacing w:line="300" w:lineRule="auto"/>
        <w:ind w:firstLine="492"/>
        <w:jc w:val="center"/>
        <w:rPr>
          <w:rFonts w:hint="eastAsia" w:ascii="宋体" w:hAnsi="宋体" w:eastAsia="宋体" w:cs="宋体"/>
          <w:b w:val="0"/>
          <w:bCs/>
          <w:sz w:val="24"/>
          <w:szCs w:val="24"/>
        </w:rPr>
      </w:pPr>
      <w:r>
        <w:rPr>
          <w:rFonts w:hint="eastAsia" w:ascii="宋体" w:hAnsi="宋体" w:eastAsia="宋体" w:cs="宋体"/>
          <w:b w:val="0"/>
          <w:bCs/>
          <w:sz w:val="24"/>
          <w:szCs w:val="24"/>
        </w:rPr>
        <w:t>图三.设备植入过程</w:t>
      </w:r>
    </w:p>
    <w:p>
      <w:pPr>
        <w:spacing w:line="300" w:lineRule="auto"/>
        <w:ind w:firstLine="492"/>
        <w:jc w:val="center"/>
        <w:rPr>
          <w:rFonts w:hint="eastAsia" w:ascii="宋体" w:hAnsi="宋体" w:eastAsia="宋体" w:cs="宋体"/>
          <w:b w:val="0"/>
          <w:bCs/>
          <w:sz w:val="24"/>
          <w:szCs w:val="24"/>
        </w:rPr>
      </w:pPr>
      <w:r>
        <w:rPr>
          <w:rFonts w:hint="eastAsia" w:ascii="宋体" w:hAnsi="宋体" w:eastAsia="宋体" w:cs="宋体"/>
          <w:b w:val="0"/>
          <w:bCs/>
          <w:sz w:val="24"/>
          <w:szCs w:val="24"/>
        </w:rPr>
        <w:t>Fig.3 Device Implantation Process</w:t>
      </w:r>
    </w:p>
    <w:p>
      <w:pPr>
        <w:spacing w:before="240" w:beforeLines="100" w:after="120" w:afterLines="50"/>
        <w:rPr>
          <w:rFonts w:hint="eastAsia" w:ascii="黑体" w:hAnsi="黑体" w:eastAsia="黑体" w:cs="黑体"/>
          <w:b w:val="0"/>
          <w:bCs/>
          <w:sz w:val="28"/>
          <w:szCs w:val="28"/>
        </w:rPr>
      </w:pPr>
      <w:r>
        <w:rPr>
          <w:rFonts w:hint="eastAsia" w:ascii="黑体" w:hAnsi="黑体" w:eastAsia="黑体" w:cs="黑体"/>
          <w:b w:val="0"/>
          <w:bCs/>
          <w:sz w:val="28"/>
          <w:szCs w:val="28"/>
        </w:rPr>
        <w:t>技术难题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sz w:val="24"/>
          <w:szCs w:val="24"/>
        </w:rPr>
        <w:t>由于脑机接口的研究涉及学科广泛、深度高，技术层面的要求非常之大，如何顺利读取大脑信号、被机器理解并反馈至大脑，产品如何实现工程化并通过临床检测，各环节都充满了挑战。任何一个人或者组织想要完成这种技术上的实现都很困难。因此，到目前为止，多数产品尚处于试验状态。仅仅停留在物理层面是远远不够的，想要实现治疗残障人士的目的，还需要接受长时间的临床实验以及市场的考验，想实现真正技术上的突破，真正应用在人脑上，需要克服的难点还很多：人脑的神经元数量庞大，信息处理难度大；人体意识的上传以及设备真正应用于人体时，对人体造成的影响还是未知，后期人体可能存在的排异、感染反应，芯片运转带来的其他不稳定因素技术还限制着“人脑芯片”技术的实现，技术人</w:t>
      </w:r>
      <w:r>
        <w:rPr>
          <w:rFonts w:hint="eastAsia" w:ascii="宋体" w:hAnsi="宋体" w:eastAsia="宋体" w:cs="宋体"/>
          <w:b w:val="0"/>
          <w:bCs/>
          <w:sz w:val="24"/>
          <w:szCs w:val="24"/>
          <w:lang w:val="en-US" w:eastAsia="zh-CN"/>
        </w:rPr>
        <w:t>员</w:t>
      </w:r>
      <w:r>
        <w:rPr>
          <w:rFonts w:hint="eastAsia" w:ascii="宋体" w:hAnsi="宋体" w:eastAsia="宋体" w:cs="宋体"/>
          <w:b w:val="0"/>
          <w:bCs/>
          <w:sz w:val="24"/>
          <w:szCs w:val="24"/>
        </w:rPr>
        <w:t>任重道远。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科学技术的进步固然是好事，但也是一把有力的双刃剑，人类一旦拥有了直接控制大脑进行反馈的能力，其产生和后果和带来的作用将可能无法被人类自身控制，其次，将人脑与电子设备连接起来，意味着安全问题将会受到极大的挑战，带来的后果比单纯的设备入侵要严重得多。</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"https://user.guancha.cn/main/content?id=657206"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w:t>
      </w:r>
      <w:r>
        <w:rPr>
          <w:rStyle w:val="14"/>
          <w:rFonts w:hint="eastAsia" w:ascii="宋体" w:hAnsi="宋体" w:eastAsia="宋体" w:cs="宋体"/>
          <w:b w:val="0"/>
          <w:bCs/>
          <w:sz w:val="24"/>
          <w:szCs w:val="24"/>
          <w:vertAlign w:val="superscript"/>
          <w:lang w:val="en-US" w:eastAsia="zh-CN"/>
        </w:rPr>
        <w:t>9</w:t>
      </w:r>
      <w:r>
        <w:rPr>
          <w:rStyle w:val="14"/>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end"/>
      </w:r>
      <w:r>
        <w:rPr>
          <w:rFonts w:hint="eastAsia" w:ascii="宋体" w:hAnsi="宋体" w:eastAsia="宋体" w:cs="宋体"/>
          <w:b w:val="0"/>
          <w:bCs/>
          <w:color w:val="121212"/>
          <w:sz w:val="24"/>
          <w:szCs w:val="24"/>
          <w:shd w:val="clear" w:color="auto" w:fill="FFFFFF"/>
        </w:rPr>
        <w:t xml:space="preserve"> 另外正如电影《黑客帝国》当中所描绘的那样，未来侵入式的双向交互脑机接口，虽然能够为我们带来无限的可能，但如果没有强有力的保护措施，也存在着被黑客攻击的风险，而这种攻击可能将是致命的</w:t>
      </w:r>
      <w:r>
        <w:rPr>
          <w:rFonts w:hint="eastAsia" w:ascii="宋体" w:hAnsi="宋体" w:eastAsia="宋体" w:cs="宋体"/>
          <w:b w:val="0"/>
          <w:bCs/>
          <w:color w:val="121212"/>
          <w:sz w:val="24"/>
          <w:szCs w:val="24"/>
          <w:shd w:val="clear" w:color="auto" w:fill="FFFFFF"/>
          <w:lang w:val="en-US" w:eastAsia="zh-CN"/>
        </w:rPr>
        <w:t>.</w:t>
      </w:r>
      <w:r>
        <w:rPr>
          <w:rFonts w:hint="eastAsia" w:ascii="宋体" w:hAnsi="宋体" w:eastAsia="宋体" w:cs="宋体"/>
          <w:b w:val="0"/>
          <w:bCs/>
          <w:sz w:val="24"/>
          <w:szCs w:val="24"/>
          <w:vertAlign w:val="superscript"/>
        </w:rPr>
        <w:fldChar w:fldCharType="begin"/>
      </w:r>
      <w:r>
        <w:rPr>
          <w:rFonts w:hint="eastAsia" w:ascii="宋体" w:hAnsi="宋体" w:eastAsia="宋体" w:cs="宋体"/>
          <w:b w:val="0"/>
          <w:bCs/>
          <w:sz w:val="24"/>
          <w:szCs w:val="24"/>
          <w:vertAlign w:val="superscript"/>
        </w:rPr>
        <w:instrText xml:space="preserve"> HYPERLINK "https://user.guancha.cn/main/content?id=657206" </w:instrText>
      </w:r>
      <w:r>
        <w:rPr>
          <w:rFonts w:hint="eastAsia" w:ascii="宋体" w:hAnsi="宋体" w:eastAsia="宋体" w:cs="宋体"/>
          <w:b w:val="0"/>
          <w:bCs/>
          <w:sz w:val="24"/>
          <w:szCs w:val="24"/>
          <w:vertAlign w:val="superscript"/>
        </w:rPr>
        <w:fldChar w:fldCharType="separate"/>
      </w:r>
      <w:r>
        <w:rPr>
          <w:rStyle w:val="14"/>
          <w:rFonts w:hint="eastAsia" w:ascii="宋体" w:hAnsi="宋体" w:eastAsia="宋体" w:cs="宋体"/>
          <w:b w:val="0"/>
          <w:bCs/>
          <w:sz w:val="24"/>
          <w:szCs w:val="24"/>
          <w:vertAlign w:val="superscript"/>
        </w:rPr>
        <w:t>[</w:t>
      </w:r>
      <w:r>
        <w:rPr>
          <w:rStyle w:val="14"/>
          <w:rFonts w:hint="eastAsia" w:ascii="宋体" w:hAnsi="宋体" w:eastAsia="宋体" w:cs="宋体"/>
          <w:b w:val="0"/>
          <w:bCs/>
          <w:sz w:val="24"/>
          <w:szCs w:val="24"/>
          <w:vertAlign w:val="superscript"/>
          <w:lang w:val="en-US" w:eastAsia="zh-CN"/>
        </w:rPr>
        <w:t>10</w:t>
      </w:r>
      <w:r>
        <w:rPr>
          <w:rStyle w:val="14"/>
          <w:rFonts w:hint="eastAsia" w:ascii="宋体" w:hAnsi="宋体" w:eastAsia="宋体" w:cs="宋体"/>
          <w:b w:val="0"/>
          <w:bCs/>
          <w:sz w:val="24"/>
          <w:szCs w:val="24"/>
          <w:vertAlign w:val="superscript"/>
        </w:rPr>
        <w:t>]</w:t>
      </w:r>
      <w:r>
        <w:rPr>
          <w:rFonts w:hint="eastAsia" w:ascii="宋体" w:hAnsi="宋体" w:eastAsia="宋体" w:cs="宋体"/>
          <w:b w:val="0"/>
          <w:bCs/>
          <w:sz w:val="24"/>
          <w:szCs w:val="24"/>
          <w:vertAlign w:val="superscript"/>
        </w:rPr>
        <w:fldChar w:fldCharType="end"/>
      </w:r>
    </w:p>
    <w:p>
      <w:pPr>
        <w:spacing w:line="300" w:lineRule="auto"/>
        <w:jc w:val="left"/>
        <w:rPr>
          <w:rFonts w:hint="eastAsia" w:ascii="宋体" w:hAnsi="宋体" w:eastAsia="宋体" w:cs="宋体"/>
          <w:b w:val="0"/>
          <w:bCs/>
          <w:sz w:val="24"/>
          <w:szCs w:val="24"/>
        </w:rPr>
        <w:sectPr>
          <w:footerReference r:id="rId4" w:type="default"/>
          <w:pgSz w:w="11906" w:h="16838"/>
          <w:pgMar w:top="1417" w:right="1418" w:bottom="1417" w:left="1418" w:header="851" w:footer="992" w:gutter="283"/>
          <w:pgNumType w:start="1"/>
          <w:cols w:space="720" w:num="1"/>
          <w:docGrid w:linePitch="312" w:charSpace="0"/>
        </w:sectPr>
      </w:pPr>
    </w:p>
    <w:p>
      <w:pPr>
        <w:spacing w:line="0" w:lineRule="atLeast"/>
        <w:jc w:val="center"/>
        <w:rPr>
          <w:b/>
          <w:sz w:val="28"/>
          <w:szCs w:val="28"/>
        </w:rPr>
      </w:pPr>
      <w:r>
        <w:rPr>
          <w:rFonts w:hint="eastAsia"/>
          <w:b/>
          <w:sz w:val="28"/>
          <w:szCs w:val="28"/>
        </w:rPr>
        <w:t>参考文献</w:t>
      </w:r>
    </w:p>
    <w:p>
      <w:pPr>
        <w:spacing w:line="300" w:lineRule="auto"/>
        <w:jc w:val="left"/>
        <w:rPr>
          <w:b/>
        </w:rPr>
      </w:pPr>
      <w:r>
        <w:t>[1] BlanzV， VetterT. A morphable model for the synthesis of 3D faces［C］.Proceedings of the 26th Annual Conference on Computer Graphics and Interactive Techniques， New York， United States， 1999： 187-194.</w:t>
      </w:r>
    </w:p>
    <w:p>
      <w:pPr>
        <w:spacing w:line="300" w:lineRule="auto"/>
        <w:jc w:val="left"/>
        <w:rPr>
          <w:b/>
        </w:rPr>
      </w:pPr>
      <w:r>
        <w:t>[2] JacksonA S， BulatA， ArgyriouV， et al. Large pose 3D face reconstruction from a single image via direct volumetric CNN regression［C］.Proceedings of the IEEE International Conference on Computer Vision，Venice， Italy， 2017： 1031-1039.</w:t>
      </w:r>
    </w:p>
    <w:p>
      <w:pPr>
        <w:spacing w:line="300" w:lineRule="auto"/>
        <w:jc w:val="left"/>
      </w:pPr>
      <w:r>
        <w:t>[3]</w:t>
      </w:r>
      <w:r>
        <w:rPr>
          <w:rFonts w:hint="eastAsia"/>
          <w:lang w:val="en-US" w:eastAsia="zh-CN"/>
        </w:rPr>
        <w:t>[4]</w:t>
      </w:r>
      <w:r>
        <w:t xml:space="preserve"> FengY， WuF， ShaoX， et al. Joint 3d face reconstruction and dense alignment with position map regression network［C］.Proceedings of the European Conference on Computer Vision （ECCV）， Löwenbräu Keller， 2018： 534-551.</w:t>
      </w:r>
    </w:p>
    <w:p>
      <w:pPr>
        <w:spacing w:line="300" w:lineRule="auto"/>
        <w:jc w:val="left"/>
        <w:rPr>
          <w:szCs w:val="21"/>
        </w:rPr>
      </w:pPr>
      <w:r>
        <w:rPr>
          <w:szCs w:val="21"/>
        </w:rPr>
        <w:t>[</w:t>
      </w:r>
      <w:r>
        <w:rPr>
          <w:rFonts w:hint="eastAsia"/>
          <w:szCs w:val="21"/>
          <w:lang w:val="en-US" w:eastAsia="zh-CN"/>
        </w:rPr>
        <w:t>5</w:t>
      </w:r>
      <w:r>
        <w:rPr>
          <w:szCs w:val="21"/>
        </w:rPr>
        <w:t>] Taga H , Yamamoto S ,Mochizuki K ,et al . 5 Gbit/ s ,233km op2tical fiber t ransmission experiment employing five semicon2ductor laser amplifiers. IEEE Photonics Technol Lett ,1989 ,1(10) :332</w:t>
      </w:r>
    </w:p>
    <w:p>
      <w:pPr>
        <w:spacing w:line="300" w:lineRule="auto"/>
        <w:jc w:val="left"/>
        <w:rPr>
          <w:szCs w:val="21"/>
        </w:rPr>
      </w:pPr>
      <w:r>
        <w:rPr>
          <w:szCs w:val="21"/>
        </w:rPr>
        <w:t>[</w:t>
      </w:r>
      <w:r>
        <w:rPr>
          <w:rFonts w:hint="eastAsia"/>
          <w:szCs w:val="21"/>
          <w:lang w:val="en-US" w:eastAsia="zh-CN"/>
        </w:rPr>
        <w:t>6</w:t>
      </w:r>
      <w:r>
        <w:rPr>
          <w:szCs w:val="21"/>
        </w:rPr>
        <w:t xml:space="preserve">] </w:t>
      </w:r>
      <w:r>
        <w:rPr>
          <w:rFonts w:ascii="宋体" w:hAnsi="宋体" w:eastAsia="宋体" w:cs="宋体"/>
          <w:sz w:val="24"/>
          <w:szCs w:val="24"/>
        </w:rPr>
        <w:t>Shibata J ,Nakao I ,Sasai Y ,et al. Monolithic integration of an In2 GaAsP/ InP laser diode with heterojunction bipolar transistors. Appl Phys Lett ,1984 ,45 (3) :191</w:t>
      </w:r>
    </w:p>
    <w:p>
      <w:pPr>
        <w:spacing w:line="300" w:lineRule="auto"/>
        <w:jc w:val="left"/>
        <w:rPr>
          <w:szCs w:val="21"/>
        </w:rPr>
      </w:pPr>
      <w:r>
        <w:rPr>
          <w:szCs w:val="21"/>
        </w:rPr>
        <w:t>[</w:t>
      </w:r>
      <w:r>
        <w:rPr>
          <w:rFonts w:hint="eastAsia"/>
          <w:szCs w:val="21"/>
          <w:lang w:val="en-US" w:eastAsia="zh-CN"/>
        </w:rPr>
        <w:t>7</w:t>
      </w:r>
      <w:r>
        <w:rPr>
          <w:szCs w:val="21"/>
        </w:rPr>
        <w:t xml:space="preserve">] </w:t>
      </w:r>
      <w:r>
        <w:rPr>
          <w:rFonts w:ascii="宋体" w:hAnsi="宋体" w:eastAsia="宋体" w:cs="宋体"/>
          <w:sz w:val="24"/>
          <w:szCs w:val="24"/>
        </w:rPr>
        <w:t>Jiang Jianping. Semiconductor laser. Beijing : Publishing House of Electronics Industry ,2000 :281 (in Chinese) [江剑平. 半导体激 光器. 北京 :电子工业出版社 ,2000 :281</w:t>
      </w:r>
    </w:p>
    <w:p>
      <w:pPr>
        <w:spacing w:line="300" w:lineRule="auto"/>
        <w:jc w:val="left"/>
        <w:rPr>
          <w:szCs w:val="21"/>
        </w:rPr>
      </w:pPr>
      <w:r>
        <w:rPr>
          <w:szCs w:val="21"/>
        </w:rPr>
        <w:t>[</w:t>
      </w:r>
      <w:r>
        <w:rPr>
          <w:rFonts w:hint="eastAsia"/>
          <w:szCs w:val="21"/>
          <w:lang w:val="en-US" w:eastAsia="zh-CN"/>
        </w:rPr>
        <w:t>8</w:t>
      </w:r>
      <w:r>
        <w:rPr>
          <w:szCs w:val="21"/>
        </w:rPr>
        <w:t xml:space="preserve">] </w:t>
      </w:r>
      <w:r>
        <w:rPr>
          <w:rFonts w:hint="eastAsia"/>
          <w:szCs w:val="21"/>
        </w:rPr>
        <w:t>Li Xianjie , Zeng Qingming , Xu Xiaochun , et al. A 1125gbit/ s InP2based vertical monolithic integration of a MQW laser diode and a HBT driver with a novel lateral buffer mesa. Chinese Jour2 223</w:t>
      </w:r>
      <w:r>
        <w:rPr>
          <w:rFonts w:hint="eastAsia"/>
          <w:szCs w:val="21"/>
          <w:lang w:val="en-US" w:eastAsia="zh-CN"/>
        </w:rPr>
        <w:t>半导体学报第26卷</w:t>
      </w:r>
      <w:r>
        <w:rPr>
          <w:rFonts w:hint="eastAsia"/>
          <w:szCs w:val="21"/>
        </w:rPr>
        <w:t>nal of</w:t>
      </w:r>
      <w:r>
        <w:rPr>
          <w:rFonts w:hint="eastAsia"/>
          <w:szCs w:val="21"/>
          <w:lang w:val="en-US" w:eastAsia="zh-CN"/>
        </w:rPr>
        <w:t xml:space="preserve"> </w:t>
      </w:r>
      <w:r>
        <w:rPr>
          <w:rFonts w:hint="eastAsia"/>
          <w:szCs w:val="21"/>
        </w:rPr>
        <w:t>Semiconductors ,2002 ,23 (5) :468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ind w:left="0" w:right="0" w:firstLine="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[10]</w:t>
      </w:r>
      <w:r>
        <w:rPr>
          <w:rFonts w:hint="eastAsia" w:ascii="宋体" w:hAnsi="宋体" w:eastAsia="宋体" w:cs="宋体"/>
          <w:b w:val="0"/>
          <w:bCs w:val="0"/>
          <w:i w:val="0"/>
          <w:iCs w:val="0"/>
          <w:caps w:val="0"/>
          <w:color w:val="343434"/>
          <w:spacing w:val="0"/>
          <w:sz w:val="24"/>
          <w:szCs w:val="24"/>
          <w:shd w:val="clear" w:color="auto" w:fill="FFFFFF"/>
        </w:rPr>
        <w:t>脑机接口技术的现状与未来！</w:t>
      </w:r>
    </w:p>
    <w:sectPr>
      <w:pgSz w:w="11906" w:h="16838"/>
      <w:pgMar w:top="1417" w:right="1418" w:bottom="1417" w:left="1418" w:header="851" w:footer="992" w:gutter="283"/>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琥珀">
    <w:altName w:val="宋体"/>
    <w:panose1 w:val="02010800040101010101"/>
    <w:charset w:val="86"/>
    <w:family w:val="auto"/>
    <w:pitch w:val="default"/>
    <w:sig w:usb0="00000001" w:usb1="080F0000" w:usb2="00000000" w:usb3="00000000" w:csb0="00040000" w:csb1="00000000"/>
  </w:font>
  <w:font w:name="Arial Black">
    <w:panose1 w:val="020B0A040201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2</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49B1C"/>
    <w:multiLevelType w:val="singleLevel"/>
    <w:tmpl w:val="03749B1C"/>
    <w:lvl w:ilvl="0" w:tentative="0">
      <w:start w:val="1"/>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hYjExMDlhNTEyNzM3ZmZhMDU0MmM0NTlhMjcwYzAifQ=="/>
  </w:docVars>
  <w:rsids>
    <w:rsidRoot w:val="00211827"/>
    <w:rsid w:val="00027628"/>
    <w:rsid w:val="00031ADC"/>
    <w:rsid w:val="00045D76"/>
    <w:rsid w:val="00080C70"/>
    <w:rsid w:val="000900F6"/>
    <w:rsid w:val="000965EE"/>
    <w:rsid w:val="000C2BCC"/>
    <w:rsid w:val="000C4A54"/>
    <w:rsid w:val="000D3693"/>
    <w:rsid w:val="000D74AF"/>
    <w:rsid w:val="00104990"/>
    <w:rsid w:val="0011157B"/>
    <w:rsid w:val="00156121"/>
    <w:rsid w:val="0016427F"/>
    <w:rsid w:val="001B15AD"/>
    <w:rsid w:val="001E1386"/>
    <w:rsid w:val="002030CA"/>
    <w:rsid w:val="00211827"/>
    <w:rsid w:val="002164B0"/>
    <w:rsid w:val="00233813"/>
    <w:rsid w:val="00236B3A"/>
    <w:rsid w:val="00242C12"/>
    <w:rsid w:val="00250786"/>
    <w:rsid w:val="00263642"/>
    <w:rsid w:val="002910B9"/>
    <w:rsid w:val="00295F60"/>
    <w:rsid w:val="002A477F"/>
    <w:rsid w:val="002A4B9A"/>
    <w:rsid w:val="002B2A56"/>
    <w:rsid w:val="002B455B"/>
    <w:rsid w:val="002B6C55"/>
    <w:rsid w:val="003006DC"/>
    <w:rsid w:val="0030260D"/>
    <w:rsid w:val="003059B6"/>
    <w:rsid w:val="00357B9C"/>
    <w:rsid w:val="00361F00"/>
    <w:rsid w:val="0036634D"/>
    <w:rsid w:val="0037376C"/>
    <w:rsid w:val="0037517E"/>
    <w:rsid w:val="0037773F"/>
    <w:rsid w:val="00386CB3"/>
    <w:rsid w:val="003D04A2"/>
    <w:rsid w:val="003E2419"/>
    <w:rsid w:val="003E7171"/>
    <w:rsid w:val="003F43C3"/>
    <w:rsid w:val="00437ABC"/>
    <w:rsid w:val="00467D03"/>
    <w:rsid w:val="00474FB6"/>
    <w:rsid w:val="00475EDA"/>
    <w:rsid w:val="00485301"/>
    <w:rsid w:val="00490430"/>
    <w:rsid w:val="00491B30"/>
    <w:rsid w:val="00496FCE"/>
    <w:rsid w:val="004B2B2A"/>
    <w:rsid w:val="004C33AF"/>
    <w:rsid w:val="004E2166"/>
    <w:rsid w:val="004E61D2"/>
    <w:rsid w:val="00505255"/>
    <w:rsid w:val="005354FA"/>
    <w:rsid w:val="005450FB"/>
    <w:rsid w:val="00574F97"/>
    <w:rsid w:val="005962EC"/>
    <w:rsid w:val="005B6628"/>
    <w:rsid w:val="005D4168"/>
    <w:rsid w:val="005D65B4"/>
    <w:rsid w:val="005D73DD"/>
    <w:rsid w:val="005E6A37"/>
    <w:rsid w:val="005F05D4"/>
    <w:rsid w:val="005F67EE"/>
    <w:rsid w:val="0061357C"/>
    <w:rsid w:val="006150E7"/>
    <w:rsid w:val="00625251"/>
    <w:rsid w:val="00652527"/>
    <w:rsid w:val="00654589"/>
    <w:rsid w:val="006664E3"/>
    <w:rsid w:val="00671EF7"/>
    <w:rsid w:val="006B03C7"/>
    <w:rsid w:val="006B7D32"/>
    <w:rsid w:val="006C696B"/>
    <w:rsid w:val="006E7C8E"/>
    <w:rsid w:val="006F1FBC"/>
    <w:rsid w:val="00711707"/>
    <w:rsid w:val="0074072C"/>
    <w:rsid w:val="00744AD1"/>
    <w:rsid w:val="007500BC"/>
    <w:rsid w:val="0077655D"/>
    <w:rsid w:val="007B47EA"/>
    <w:rsid w:val="007B5D1D"/>
    <w:rsid w:val="007D292D"/>
    <w:rsid w:val="007D4179"/>
    <w:rsid w:val="007D792D"/>
    <w:rsid w:val="007E09E9"/>
    <w:rsid w:val="007E1569"/>
    <w:rsid w:val="007F5C42"/>
    <w:rsid w:val="00814156"/>
    <w:rsid w:val="00850E08"/>
    <w:rsid w:val="00856DF6"/>
    <w:rsid w:val="00857193"/>
    <w:rsid w:val="008851F9"/>
    <w:rsid w:val="00890963"/>
    <w:rsid w:val="008C2A58"/>
    <w:rsid w:val="008C4873"/>
    <w:rsid w:val="008C4F53"/>
    <w:rsid w:val="008F15F5"/>
    <w:rsid w:val="00911741"/>
    <w:rsid w:val="0092304F"/>
    <w:rsid w:val="00933ABC"/>
    <w:rsid w:val="00943C10"/>
    <w:rsid w:val="00944378"/>
    <w:rsid w:val="00953F19"/>
    <w:rsid w:val="009628C3"/>
    <w:rsid w:val="00964517"/>
    <w:rsid w:val="009964B1"/>
    <w:rsid w:val="009C253B"/>
    <w:rsid w:val="009D1742"/>
    <w:rsid w:val="009F3CF7"/>
    <w:rsid w:val="009F5EA9"/>
    <w:rsid w:val="00A1667B"/>
    <w:rsid w:val="00A35B61"/>
    <w:rsid w:val="00A44B66"/>
    <w:rsid w:val="00A52C14"/>
    <w:rsid w:val="00A67BFB"/>
    <w:rsid w:val="00AA64E6"/>
    <w:rsid w:val="00AA7ADD"/>
    <w:rsid w:val="00AC7505"/>
    <w:rsid w:val="00AD1322"/>
    <w:rsid w:val="00AE1F67"/>
    <w:rsid w:val="00AE3425"/>
    <w:rsid w:val="00AE4673"/>
    <w:rsid w:val="00B13AA3"/>
    <w:rsid w:val="00B40B77"/>
    <w:rsid w:val="00B4405C"/>
    <w:rsid w:val="00B45F9F"/>
    <w:rsid w:val="00B77F36"/>
    <w:rsid w:val="00B80F20"/>
    <w:rsid w:val="00BA4054"/>
    <w:rsid w:val="00BC44B2"/>
    <w:rsid w:val="00BF2533"/>
    <w:rsid w:val="00BF3C8E"/>
    <w:rsid w:val="00C03662"/>
    <w:rsid w:val="00C111B1"/>
    <w:rsid w:val="00C22B1B"/>
    <w:rsid w:val="00C24494"/>
    <w:rsid w:val="00C537DB"/>
    <w:rsid w:val="00C55850"/>
    <w:rsid w:val="00C87C0F"/>
    <w:rsid w:val="00CA20FD"/>
    <w:rsid w:val="00CD02F8"/>
    <w:rsid w:val="00CD5F69"/>
    <w:rsid w:val="00CE7519"/>
    <w:rsid w:val="00CF657A"/>
    <w:rsid w:val="00CF6F69"/>
    <w:rsid w:val="00CF7D7A"/>
    <w:rsid w:val="00D257E6"/>
    <w:rsid w:val="00D41F3C"/>
    <w:rsid w:val="00D43D46"/>
    <w:rsid w:val="00D45C8B"/>
    <w:rsid w:val="00D5114D"/>
    <w:rsid w:val="00DA18FC"/>
    <w:rsid w:val="00DB1634"/>
    <w:rsid w:val="00DB4C64"/>
    <w:rsid w:val="00DB79CF"/>
    <w:rsid w:val="00DC1F24"/>
    <w:rsid w:val="00DC2C32"/>
    <w:rsid w:val="00DD6F83"/>
    <w:rsid w:val="00E41590"/>
    <w:rsid w:val="00E4531E"/>
    <w:rsid w:val="00E60F43"/>
    <w:rsid w:val="00E73C82"/>
    <w:rsid w:val="00E81C97"/>
    <w:rsid w:val="00E8315E"/>
    <w:rsid w:val="00E841F8"/>
    <w:rsid w:val="00EC1982"/>
    <w:rsid w:val="00EC2034"/>
    <w:rsid w:val="00ED6C6B"/>
    <w:rsid w:val="00EF0FEE"/>
    <w:rsid w:val="00EF5A04"/>
    <w:rsid w:val="00F02D0B"/>
    <w:rsid w:val="00F1566F"/>
    <w:rsid w:val="00F23594"/>
    <w:rsid w:val="00F26D64"/>
    <w:rsid w:val="00F406A5"/>
    <w:rsid w:val="00F40BCA"/>
    <w:rsid w:val="00F43318"/>
    <w:rsid w:val="00F734B6"/>
    <w:rsid w:val="00FA15C1"/>
    <w:rsid w:val="00FB5D4E"/>
    <w:rsid w:val="00FC43CC"/>
    <w:rsid w:val="00FC4883"/>
    <w:rsid w:val="00FC71F1"/>
    <w:rsid w:val="00FF0E6D"/>
    <w:rsid w:val="00FF72E2"/>
    <w:rsid w:val="018D589F"/>
    <w:rsid w:val="03A569EC"/>
    <w:rsid w:val="06B851AE"/>
    <w:rsid w:val="082315C2"/>
    <w:rsid w:val="0C27435D"/>
    <w:rsid w:val="117B42FB"/>
    <w:rsid w:val="16D33BDA"/>
    <w:rsid w:val="1B850DEA"/>
    <w:rsid w:val="1E696B3C"/>
    <w:rsid w:val="1E7028E0"/>
    <w:rsid w:val="231276BA"/>
    <w:rsid w:val="234A6136"/>
    <w:rsid w:val="2CD20294"/>
    <w:rsid w:val="3014442E"/>
    <w:rsid w:val="35256AE1"/>
    <w:rsid w:val="3A4F2C33"/>
    <w:rsid w:val="3B8812D7"/>
    <w:rsid w:val="41D947D7"/>
    <w:rsid w:val="43EB229B"/>
    <w:rsid w:val="457B1747"/>
    <w:rsid w:val="4D587BF8"/>
    <w:rsid w:val="4D803170"/>
    <w:rsid w:val="52A36264"/>
    <w:rsid w:val="58030690"/>
    <w:rsid w:val="59BB0154"/>
    <w:rsid w:val="5CD65D65"/>
    <w:rsid w:val="5D04063E"/>
    <w:rsid w:val="683713C7"/>
    <w:rsid w:val="7B0408F4"/>
    <w:rsid w:val="7F043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rFonts w:ascii="Times New Roman" w:hAnsi="Times New Roman" w:eastAsia="黑体"/>
      <w:b/>
      <w:bCs/>
      <w:kern w:val="44"/>
      <w:sz w:val="32"/>
      <w:szCs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5">
    <w:name w:val="annotation text"/>
    <w:basedOn w:val="1"/>
    <w:link w:val="19"/>
    <w:uiPriority w:val="0"/>
    <w:pPr>
      <w:jc w:val="left"/>
    </w:pPr>
  </w:style>
  <w:style w:type="paragraph" w:styleId="6">
    <w:name w:val="Body Text"/>
    <w:basedOn w:val="1"/>
    <w:uiPriority w:val="0"/>
    <w:rPr>
      <w:sz w:val="18"/>
    </w:rPr>
  </w:style>
  <w:style w:type="paragraph" w:styleId="7">
    <w:name w:val="Balloon Text"/>
    <w:basedOn w:val="1"/>
    <w:link w:val="20"/>
    <w:uiPriority w:val="0"/>
    <w:rPr>
      <w:sz w:val="18"/>
      <w:szCs w:val="18"/>
    </w:rPr>
  </w:style>
  <w:style w:type="paragraph" w:styleId="8">
    <w:name w:val="footer"/>
    <w:basedOn w:val="1"/>
    <w:link w:val="21"/>
    <w:uiPriority w:val="99"/>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5"/>
    <w:next w:val="5"/>
    <w:link w:val="23"/>
    <w:uiPriority w:val="0"/>
    <w:rPr>
      <w:b/>
      <w:bCs/>
    </w:rPr>
  </w:style>
  <w:style w:type="character" w:styleId="14">
    <w:name w:val="FollowedHyperlink"/>
    <w:basedOn w:val="13"/>
    <w:uiPriority w:val="0"/>
    <w:rPr>
      <w:color w:val="800080"/>
      <w:u w:val="single"/>
    </w:rPr>
  </w:style>
  <w:style w:type="character" w:styleId="15">
    <w:name w:val="Hyperlink"/>
    <w:unhideWhenUsed/>
    <w:uiPriority w:val="99"/>
    <w:rPr>
      <w:color w:val="0000FF"/>
      <w:u w:val="single"/>
    </w:rPr>
  </w:style>
  <w:style w:type="character" w:styleId="16">
    <w:name w:val="annotation reference"/>
    <w:uiPriority w:val="0"/>
    <w:rPr>
      <w:sz w:val="21"/>
      <w:szCs w:val="21"/>
    </w:rPr>
  </w:style>
  <w:style w:type="character" w:customStyle="1" w:styleId="17">
    <w:name w:val="标题 1 字符"/>
    <w:link w:val="2"/>
    <w:uiPriority w:val="0"/>
    <w:rPr>
      <w:rFonts w:ascii="Times New Roman" w:hAnsi="Times New Roman" w:eastAsia="黑体"/>
      <w:b/>
      <w:bCs/>
      <w:kern w:val="44"/>
      <w:sz w:val="32"/>
      <w:szCs w:val="44"/>
    </w:rPr>
  </w:style>
  <w:style w:type="character" w:customStyle="1" w:styleId="18">
    <w:name w:val="标题 3 字符"/>
    <w:link w:val="4"/>
    <w:semiHidden/>
    <w:uiPriority w:val="0"/>
    <w:rPr>
      <w:b/>
      <w:bCs/>
      <w:kern w:val="2"/>
      <w:sz w:val="32"/>
      <w:szCs w:val="32"/>
    </w:rPr>
  </w:style>
  <w:style w:type="character" w:customStyle="1" w:styleId="19">
    <w:name w:val="批注文字 字符"/>
    <w:link w:val="5"/>
    <w:uiPriority w:val="0"/>
    <w:rPr>
      <w:kern w:val="2"/>
      <w:sz w:val="24"/>
      <w:szCs w:val="24"/>
    </w:rPr>
  </w:style>
  <w:style w:type="character" w:customStyle="1" w:styleId="20">
    <w:name w:val="批注框文本 字符"/>
    <w:link w:val="7"/>
    <w:uiPriority w:val="0"/>
    <w:rPr>
      <w:kern w:val="2"/>
      <w:sz w:val="18"/>
      <w:szCs w:val="18"/>
    </w:rPr>
  </w:style>
  <w:style w:type="character" w:customStyle="1" w:styleId="21">
    <w:name w:val="页脚 字符1"/>
    <w:link w:val="8"/>
    <w:uiPriority w:val="0"/>
    <w:rPr>
      <w:kern w:val="2"/>
      <w:sz w:val="18"/>
      <w:szCs w:val="18"/>
    </w:rPr>
  </w:style>
  <w:style w:type="character" w:customStyle="1" w:styleId="22">
    <w:name w:val="页眉 字符"/>
    <w:link w:val="9"/>
    <w:uiPriority w:val="0"/>
    <w:rPr>
      <w:kern w:val="2"/>
      <w:sz w:val="18"/>
      <w:szCs w:val="18"/>
    </w:rPr>
  </w:style>
  <w:style w:type="character" w:customStyle="1" w:styleId="23">
    <w:name w:val="批注主题 字符"/>
    <w:link w:val="11"/>
    <w:uiPriority w:val="0"/>
    <w:rPr>
      <w:b/>
      <w:bCs/>
      <w:kern w:val="2"/>
      <w:sz w:val="24"/>
      <w:szCs w:val="24"/>
    </w:rPr>
  </w:style>
  <w:style w:type="character" w:customStyle="1" w:styleId="24">
    <w:name w:val="页脚 字符"/>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PT</Company>
  <Pages>7</Pages>
  <Words>3720</Words>
  <Characters>4914</Characters>
  <Lines>46</Lines>
  <Paragraphs>13</Paragraphs>
  <TotalTime>0</TotalTime>
  <ScaleCrop>false</ScaleCrop>
  <LinksUpToDate>false</LinksUpToDate>
  <CharactersWithSpaces>5174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2017-10-09T02:15:00Z</dcterms:created>
  <dc:creator>ELECTRICITY</dc:creator>
  <cp:lastModifiedBy>Administrator</cp:lastModifiedBy>
  <dcterms:modified xsi:type="dcterms:W3CDTF">2023-02-12T09:22:50Z</dcterms:modified>
  <dc:title>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EE8358EEBE3A4965B82C0E4CF837D34E</vt:lpwstr>
  </property>
</Properties>
</file>