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2FC3" w14:textId="0E9C6F05" w:rsidR="00947E35" w:rsidRDefault="009F7667" w:rsidP="009A7174">
      <w:pPr>
        <w:ind w:left="720" w:hanging="720"/>
        <w:rPr>
          <w:b/>
          <w:bCs/>
        </w:rPr>
      </w:pPr>
      <w:r w:rsidRPr="009F7667">
        <w:rPr>
          <w:b/>
          <w:bCs/>
        </w:rPr>
        <w:t>Summary:</w:t>
      </w:r>
      <w:r w:rsidR="009A7174">
        <w:rPr>
          <w:b/>
          <w:bCs/>
        </w:rPr>
        <w:t xml:space="preserve"> </w:t>
      </w:r>
      <w:r w:rsidR="009A7174">
        <w:t xml:space="preserve">This manuscript </w:t>
      </w:r>
      <w:r w:rsidR="005D3D78">
        <w:t>presents</w:t>
      </w:r>
      <w:r w:rsidR="009A7174">
        <w:t xml:space="preserve"> the </w:t>
      </w:r>
      <w:r w:rsidR="005D3D78">
        <w:t xml:space="preserve">modelling of the heart, lungs and associated vasculature as mesh-based models for integration with the ICRP reference phantoms. The model enables the tracking of blood vessels through these structures and after integration with the HEDOS model was used to assess the dose to blood for four lung patients.  </w:t>
      </w:r>
      <w:r>
        <w:rPr>
          <w:b/>
          <w:bCs/>
        </w:rPr>
        <w:br/>
      </w:r>
    </w:p>
    <w:p w14:paraId="766C47C6" w14:textId="097AE96F" w:rsidR="009F7667" w:rsidRDefault="009F7667">
      <w:pPr>
        <w:rPr>
          <w:b/>
          <w:bCs/>
        </w:rPr>
      </w:pPr>
      <w:r>
        <w:rPr>
          <w:b/>
          <w:bCs/>
        </w:rPr>
        <w:t>Individual Points:</w:t>
      </w:r>
    </w:p>
    <w:p w14:paraId="59CD608D" w14:textId="247DC265" w:rsidR="00DD6CD5" w:rsidRDefault="00DD6CD5" w:rsidP="009F7667">
      <w:r>
        <w:t>Regarding</w:t>
      </w:r>
      <w:r w:rsidR="009F7667">
        <w:t xml:space="preserve"> the entirety of the </w:t>
      </w:r>
      <w:r w:rsidR="00725E82">
        <w:t xml:space="preserve">manuscript there are several errors in academic writing through the piece. </w:t>
      </w:r>
      <w:r w:rsidR="0068630F">
        <w:t>Appearing to s</w:t>
      </w:r>
      <w:r w:rsidR="00725E82">
        <w:t>witch</w:t>
      </w:r>
      <w:r w:rsidR="0068630F">
        <w:t xml:space="preserve"> </w:t>
      </w:r>
      <w:r w:rsidR="00725E82">
        <w:t>citation style, citing papers not included in the references and, unclarified acronyms</w:t>
      </w:r>
      <w:r>
        <w:t xml:space="preserve"> are all present. This manuscript would benefit from careful review by a co-author experienced in manuscript preparation. These errors distract from the quality of the work presented. </w:t>
      </w:r>
    </w:p>
    <w:p w14:paraId="545F3645" w14:textId="7AB931CA" w:rsidR="005D3D78" w:rsidRDefault="005D3D78" w:rsidP="009F7667">
      <w:r>
        <w:t xml:space="preserve">Overall, the writing can be clarified and tightened, especially within the Introduction section. </w:t>
      </w:r>
    </w:p>
    <w:p w14:paraId="53C83374" w14:textId="57668499" w:rsidR="005D3D78" w:rsidRDefault="00185A05" w:rsidP="005D3D78">
      <w:pPr>
        <w:pStyle w:val="ListParagraph"/>
        <w:numPr>
          <w:ilvl w:val="0"/>
          <w:numId w:val="2"/>
        </w:numPr>
      </w:pPr>
      <w:r>
        <w:t xml:space="preserve">Pg. 3 Lines 19-28. What is the purpose of the number in brackets? </w:t>
      </w:r>
      <w:r w:rsidR="002C1433">
        <w:t>Initially</w:t>
      </w:r>
      <w:r>
        <w:t xml:space="preserve"> I assumed they were references </w:t>
      </w:r>
      <w:r w:rsidR="002C1433">
        <w:t>but that does not appear to be the case. Whatever the intended purpose was it would be worth modifying for clarity.</w:t>
      </w:r>
    </w:p>
    <w:p w14:paraId="1230490E" w14:textId="49E2D65D" w:rsidR="002C1433" w:rsidRDefault="002C1433" w:rsidP="005D3D78">
      <w:pPr>
        <w:pStyle w:val="ListParagraph"/>
        <w:numPr>
          <w:ilvl w:val="0"/>
          <w:numId w:val="2"/>
        </w:numPr>
      </w:pPr>
      <w:r>
        <w:t>Figure 1. Does this require a citation?</w:t>
      </w:r>
    </w:p>
    <w:p w14:paraId="11A2E440" w14:textId="3490ED6A" w:rsidR="002C1433" w:rsidRDefault="002C1433" w:rsidP="005D3D78">
      <w:pPr>
        <w:pStyle w:val="ListParagraph"/>
        <w:numPr>
          <w:ilvl w:val="0"/>
          <w:numId w:val="2"/>
        </w:numPr>
      </w:pPr>
      <w:r>
        <w:t>Pg.</w:t>
      </w:r>
      <w:r w:rsidR="00691001">
        <w:t xml:space="preserve"> </w:t>
      </w:r>
      <w:r>
        <w:t xml:space="preserve">6 Line 18-23. The reader would benefit from an expansion on these algorithms and please define Murray’s Law. </w:t>
      </w:r>
    </w:p>
    <w:p w14:paraId="5C598B6B" w14:textId="62C51492" w:rsidR="002C1433" w:rsidRDefault="00691001" w:rsidP="005D3D78">
      <w:pPr>
        <w:pStyle w:val="ListParagraph"/>
        <w:numPr>
          <w:ilvl w:val="0"/>
          <w:numId w:val="2"/>
        </w:numPr>
      </w:pPr>
      <w:r>
        <w:t>Pg. 7 Line 12-17. The voxel resolution is described as set to maximize efficiency and ensure sufficient resolution, how was this determined?</w:t>
      </w:r>
    </w:p>
    <w:p w14:paraId="0DEE50BC" w14:textId="53FEC355" w:rsidR="00691001" w:rsidRDefault="00691001" w:rsidP="005D3D78">
      <w:pPr>
        <w:pStyle w:val="ListParagraph"/>
        <w:numPr>
          <w:ilvl w:val="0"/>
          <w:numId w:val="2"/>
        </w:numPr>
      </w:pPr>
      <w:r>
        <w:t>Pg. 7 Line 21-23. Are the lobes subdivided by an algorithm or manually?</w:t>
      </w:r>
    </w:p>
    <w:p w14:paraId="44996A52" w14:textId="6282C7FC" w:rsidR="00691001" w:rsidRDefault="00691001" w:rsidP="005D3D78">
      <w:pPr>
        <w:pStyle w:val="ListParagraph"/>
        <w:numPr>
          <w:ilvl w:val="0"/>
          <w:numId w:val="2"/>
        </w:numPr>
      </w:pPr>
      <w:r>
        <w:t xml:space="preserve">Pg.9 Line 38. Mention where the literature references are listed in the manuscript. This repeats several times in the text where literature values are mentioned but the table they are presented in are not cited. </w:t>
      </w:r>
    </w:p>
    <w:p w14:paraId="627960B1" w14:textId="5E4026D9" w:rsidR="00691001" w:rsidRDefault="00691001" w:rsidP="005D3D78">
      <w:pPr>
        <w:pStyle w:val="ListParagraph"/>
        <w:numPr>
          <w:ilvl w:val="0"/>
          <w:numId w:val="2"/>
        </w:numPr>
      </w:pPr>
      <w:r>
        <w:t>Pg 12. Line 12-12. The sentence beginning with “As these vessels are fairly small…” is unclear.</w:t>
      </w:r>
    </w:p>
    <w:p w14:paraId="6EBC403D" w14:textId="56AF61C4" w:rsidR="00691001" w:rsidRDefault="00691001" w:rsidP="005D3D78">
      <w:pPr>
        <w:pStyle w:val="ListParagraph"/>
        <w:numPr>
          <w:ilvl w:val="0"/>
          <w:numId w:val="2"/>
        </w:numPr>
      </w:pPr>
      <w:r>
        <w:t xml:space="preserve">Pg 12. Why were the patients selected? </w:t>
      </w:r>
    </w:p>
    <w:p w14:paraId="25FD8340" w14:textId="61C2E3CE" w:rsidR="00691001" w:rsidRDefault="00691001" w:rsidP="005D3D78">
      <w:pPr>
        <w:pStyle w:val="ListParagraph"/>
        <w:numPr>
          <w:ilvl w:val="0"/>
          <w:numId w:val="2"/>
        </w:numPr>
      </w:pPr>
      <w:r>
        <w:t>Pg 13. I just wanted to highlight the strength of 2.6.3. It’s very clear as to the techniques used and why.</w:t>
      </w:r>
    </w:p>
    <w:p w14:paraId="79DF5B67" w14:textId="10E54908" w:rsidR="00691001" w:rsidRDefault="00691001" w:rsidP="005D3D78">
      <w:pPr>
        <w:pStyle w:val="ListParagraph"/>
        <w:numPr>
          <w:ilvl w:val="0"/>
          <w:numId w:val="2"/>
        </w:numPr>
      </w:pPr>
      <w:r>
        <w:t>Pg 14. Line 20. What was the numerical tolerance and how was it determined?</w:t>
      </w:r>
    </w:p>
    <w:p w14:paraId="14CC702A" w14:textId="5670AE18" w:rsidR="00691001" w:rsidRDefault="00691001" w:rsidP="005D3D78">
      <w:pPr>
        <w:pStyle w:val="ListParagraph"/>
        <w:numPr>
          <w:ilvl w:val="0"/>
          <w:numId w:val="2"/>
        </w:numPr>
      </w:pPr>
      <w:r>
        <w:t>Pg 16. Table 3 has a random bolded number</w:t>
      </w:r>
    </w:p>
    <w:p w14:paraId="457CDF03" w14:textId="398937AF" w:rsidR="00691001" w:rsidRDefault="00691001" w:rsidP="005D3D78">
      <w:pPr>
        <w:pStyle w:val="ListParagraph"/>
        <w:numPr>
          <w:ilvl w:val="0"/>
          <w:numId w:val="2"/>
        </w:numPr>
      </w:pPr>
      <w:r>
        <w:t xml:space="preserve">Pg 17. Line 8. Cited paper Shin et al. (2025) is not included in the references. </w:t>
      </w:r>
    </w:p>
    <w:p w14:paraId="4608063E" w14:textId="31BD4743" w:rsidR="00691001" w:rsidRDefault="00691001" w:rsidP="005D3D78">
      <w:pPr>
        <w:pStyle w:val="ListParagraph"/>
        <w:numPr>
          <w:ilvl w:val="0"/>
          <w:numId w:val="2"/>
        </w:numPr>
      </w:pPr>
      <w:r>
        <w:t>Pg 17. Figure 4. Consider changing the colour palette to improve the contrast in black-and-white</w:t>
      </w:r>
    </w:p>
    <w:p w14:paraId="1A86BD6E" w14:textId="40EEDC79" w:rsidR="00691001" w:rsidRDefault="00691001" w:rsidP="005D3D78">
      <w:pPr>
        <w:pStyle w:val="ListParagraph"/>
        <w:numPr>
          <w:ilvl w:val="0"/>
          <w:numId w:val="2"/>
        </w:numPr>
      </w:pPr>
      <w:r>
        <w:t>Pg 22 Line 28. “As described in methods,…” Please cite the section.</w:t>
      </w:r>
    </w:p>
    <w:p w14:paraId="08D2F5B2" w14:textId="341560DB" w:rsidR="00691001" w:rsidRDefault="00691001" w:rsidP="005D3D78">
      <w:pPr>
        <w:pStyle w:val="ListParagraph"/>
        <w:numPr>
          <w:ilvl w:val="0"/>
          <w:numId w:val="2"/>
        </w:numPr>
      </w:pPr>
      <w:r>
        <w:t xml:space="preserve">Pg 22. Line </w:t>
      </w:r>
      <w:r w:rsidR="006C627F">
        <w:t>38. Define SVC</w:t>
      </w:r>
    </w:p>
    <w:p w14:paraId="0F3C140A" w14:textId="079953A0" w:rsidR="006C627F" w:rsidRDefault="006C627F" w:rsidP="005D3D78">
      <w:pPr>
        <w:pStyle w:val="ListParagraph"/>
        <w:numPr>
          <w:ilvl w:val="0"/>
          <w:numId w:val="2"/>
        </w:numPr>
      </w:pPr>
      <w:r>
        <w:t>Pg 22. Line 43-45. The sentence beginning with “ For the aortic volume..” is unclear.</w:t>
      </w:r>
    </w:p>
    <w:p w14:paraId="50B01BAD" w14:textId="77777777" w:rsidR="006C627F" w:rsidRDefault="006C627F" w:rsidP="005D3D78">
      <w:pPr>
        <w:pStyle w:val="ListParagraph"/>
        <w:numPr>
          <w:ilvl w:val="0"/>
          <w:numId w:val="2"/>
        </w:numPr>
      </w:pPr>
      <w:r>
        <w:t>Pg 23. Provide insight into why the male and female explicitly modelled blood volumes (82% and 90%) are different.</w:t>
      </w:r>
    </w:p>
    <w:p w14:paraId="530FD914" w14:textId="74F91635" w:rsidR="00691001" w:rsidRPr="009F7667" w:rsidRDefault="006C627F" w:rsidP="006C627F">
      <w:pPr>
        <w:pStyle w:val="ListParagraph"/>
        <w:numPr>
          <w:ilvl w:val="0"/>
          <w:numId w:val="2"/>
        </w:numPr>
      </w:pPr>
      <w:r>
        <w:t>Pg 24. Figure 8. If possible remove the dose wash, it adds visual clutter and little content.</w:t>
      </w:r>
    </w:p>
    <w:p w14:paraId="0CE91ED0" w14:textId="77777777" w:rsidR="009F7667" w:rsidRDefault="009F7667"/>
    <w:sectPr w:rsidR="009F76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15AD"/>
    <w:multiLevelType w:val="hybridMultilevel"/>
    <w:tmpl w:val="918C1F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65E09C8"/>
    <w:multiLevelType w:val="hybridMultilevel"/>
    <w:tmpl w:val="D90C3C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62944785">
    <w:abstractNumId w:val="0"/>
  </w:num>
  <w:num w:numId="2" w16cid:durableId="681513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1B"/>
    <w:rsid w:val="0000197D"/>
    <w:rsid w:val="00185A05"/>
    <w:rsid w:val="002C1433"/>
    <w:rsid w:val="0044397C"/>
    <w:rsid w:val="005B4A1B"/>
    <w:rsid w:val="005D3D78"/>
    <w:rsid w:val="005F1588"/>
    <w:rsid w:val="0068630F"/>
    <w:rsid w:val="00691001"/>
    <w:rsid w:val="006B04EC"/>
    <w:rsid w:val="006C627F"/>
    <w:rsid w:val="00725E82"/>
    <w:rsid w:val="00947E35"/>
    <w:rsid w:val="0099774A"/>
    <w:rsid w:val="009A7174"/>
    <w:rsid w:val="009F7667"/>
    <w:rsid w:val="00AE5204"/>
    <w:rsid w:val="00DD6CD5"/>
    <w:rsid w:val="00F57C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95E3"/>
  <w15:chartTrackingRefBased/>
  <w15:docId w15:val="{143CAEC7-7227-4738-814C-FC6E2F05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A1B"/>
    <w:rPr>
      <w:rFonts w:eastAsiaTheme="majorEastAsia" w:cstheme="majorBidi"/>
      <w:color w:val="272727" w:themeColor="text1" w:themeTint="D8"/>
    </w:rPr>
  </w:style>
  <w:style w:type="paragraph" w:styleId="Title">
    <w:name w:val="Title"/>
    <w:basedOn w:val="Normal"/>
    <w:next w:val="Normal"/>
    <w:link w:val="TitleChar"/>
    <w:uiPriority w:val="10"/>
    <w:qFormat/>
    <w:rsid w:val="005B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A1B"/>
    <w:pPr>
      <w:spacing w:before="160"/>
      <w:jc w:val="center"/>
    </w:pPr>
    <w:rPr>
      <w:i/>
      <w:iCs/>
      <w:color w:val="404040" w:themeColor="text1" w:themeTint="BF"/>
    </w:rPr>
  </w:style>
  <w:style w:type="character" w:customStyle="1" w:styleId="QuoteChar">
    <w:name w:val="Quote Char"/>
    <w:basedOn w:val="DefaultParagraphFont"/>
    <w:link w:val="Quote"/>
    <w:uiPriority w:val="29"/>
    <w:rsid w:val="005B4A1B"/>
    <w:rPr>
      <w:i/>
      <w:iCs/>
      <w:color w:val="404040" w:themeColor="text1" w:themeTint="BF"/>
    </w:rPr>
  </w:style>
  <w:style w:type="paragraph" w:styleId="ListParagraph">
    <w:name w:val="List Paragraph"/>
    <w:basedOn w:val="Normal"/>
    <w:uiPriority w:val="34"/>
    <w:qFormat/>
    <w:rsid w:val="005B4A1B"/>
    <w:pPr>
      <w:ind w:left="720"/>
      <w:contextualSpacing/>
    </w:pPr>
  </w:style>
  <w:style w:type="character" w:styleId="IntenseEmphasis">
    <w:name w:val="Intense Emphasis"/>
    <w:basedOn w:val="DefaultParagraphFont"/>
    <w:uiPriority w:val="21"/>
    <w:qFormat/>
    <w:rsid w:val="005B4A1B"/>
    <w:rPr>
      <w:i/>
      <w:iCs/>
      <w:color w:val="0F4761" w:themeColor="accent1" w:themeShade="BF"/>
    </w:rPr>
  </w:style>
  <w:style w:type="paragraph" w:styleId="IntenseQuote">
    <w:name w:val="Intense Quote"/>
    <w:basedOn w:val="Normal"/>
    <w:next w:val="Normal"/>
    <w:link w:val="IntenseQuoteChar"/>
    <w:uiPriority w:val="30"/>
    <w:qFormat/>
    <w:rsid w:val="005B4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A1B"/>
    <w:rPr>
      <w:i/>
      <w:iCs/>
      <w:color w:val="0F4761" w:themeColor="accent1" w:themeShade="BF"/>
    </w:rPr>
  </w:style>
  <w:style w:type="character" w:styleId="IntenseReference">
    <w:name w:val="Intense Reference"/>
    <w:basedOn w:val="DefaultParagraphFont"/>
    <w:uiPriority w:val="32"/>
    <w:qFormat/>
    <w:rsid w:val="005B4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cbn@student.ubc.ca</dc:creator>
  <cp:keywords/>
  <dc:description/>
  <cp:lastModifiedBy>cbn@student.ubc.ca</cp:lastModifiedBy>
  <cp:revision>6</cp:revision>
  <dcterms:created xsi:type="dcterms:W3CDTF">2026-05-14T21:40:00Z</dcterms:created>
  <dcterms:modified xsi:type="dcterms:W3CDTF">2026-05-14T23:11:00Z</dcterms:modified>
</cp:coreProperties>
</file>