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187D2" w14:textId="0098D443" w:rsidR="00487F8A" w:rsidRPr="001955C7" w:rsidRDefault="00487F8A" w:rsidP="00487F8A">
      <w:pPr>
        <w:jc w:val="both"/>
        <w:rPr>
          <w:rFonts w:ascii="Arial" w:hAnsi="Arial" w:cs="Arial"/>
          <w:b/>
          <w:u w:val="single"/>
          <w:lang w:val="es-ES_tradnl"/>
        </w:rPr>
      </w:pPr>
      <w:r w:rsidRPr="001955C7">
        <w:rPr>
          <w:rFonts w:ascii="Arial" w:hAnsi="Arial" w:cs="Arial"/>
          <w:b/>
          <w:u w:val="single"/>
          <w:lang w:val="es-ES_tradnl"/>
        </w:rPr>
        <w:t>CASA BOSQUES DE ALTAMIRA</w:t>
      </w:r>
    </w:p>
    <w:p w14:paraId="64B4769A" w14:textId="77777777" w:rsidR="00487F8A" w:rsidRDefault="00487F8A" w:rsidP="00487F8A">
      <w:pPr>
        <w:jc w:val="both"/>
        <w:rPr>
          <w:rFonts w:ascii="Arial" w:hAnsi="Arial" w:cs="Arial"/>
          <w:u w:val="single"/>
          <w:lang w:val="es-ES_tradnl"/>
        </w:rPr>
      </w:pPr>
    </w:p>
    <w:p w14:paraId="04125DE9" w14:textId="09C28521" w:rsidR="001D7B7F" w:rsidRDefault="00487F8A" w:rsidP="00487F8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1955C7">
        <w:rPr>
          <w:rFonts w:ascii="Arial" w:hAnsi="Arial" w:cs="Arial"/>
          <w:lang w:val="es-ES_tradnl"/>
        </w:rPr>
        <w:t>Colonia Altamira, A</w:t>
      </w:r>
      <w:r w:rsidR="00C35217">
        <w:rPr>
          <w:rFonts w:ascii="Arial" w:hAnsi="Arial" w:cs="Arial"/>
          <w:lang w:val="es-ES_tradnl"/>
        </w:rPr>
        <w:t xml:space="preserve">ntiguo </w:t>
      </w:r>
      <w:r w:rsidR="00B94E8B">
        <w:rPr>
          <w:rFonts w:ascii="Arial" w:hAnsi="Arial" w:cs="Arial"/>
          <w:lang w:val="es-ES_tradnl"/>
        </w:rPr>
        <w:t>Cuscatlán</w:t>
      </w:r>
      <w:r w:rsidR="00C35217">
        <w:rPr>
          <w:rFonts w:ascii="Arial" w:hAnsi="Arial" w:cs="Arial"/>
          <w:lang w:val="es-ES_tradnl"/>
        </w:rPr>
        <w:t xml:space="preserve"> San Salvador,</w:t>
      </w:r>
    </w:p>
    <w:p w14:paraId="7A36E0C3" w14:textId="10BD1BB9" w:rsidR="00487F8A" w:rsidRPr="00F44E88" w:rsidRDefault="001D7B7F" w:rsidP="00487F8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</w:t>
      </w:r>
      <w:r w:rsidR="001955C7">
        <w:rPr>
          <w:rFonts w:ascii="Arial" w:hAnsi="Arial" w:cs="Arial"/>
          <w:lang w:val="es-ES_tradnl"/>
        </w:rPr>
        <w:t xml:space="preserve"> El S</w:t>
      </w:r>
      <w:r w:rsidR="00C35217">
        <w:rPr>
          <w:rFonts w:ascii="Arial" w:hAnsi="Arial" w:cs="Arial"/>
          <w:lang w:val="es-ES_tradnl"/>
        </w:rPr>
        <w:t>alvador</w:t>
      </w:r>
      <w:r w:rsidR="00487F8A">
        <w:rPr>
          <w:rFonts w:ascii="Arial" w:hAnsi="Arial" w:cs="Arial"/>
          <w:lang w:val="es-ES_tradnl"/>
        </w:rPr>
        <w:t>.</w:t>
      </w:r>
    </w:p>
    <w:p w14:paraId="26598B7B" w14:textId="0FCDDF54" w:rsidR="00487F8A" w:rsidRPr="00F44E88" w:rsidRDefault="00487F8A" w:rsidP="00487F8A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1D7B7F">
        <w:rPr>
          <w:rFonts w:ascii="Arial" w:hAnsi="Arial" w:cs="Arial"/>
          <w:lang w:val="es-ES_tradnl"/>
        </w:rPr>
        <w:t>450</w:t>
      </w:r>
      <w:r>
        <w:rPr>
          <w:rFonts w:ascii="Arial" w:hAnsi="Arial" w:cs="Arial"/>
          <w:lang w:val="es-ES_tradnl"/>
        </w:rPr>
        <w:t>.00</w:t>
      </w:r>
      <w:r w:rsidRPr="00F44E88">
        <w:rPr>
          <w:rFonts w:ascii="Arial" w:hAnsi="Arial" w:cs="Arial"/>
          <w:lang w:val="es-ES_tradnl"/>
        </w:rPr>
        <w:t xml:space="preserve"> m2</w:t>
      </w:r>
    </w:p>
    <w:p w14:paraId="5448C43A" w14:textId="3CFF448B" w:rsidR="00487F8A" w:rsidRPr="00F44E88" w:rsidRDefault="00487F8A" w:rsidP="00487F8A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</w:t>
      </w:r>
      <w:r>
        <w:rPr>
          <w:rFonts w:ascii="Arial" w:hAnsi="Arial" w:cs="Arial"/>
          <w:lang w:val="es-ES_tradnl"/>
        </w:rPr>
        <w:t xml:space="preserve"> </w:t>
      </w:r>
      <w:r w:rsidRPr="00F44E88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 xml:space="preserve">Arq. </w:t>
      </w:r>
      <w:r w:rsidR="001D7B7F">
        <w:rPr>
          <w:rFonts w:ascii="Arial" w:hAnsi="Arial" w:cs="Arial"/>
          <w:lang w:val="es-ES_tradnl"/>
        </w:rPr>
        <w:t xml:space="preserve">Ricardo </w:t>
      </w:r>
      <w:r w:rsidR="00B94E8B">
        <w:rPr>
          <w:rFonts w:ascii="Arial" w:hAnsi="Arial" w:cs="Arial"/>
          <w:lang w:val="es-ES_tradnl"/>
        </w:rPr>
        <w:t>González</w:t>
      </w:r>
      <w:r w:rsidR="001D7B7F">
        <w:rPr>
          <w:rFonts w:ascii="Arial" w:hAnsi="Arial" w:cs="Arial"/>
          <w:lang w:val="es-ES_tradnl"/>
        </w:rPr>
        <w:t xml:space="preserve"> Zeceña</w:t>
      </w:r>
      <w:r w:rsidRPr="00F44E88">
        <w:rPr>
          <w:rFonts w:ascii="Arial" w:hAnsi="Arial" w:cs="Arial"/>
          <w:lang w:val="es-ES_tradnl"/>
        </w:rPr>
        <w:t>.</w:t>
      </w:r>
    </w:p>
    <w:p w14:paraId="069CB70C" w14:textId="77777777" w:rsidR="00487F8A" w:rsidRPr="00F44E88" w:rsidRDefault="00487F8A" w:rsidP="00487F8A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4526EFE5" w14:textId="703359FB" w:rsidR="00487F8A" w:rsidRDefault="00487F8A" w:rsidP="00487F8A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Fotografía: </w:t>
      </w:r>
      <w:r w:rsidR="001D7B7F">
        <w:rPr>
          <w:rFonts w:ascii="Arial" w:hAnsi="Arial" w:cs="Arial"/>
          <w:lang w:val="es-ES_tradnl"/>
        </w:rPr>
        <w:t xml:space="preserve">Mario </w:t>
      </w:r>
      <w:proofErr w:type="spellStart"/>
      <w:r w:rsidR="001D7B7F">
        <w:rPr>
          <w:rFonts w:ascii="Arial" w:hAnsi="Arial" w:cs="Arial"/>
          <w:lang w:val="es-ES_tradnl"/>
        </w:rPr>
        <w:t>Reni</w:t>
      </w:r>
      <w:proofErr w:type="spellEnd"/>
      <w:r w:rsidR="001D7B7F">
        <w:rPr>
          <w:rFonts w:ascii="Arial" w:hAnsi="Arial" w:cs="Arial"/>
          <w:lang w:val="es-ES_tradnl"/>
        </w:rPr>
        <w:t xml:space="preserve"> Roldan</w:t>
      </w:r>
      <w:r w:rsidRPr="00F44E88">
        <w:rPr>
          <w:rFonts w:ascii="Arial" w:hAnsi="Arial" w:cs="Arial"/>
          <w:lang w:val="es-ES_tradnl"/>
        </w:rPr>
        <w:t>.</w:t>
      </w:r>
    </w:p>
    <w:p w14:paraId="2D0A27E0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79A884D4" w14:textId="77777777" w:rsidR="00487F8A" w:rsidRPr="00EA467A" w:rsidRDefault="00487F8A" w:rsidP="005700B5">
      <w:pPr>
        <w:jc w:val="both"/>
        <w:rPr>
          <w:rFonts w:ascii="Arial" w:hAnsi="Arial" w:cs="Arial"/>
          <w:lang w:val="es-ES_tradnl"/>
        </w:rPr>
      </w:pPr>
    </w:p>
    <w:p w14:paraId="50FCABA8" w14:textId="05967C58" w:rsidR="00487F8A" w:rsidRPr="00EA467A" w:rsidRDefault="00EA467A" w:rsidP="005700B5">
      <w:pPr>
        <w:jc w:val="both"/>
        <w:rPr>
          <w:rFonts w:ascii="Arial" w:hAnsi="Arial" w:cs="Arial"/>
          <w:lang w:val="es-ES_tradnl"/>
        </w:rPr>
      </w:pPr>
      <w:r w:rsidRPr="00EA467A">
        <w:rPr>
          <w:rFonts w:ascii="Arial" w:hAnsi="Arial" w:cs="Arial"/>
          <w:lang w:val="es-ES_tradnl"/>
        </w:rPr>
        <w:t>La planta arquitectónica se desarrolla en varias terrazas debido a la</w:t>
      </w:r>
      <w:r w:rsidR="001955C7">
        <w:rPr>
          <w:rFonts w:ascii="Arial" w:hAnsi="Arial" w:cs="Arial"/>
          <w:lang w:val="es-ES_tradnl"/>
        </w:rPr>
        <w:t xml:space="preserve">s características </w:t>
      </w:r>
      <w:r w:rsidRPr="00EA467A">
        <w:rPr>
          <w:rFonts w:ascii="Arial" w:hAnsi="Arial" w:cs="Arial"/>
          <w:lang w:val="es-ES_tradnl"/>
        </w:rPr>
        <w:t xml:space="preserve"> </w:t>
      </w:r>
      <w:r w:rsidR="009C7FCB">
        <w:rPr>
          <w:rFonts w:ascii="Arial" w:hAnsi="Arial" w:cs="Arial"/>
          <w:lang w:val="es-ES_tradnl"/>
        </w:rPr>
        <w:t>propias del</w:t>
      </w:r>
      <w:r w:rsidR="00B94E8B">
        <w:rPr>
          <w:rFonts w:ascii="Arial" w:hAnsi="Arial" w:cs="Arial"/>
          <w:lang w:val="es-ES_tradnl"/>
        </w:rPr>
        <w:t xml:space="preserve"> </w:t>
      </w:r>
      <w:r w:rsidRPr="00EA467A">
        <w:rPr>
          <w:rFonts w:ascii="Arial" w:hAnsi="Arial" w:cs="Arial"/>
          <w:lang w:val="es-ES_tradnl"/>
        </w:rPr>
        <w:t>terreno</w:t>
      </w:r>
      <w:r w:rsidR="009C7FCB">
        <w:rPr>
          <w:rFonts w:ascii="Arial" w:hAnsi="Arial" w:cs="Arial"/>
          <w:lang w:val="es-ES_tradnl"/>
        </w:rPr>
        <w:t>. Se bus</w:t>
      </w:r>
      <w:r w:rsidR="001955C7">
        <w:rPr>
          <w:rFonts w:ascii="Arial" w:hAnsi="Arial" w:cs="Arial"/>
          <w:lang w:val="es-ES_tradnl"/>
        </w:rPr>
        <w:t>có</w:t>
      </w:r>
      <w:r w:rsidR="00964109">
        <w:rPr>
          <w:rFonts w:ascii="Arial" w:hAnsi="Arial" w:cs="Arial"/>
          <w:lang w:val="es-ES_tradnl"/>
        </w:rPr>
        <w:t xml:space="preserve"> que la diferencia de niveles entre las distintas </w:t>
      </w:r>
      <w:r w:rsidR="00B94E8B">
        <w:rPr>
          <w:rFonts w:ascii="Arial" w:hAnsi="Arial" w:cs="Arial"/>
          <w:lang w:val="es-ES_tradnl"/>
        </w:rPr>
        <w:t>áreas</w:t>
      </w:r>
      <w:r w:rsidR="00964109">
        <w:rPr>
          <w:rFonts w:ascii="Arial" w:hAnsi="Arial" w:cs="Arial"/>
          <w:lang w:val="es-ES_tradnl"/>
        </w:rPr>
        <w:t xml:space="preserve"> de la vivienda</w:t>
      </w:r>
      <w:r w:rsidR="002F3D0A">
        <w:rPr>
          <w:rFonts w:ascii="Arial" w:hAnsi="Arial" w:cs="Arial"/>
          <w:lang w:val="es-ES_tradnl"/>
        </w:rPr>
        <w:t>,</w:t>
      </w:r>
      <w:r w:rsidR="00964109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="00964109">
        <w:rPr>
          <w:rFonts w:ascii="Arial" w:hAnsi="Arial" w:cs="Arial"/>
          <w:lang w:val="es-ES_tradnl"/>
        </w:rPr>
        <w:t xml:space="preserve">no </w:t>
      </w:r>
      <w:r w:rsidR="00F93FEE">
        <w:rPr>
          <w:rFonts w:ascii="Arial" w:hAnsi="Arial" w:cs="Arial"/>
          <w:lang w:val="es-ES_tradnl"/>
        </w:rPr>
        <w:t>causaran impacto</w:t>
      </w:r>
      <w:r w:rsidR="002F3D0A">
        <w:rPr>
          <w:rFonts w:ascii="Arial" w:hAnsi="Arial" w:cs="Arial"/>
          <w:lang w:val="es-ES_tradnl"/>
        </w:rPr>
        <w:t>,</w:t>
      </w:r>
      <w:r w:rsidR="00F93FEE">
        <w:rPr>
          <w:rFonts w:ascii="Arial" w:hAnsi="Arial" w:cs="Arial"/>
          <w:lang w:val="es-ES_tradnl"/>
        </w:rPr>
        <w:t xml:space="preserve"> </w:t>
      </w:r>
      <w:r w:rsidR="00B40C40">
        <w:rPr>
          <w:rFonts w:ascii="Arial" w:hAnsi="Arial" w:cs="Arial"/>
          <w:lang w:val="es-ES_tradnl"/>
        </w:rPr>
        <w:t xml:space="preserve">tanto visual como </w:t>
      </w:r>
      <w:r w:rsidR="00C02A5B">
        <w:rPr>
          <w:rFonts w:ascii="Arial" w:hAnsi="Arial" w:cs="Arial"/>
          <w:lang w:val="es-ES_tradnl"/>
        </w:rPr>
        <w:t>físico al recorrerlas</w:t>
      </w:r>
      <w:r w:rsidR="002F3D0A">
        <w:rPr>
          <w:rFonts w:ascii="Arial" w:hAnsi="Arial" w:cs="Arial"/>
          <w:lang w:val="es-ES_tradnl"/>
        </w:rPr>
        <w:t>,</w:t>
      </w:r>
      <w:r w:rsidR="00C02A5B">
        <w:rPr>
          <w:rFonts w:ascii="Arial" w:hAnsi="Arial" w:cs="Arial"/>
          <w:lang w:val="es-ES_tradnl"/>
        </w:rPr>
        <w:t xml:space="preserve"> </w:t>
      </w:r>
      <w:r w:rsidR="0013268D">
        <w:rPr>
          <w:rFonts w:ascii="Arial" w:hAnsi="Arial" w:cs="Arial"/>
          <w:lang w:val="es-ES_tradnl"/>
        </w:rPr>
        <w:t xml:space="preserve">pero si aprovechar para generar distintas alturas en los volúmenes de sus fachadas </w:t>
      </w:r>
      <w:r w:rsidR="00B94E8B">
        <w:rPr>
          <w:rFonts w:ascii="Arial" w:hAnsi="Arial" w:cs="Arial"/>
          <w:lang w:val="es-ES_tradnl"/>
        </w:rPr>
        <w:t>dándole un aspecto muy dinámico al conjunto.</w:t>
      </w:r>
    </w:p>
    <w:p w14:paraId="08522294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52053360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2C90B8C7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</w:p>
    <w:p w14:paraId="470D6809" w14:textId="77777777" w:rsidR="00487F8A" w:rsidRDefault="00487F8A" w:rsidP="005700B5">
      <w:pPr>
        <w:jc w:val="both"/>
        <w:rPr>
          <w:rFonts w:ascii="Arial" w:hAnsi="Arial" w:cs="Arial"/>
          <w:b/>
          <w:i/>
          <w:color w:val="FF0000"/>
          <w:highlight w:val="lightGray"/>
          <w:lang w:val="es-ES_tradnl"/>
        </w:rPr>
      </w:pPr>
      <w:bookmarkStart w:id="0" w:name="_GoBack"/>
      <w:bookmarkEnd w:id="0"/>
    </w:p>
    <w:sectPr w:rsidR="00487F8A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56EFD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2015-06-23T22:08:00Z</dcterms:created>
  <dcterms:modified xsi:type="dcterms:W3CDTF">2015-06-23T22:08:00Z</dcterms:modified>
</cp:coreProperties>
</file>