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57150</wp:posOffset>
            </wp:positionV>
            <wp:extent cx="1150746" cy="1150746"/>
            <wp:effectExtent b="0" l="0" r="0" t="0"/>
            <wp:wrapSquare wrapText="bothSides" distB="57150" distT="57150" distL="57150" distR="5715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746" cy="1150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left="-260" w:firstLine="0"/>
        <w:rPr/>
      </w:pPr>
      <w:bookmarkStart w:colFirst="0" w:colLast="0" w:name="_xnikf2j6ff8" w:id="0"/>
      <w:bookmarkEnd w:id="0"/>
      <w:r w:rsidDel="00000000" w:rsidR="00000000" w:rsidRPr="00000000">
        <w:rPr>
          <w:rtl w:val="0"/>
        </w:rPr>
        <w:t xml:space="preserve">Gilles </w:t>
      </w:r>
      <w:r w:rsidDel="00000000" w:rsidR="00000000" w:rsidRPr="00000000">
        <w:rPr>
          <w:rtl w:val="0"/>
        </w:rPr>
        <w:t xml:space="preserve">Fauvie</w:t>
      </w:r>
    </w:p>
    <w:p w:rsidR="00000000" w:rsidDel="00000000" w:rsidP="00000000" w:rsidRDefault="00000000" w:rsidRPr="00000000" w14:paraId="00000003">
      <w:pPr>
        <w:ind w:left="-260" w:firstLine="0"/>
        <w:rPr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Linux sysadmin - Open Source Databases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180" w:line="220.23529411764707" w:lineRule="auto"/>
        <w:ind w:left="26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8532ff9pqjs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180" w:line="220.23529411764707" w:lineRule="auto"/>
        <w:ind w:left="26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4tv47e9q432x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PERSONALIA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7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Full name : Gilles Constant Jean-Henri Fauvie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Phone : +32 487 18 16 51 / Email : gilles@dbfactory.io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Nationality : Belgian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7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Born : July 2nd 1979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180" w:line="220.23529411764707" w:lineRule="auto"/>
        <w:ind w:left="26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uec0zofjld6i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7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DALIBO, Paris, France – Postgresql Database Administrator – 2012-2013 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Solvay Business School, Brussels, Belgium - Entrepreneurship Program, 2010-2012 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BULL/EVIDIAN, Brussels, Belgium, - Web Access Manager &amp; Safekit, 2010 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TIPTEL, Zaventem, Belgium, - VoIP, 2010 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ULB, Brussels, Belgium, - Quality Manager ISO9000, 2002 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HECE, Hainaut, Belgium, - Bachelor in Computing Technology, 2001 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="27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I.N.D, Hainaut, Belgium, - High school diploma in Sciences/Mathematics, 1998 ;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180" w:line="220.23529411764707" w:lineRule="auto"/>
        <w:ind w:left="26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n7y6si2noevn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RELATED EXPERIENCE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180" w:line="276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DBA/Linux Sysadmin at EUROCLEAR S.A, Bruxelles, Belgium, 2023/09 – 2025/02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PostgreSQL optimization / Backup / HA / Disaster Recovery / Load Balancing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Ansible automation for PostgreSQL deployment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Training sessions and documentation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Management servers (pgadmin, pgbadger, POWA)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DBA/Linux Sysadmin at TUC RAIL, Bruxelles, Belgium, 2022/10 – 2023/06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PostgreSQL optimization / Backup / HA / Disaster Recovery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Linux RHEL administrator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DBA at NETHIS, Charleroi, Belgium, 2022/06 – 2022/09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PostgreSQL optimization / Backup / HA / Disaster Recovery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DBA at IPEX, Tubize, Belgium, 2021/10 – 2022/09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Linux System Engineer (Debian)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MySQL setup / Backup / Disaster Recovery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ElasticSearch DBA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DBA at Interieur Binnenland Zaken (IBZ – Direction Générale Institution et Population), Brussels, Belgium, 2005/09 – 2020/11 – Contact : Mr Eric Roelandt, email : </w:t>
      </w:r>
      <w:r w:rsidDel="00000000" w:rsidR="00000000" w:rsidRPr="00000000">
        <w:rPr>
          <w:color w:val="0563c1"/>
          <w:sz w:val="18"/>
          <w:szCs w:val="18"/>
          <w:rtl w:val="0"/>
        </w:rPr>
        <w:t xml:space="preserve">eric.roelandt@rrn.fgov.be</w:t>
      </w:r>
      <w:r w:rsidDel="00000000" w:rsidR="00000000" w:rsidRPr="00000000">
        <w:rPr>
          <w:sz w:val="18"/>
          <w:szCs w:val="18"/>
          <w:rtl w:val="0"/>
        </w:rPr>
        <w:t xml:space="preserve">) –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http://www.ibz.be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Linux System Engineer (RHEL/UBUNTU/DEBIAN) 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PostgreSQL Monitoring / Disaster recovery / Set up “homemade” software for full backup and Point In Time Recovery (PITR) to use NetBackup (not compatible with Barman or Pitrery);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all the PostgreSQL dev environment to migrate from GCOS mainframe to LiberTP (product developed by Atos Phoenix based on JBOSS to replace mainframe);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monitoring system: Munin and Nagios Enterprise Edition;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a script for daily report to identify worst SQL request and find a way to fix it;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a “degraded mode”: 2 PostgreSQL servers linked by FDW. Goal: to get the production up as soon as possible in case of disaster. PostgreSQL server 1: only text data (80% of production is up in this case), PostgreSQL server 2: binary data (photos, signatures of eId cards), (100% of production is up in this case);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Developing functions (PL/PGSQL and PL/Python) to verify data consistency and to be compatible with the mainframe GCOS;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PostgreSQL partioning;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high availability using Virtual Ip Address and SAN (2 sites);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Assistance to the developers for SQL queries;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Creating Munin probe dedicated for PostgreSQL (</w:t>
      </w:r>
      <w:hyperlink r:id="rId8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https://raw.githubusercontent.com/munin-monitoring/contrib/master/plugins/postgresql/postgres_tuplesratio_</w:t>
        </w:r>
      </w:hyperlink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Managing all the PostgreSQL environments (dev, preprod, testing for final users, prod);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Assistance for architecture and design of the PostgreSQL database;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Migrating production data from a main version of PostgreSQL to a new one;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a frontend LDAP with backend PostgreSQL;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a Foreign Data Wrapper PostgreSQL &lt;-&gt; MongoDB;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slony replication, Wal replication, streaming replication and logical replication;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a script bash to get the last transaction in security even in case of crash disk;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MongoDB cluster with high availability to save log messages (Syslog) and setup a bootstrap interface to have a way to get information “user-friendly”;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Optimizing OS, memories, filesystems;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pooler (PG-POOL and PgBouncer);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Providing training sessions;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Link PostgreSQL to Web Access Manager (for eId authentication);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triggers for data consistenty;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Mondial Relay, Paris, France, 2018/01 – 2019/08 – Contact: Pierre Yves ROUZAUD, </w:t>
      </w:r>
      <w:r w:rsidDel="00000000" w:rsidR="00000000" w:rsidRPr="00000000">
        <w:rPr>
          <w:color w:val="0563c1"/>
          <w:sz w:val="18"/>
          <w:szCs w:val="18"/>
          <w:rtl w:val="0"/>
        </w:rPr>
        <w:t xml:space="preserve">pyrouzaud@mondialrelay.fr</w:t>
      </w:r>
      <w:r w:rsidDel="00000000" w:rsidR="00000000" w:rsidRPr="00000000">
        <w:rPr>
          <w:sz w:val="18"/>
          <w:szCs w:val="18"/>
          <w:rtl w:val="0"/>
        </w:rPr>
        <w:t xml:space="preserve"> –</w:t>
      </w:r>
      <w:hyperlink r:id="rId9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http://www.mondialrelay.fr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high-availability (logical replication);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backup (Barman and pg_receivexlog);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Disaster recovery;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PL/PGSQL;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Datawarehouse;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triggers for data consistenty;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Ordre des barreaux francophones de Belgique, Brussels, Belgium, 2018 – Contact : Mr Philippe Dhondt, </w:t>
      </w:r>
      <w:r w:rsidDel="00000000" w:rsidR="00000000" w:rsidRPr="00000000">
        <w:rPr>
          <w:color w:val="0563c1"/>
          <w:sz w:val="18"/>
          <w:szCs w:val="18"/>
          <w:rtl w:val="0"/>
        </w:rPr>
        <w:t xml:space="preserve">ph.informatique@avocats.be</w:t>
      </w:r>
      <w:r w:rsidDel="00000000" w:rsidR="00000000" w:rsidRPr="00000000">
        <w:rPr>
          <w:sz w:val="18"/>
          <w:szCs w:val="18"/>
          <w:rtl w:val="0"/>
        </w:rPr>
        <w:t xml:space="preserve"> –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http://www.avocats.be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Set up a high availability cluster;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180" w:before="0" w:beforeAutospacing="0" w:line="276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Migration of 9 databases (from Oracle, MsSql) to one PostgreSQL cluster;</w:t>
      </w:r>
    </w:p>
    <w:p w:rsidR="00000000" w:rsidDel="00000000" w:rsidP="00000000" w:rsidRDefault="00000000" w:rsidRPr="00000000" w14:paraId="00000044">
      <w:pPr>
        <w:spacing w:after="180" w:before="180" w:line="276" w:lineRule="auto"/>
        <w:ind w:left="1080" w:hanging="36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More projects available on demand: EVEA GROUP FRANCE, City of Charleroi, AGC EUROPE, British Telecom, ARSIA/AFSCA, …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0" w:before="180" w:line="220.23529411764707" w:lineRule="auto"/>
        <w:ind w:left="26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t2c5miam6ola" w:id="5"/>
      <w:bookmarkEnd w:id="5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180"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General 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Ability to quickly learn and understand from self-study or analysis;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Good understanding of project management and change management;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Team player – listen, share, cooperate and learn together as a team;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IT knowledge : Linux (RHEL, Ubuntu, Gentoo, Fedora, Tails, ...), Open Source Integration, Python, TCP/IP, DNS, DHCP, Apache, Iptables, Nagios, Zabbix, Munin, Bash, FTP, Syslog, OpenVPN, TCPDUMP, NMAP, CARP, SamWEB (Evidian), Safekit (Evidian), PHP, C, KVM, ESX, PEN, X.509 Certificate, NTP, OpenLDAP, Network, Java J2EE.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PostgreSQL: High availability, backup, monitoring, audit (PgBadger, …), pgpool, pgbouncer, pgbadger, POWA, pg_receivexlog, system tables, replication, monitoring, functions (PL/PGSQL, PL/Python), optimization, partitioning, triggers, alive/dead tuples, ACID, views,  ;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180" w:before="0" w:beforeAutospacing="0" w:line="36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MongoDB: clustering, sharding, backup, disaster recovery;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0" w:before="180" w:line="220.23529411764707" w:lineRule="auto"/>
        <w:ind w:left="26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942ymbe0thy3" w:id="6"/>
      <w:bookmarkEnd w:id="6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180"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French : native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English : gook working knowledge spoken and written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180" w:before="0" w:beforeAutospacing="0"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Dutch : basic knowledge spoken and written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.0000000000002" w:top="113.38582677165356" w:left="1440.0000000000002" w:right="1440.0000000000002" w:header="150" w:footer="113.3858267716535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ind w:right="-1174.7244094488178"/>
      <w:jc w:val="right"/>
      <w:rPr>
        <w:color w:val="b7b7b7"/>
        <w:sz w:val="8"/>
        <w:szCs w:val="8"/>
      </w:rPr>
    </w:pPr>
    <w:r w:rsidDel="00000000" w:rsidR="00000000" w:rsidRPr="00000000">
      <w:rPr>
        <w:color w:val="b7b7b7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ind w:right="-1174.7244094488178"/>
      <w:jc w:val="right"/>
      <w:rPr>
        <w:color w:val="999999"/>
        <w:sz w:val="4"/>
        <w:szCs w:val="4"/>
      </w:rPr>
    </w:pPr>
    <w:r w:rsidDel="00000000" w:rsidR="00000000" w:rsidRPr="00000000">
      <w:rPr>
        <w:color w:val="99999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spacing w:line="240" w:lineRule="auto"/>
      <w:rPr>
        <w:rFonts w:ascii="Verdana" w:cs="Verdana" w:eastAsia="Verdana" w:hAnsi="Verdana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>
        <w:rFonts w:ascii="Verdana" w:cs="Verdana" w:eastAsia="Verdana" w:hAnsi="Verdana"/>
        <w:b w:val="1"/>
        <w:sz w:val="16"/>
        <w:szCs w:val="16"/>
      </w:rPr>
    </w:pPr>
    <w:r w:rsidDel="00000000" w:rsidR="00000000" w:rsidRPr="00000000">
      <w:rPr>
        <w:rFonts w:ascii="Verdana" w:cs="Verdana" w:eastAsia="Verdana" w:hAnsi="Verdana"/>
        <w:b w:val="1"/>
        <w:sz w:val="16"/>
        <w:szCs w:val="16"/>
        <w:rtl w:val="0"/>
      </w:rPr>
      <w:t xml:space="preserve">CODE79 SComm / DBFACTORY.io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-800099</wp:posOffset>
          </wp:positionH>
          <wp:positionV relativeFrom="paragraph">
            <wp:posOffset>19051</wp:posOffset>
          </wp:positionV>
          <wp:extent cx="1395413" cy="858715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858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rPr>
        <w:rFonts w:ascii="Verdana" w:cs="Verdana" w:eastAsia="Verdana" w:hAnsi="Verdana"/>
        <w:sz w:val="16"/>
        <w:szCs w:val="16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Boulevard de France, 9 - 1420 - Braine L’Alleud - Belgium</w:t>
    </w:r>
  </w:p>
  <w:p w:rsidR="00000000" w:rsidDel="00000000" w:rsidP="00000000" w:rsidRDefault="00000000" w:rsidRPr="00000000" w14:paraId="00000055">
    <w:pPr>
      <w:rPr>
        <w:rFonts w:ascii="Verdana" w:cs="Verdana" w:eastAsia="Verdana" w:hAnsi="Verdana"/>
        <w:sz w:val="16"/>
        <w:szCs w:val="16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VAT: BE.1012.901.615</w:t>
    </w:r>
  </w:p>
  <w:p w:rsidR="00000000" w:rsidDel="00000000" w:rsidP="00000000" w:rsidRDefault="00000000" w:rsidRPr="00000000" w14:paraId="00000056">
    <w:pPr>
      <w:rPr>
        <w:rFonts w:ascii="Verdana" w:cs="Verdana" w:eastAsia="Verdana" w:hAnsi="Verdana"/>
        <w:sz w:val="16"/>
        <w:szCs w:val="16"/>
      </w:rPr>
    </w:pPr>
    <w:hyperlink r:id="rId2">
      <w:r w:rsidDel="00000000" w:rsidR="00000000" w:rsidRPr="00000000">
        <w:rPr>
          <w:rFonts w:ascii="Verdana" w:cs="Verdana" w:eastAsia="Verdana" w:hAnsi="Verdana"/>
          <w:color w:val="1155cc"/>
          <w:sz w:val="16"/>
          <w:szCs w:val="16"/>
          <w:u w:val="single"/>
          <w:rtl w:val="0"/>
        </w:rPr>
        <w:t xml:space="preserve">https://dbfactory.io</w:t>
      </w:r>
    </w:hyperlink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 - </w:t>
    </w:r>
    <w:hyperlink r:id="rId3">
      <w:r w:rsidDel="00000000" w:rsidR="00000000" w:rsidRPr="00000000">
        <w:rPr>
          <w:rFonts w:ascii="Verdana" w:cs="Verdana" w:eastAsia="Verdana" w:hAnsi="Verdana"/>
          <w:color w:val="1155cc"/>
          <w:sz w:val="16"/>
          <w:szCs w:val="16"/>
          <w:u w:val="single"/>
          <w:rtl w:val="0"/>
        </w:rPr>
        <w:t xml:space="preserve">admin@dbfactory.io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spacing w:line="240" w:lineRule="auto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+32 2 352 87 11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vocats.be" TargetMode="External"/><Relationship Id="rId10" Type="http://schemas.openxmlformats.org/officeDocument/2006/relationships/hyperlink" Target="http://www.mondialrelay.fr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ondialrelay.fr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ibz.be" TargetMode="External"/><Relationship Id="rId8" Type="http://schemas.openxmlformats.org/officeDocument/2006/relationships/hyperlink" Target="https://raw.githubusercontent.com/munin-monitoring/contrib/master/plugins/postgresql/postgres_tuplesratio_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dbfactory.io" TargetMode="External"/><Relationship Id="rId3" Type="http://schemas.openxmlformats.org/officeDocument/2006/relationships/hyperlink" Target="mailto:admin@dbfactory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