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9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7365d"/>
          <w:sz w:val="54"/>
          <w:szCs w:val="54"/>
          <w:rtl w:val="0"/>
        </w:rPr>
        <w:t xml:space="preserve">COMPUTER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44"/>
          <w:szCs w:val="44"/>
          <w:rtl w:val="0"/>
        </w:rPr>
        <w:t xml:space="preserve">Contest Exam Syllabus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Coverage: Lectures 1-6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4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66.0" w:type="dxa"/>
        <w:jc w:val="center"/>
        <w:tblLayout w:type="fixed"/>
        <w:tblLook w:val="0400"/>
      </w:tblPr>
      <w:tblGrid>
        <w:gridCol w:w="5083"/>
        <w:gridCol w:w="5083"/>
        <w:tblGridChange w:id="0">
          <w:tblGrid>
            <w:gridCol w:w="5083"/>
            <w:gridCol w:w="5083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Computer Networks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 Coverage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Lecture 1 through Lecture 6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110.0" w:type="dxa"/>
              <w:bottom w:w="11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Preparation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Concepts, comparisons, simple calculations, protocol flow, and scenario-based application</w:t>
            </w:r>
          </w:p>
        </w:tc>
      </w:tr>
    </w:tbl>
    <w:p w:rsidR="00000000" w:rsidDel="00000000" w:rsidP="00000000" w:rsidRDefault="00000000" w:rsidRPr="00000000" w14:paraId="0000000B">
      <w:pPr>
        <w:spacing w:before="360" w:lineRule="auto"/>
        <w:jc w:val="center"/>
        <w:rPr/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Use this syllabus as the boundary for contest preparation. Focus on understanding and application, not memorising isolated definitions.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167.0" w:type="dxa"/>
        <w:jc w:val="center"/>
        <w:tblLayout w:type="fixed"/>
        <w:tblLook w:val="0400"/>
      </w:tblPr>
      <w:tblGrid>
        <w:gridCol w:w="3389"/>
        <w:gridCol w:w="3389"/>
        <w:gridCol w:w="3389"/>
        <w:tblGridChange w:id="0">
          <w:tblGrid>
            <w:gridCol w:w="3389"/>
            <w:gridCol w:w="3389"/>
            <w:gridCol w:w="3389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Core Exam Areas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How the Internet Works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Internet as a network of networks; edge vs. core; access networks; end-to-end request journey; latency intuition; AWS Region/AZ/Edge vocabulary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Moving Data Through the Core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Packet vs. circuit switching; store-and-forward; delay components; L/R and d/s; throughput; bottleneck; packet loss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Protocol Layers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OSI vs. TCP/IP; purpose of layering; protocols and services; PDUs; encapsulation/decapsulation; device-to-layer mapping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Devices, Topologies &amp; Cloud Network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Hub/switch/router/firewall/load balancer; star/mesh/hybrid; Regions, AZs, VPC, Edge Locations; physical-to-cloud mapping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HTTP, P2P &amp; REST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Client-server vs. P2P; HTTP request/response; methods/status codes; HTTP/1.1 vs. 2 vs. 3; HoL blocking; REST and CRUD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HTTPS &amp; TLS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Security goals; symmetric vs. asymmetric crypto; certificates/CAs; chain of trust; TLS handshake; MITM defence; HTTPS layering</w:t>
            </w:r>
          </w:p>
        </w:tc>
      </w:tr>
    </w:tbl>
    <w:p w:rsidR="00000000" w:rsidDel="00000000" w:rsidP="00000000" w:rsidRDefault="00000000" w:rsidRPr="00000000" w14:paraId="00000023">
      <w:pPr>
        <w:spacing w:before="200" w:lineRule="auto"/>
        <w:rPr>
          <w:b w:val="1"/>
          <w:bCs w:val="1"/>
          <w:color w:val="17365d"/>
          <w:sz w:val="36"/>
          <w:szCs w:val="36"/>
        </w:rPr>
      </w:pPr>
      <w:r w:rsidDel="00000000" w:rsidR="00000000" w:rsidRPr="00000000">
        <w:rPr>
          <w:b w:val="1"/>
          <w:bCs w:val="1"/>
          <w:rtl w:val="0"/>
        </w:rPr>
        <w:t xml:space="preserve">Important scope note: </w:t>
      </w:r>
      <w:r w:rsidDel="00000000" w:rsidR="00000000" w:rsidRPr="00000000">
        <w:rPr>
          <w:rtl w:val="0"/>
        </w:rPr>
        <w:t xml:space="preserve">Lecture 2 calculations are limited to simple plug-in calculations for transmission delay and propagation delay. Queuing-delay mathematics is not part of the stated lecture scope.</w:t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9285.0" w:type="dxa"/>
        <w:jc w:val="center"/>
        <w:tblLayout w:type="fixed"/>
        <w:tblLook w:val="0400"/>
      </w:tblPr>
      <w:tblGrid>
        <w:gridCol w:w="3390"/>
        <w:gridCol w:w="5895"/>
        <w:tblGridChange w:id="0">
          <w:tblGrid>
            <w:gridCol w:w="3390"/>
            <w:gridCol w:w="5895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365d" w:val="clear"/>
            <w:tcMar>
              <w:top w:w="130.0" w:type="dxa"/>
              <w:bottom w:w="13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Peer to peer connection,(Cloudflare tunnel)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VPC EC2 instance (AWS and Networkings 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20.0" w:type="dxa"/>
              <w:bottom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Service running, Security groups, Ports, traffic routing, Route-tables, gateways Etcs. (sample question released in your course.)</w:t>
            </w:r>
          </w:p>
        </w:tc>
      </w:tr>
    </w:tbl>
    <w:p w:rsidR="00000000" w:rsidDel="00000000" w:rsidP="00000000" w:rsidRDefault="00000000" w:rsidRPr="00000000" w14:paraId="0000002C">
      <w:pPr>
        <w:spacing w:before="200" w:lineRule="auto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936" w:top="936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Computer Networks | Contest Exam Syllabus | Lectures 1-6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17365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8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1f4e78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Arial" w:hAnsi="Arial"/>
      <w:b w:val="1"/>
      <w:bCs w:val="1"/>
      <w:i w:val="1"/>
      <w:iCs w:val="1"/>
      <w:color w:val="3c4858"/>
      <w:sz w:val="20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Arial" w:cs="Arial" w:eastAsia="Arial" w:hAnsi="Arial"/>
      <w:i w:val="1"/>
      <w:iCs w:val="1"/>
      <w:color w:val="5b6573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aq+DTGY63MrNCme5OSP6gdv9pQ==">CgMxLjA4AHIhMU01RnU3Z3VveU42VDVZU3lDY2tSR2NVYlk4OUREUWdi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