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4BD2" w14:textId="77777777" w:rsidR="00272426" w:rsidRP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# Library-ERM</w:t>
      </w:r>
    </w:p>
    <w:p w14:paraId="21F01857" w14:textId="77777777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A library manages books and journals.</w:t>
      </w:r>
    </w:p>
    <w:p w14:paraId="18A64AC8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6A9979BA" w14:textId="77777777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Each book is published by a publishing house, there may be several copies of each book, which can also be borrowed by customers.</w:t>
      </w:r>
    </w:p>
    <w:p w14:paraId="4F82BDAA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163D75DB" w14:textId="65B3080F" w:rsidR="00272426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There are published issues of the journals, these are only available once, a loan is not possible.</w:t>
      </w:r>
    </w:p>
    <w:p w14:paraId="20491778" w14:textId="77777777" w:rsidR="00272426" w:rsidRPr="00086502" w:rsidRDefault="00272426" w:rsidP="00146BF2">
      <w:pPr>
        <w:pStyle w:val="NurText"/>
        <w:rPr>
          <w:rFonts w:ascii="Courier New" w:hAnsi="Courier New" w:cs="Courier New"/>
          <w:lang w:val="en-US"/>
        </w:rPr>
      </w:pPr>
    </w:p>
    <w:p w14:paraId="58D6CE10" w14:textId="405A5288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The articles published in the journals as well as the books should be managed in such a way that comfortable functions for information retrieval are possible:</w:t>
      </w:r>
    </w:p>
    <w:p w14:paraId="641CFA01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17707632" w14:textId="77777777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In addition to the assignment of a subject area, there should also be a keyword, whereby the relevance of each assigned keyword is important. Synonymous keywords should be recorded.</w:t>
      </w:r>
    </w:p>
    <w:p w14:paraId="692EB81E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4EDF1FBC" w14:textId="46AFE6F5" w:rsidR="00272426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Articles and books can each have several authors. Certain books can each have one book as a translation template, articles can reference each other:</w:t>
      </w:r>
    </w:p>
    <w:p w14:paraId="653C22BD" w14:textId="77777777" w:rsidR="00272426" w:rsidRPr="00086502" w:rsidRDefault="00272426" w:rsidP="00146BF2">
      <w:pPr>
        <w:pStyle w:val="NurText"/>
        <w:rPr>
          <w:rFonts w:ascii="Courier New" w:hAnsi="Courier New" w:cs="Courier New"/>
          <w:lang w:val="en-US"/>
        </w:rPr>
      </w:pPr>
    </w:p>
    <w:p w14:paraId="60D14C95" w14:textId="77777777" w:rsidR="00272426" w:rsidRP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Each borrowing is handled by one employee, and one employee is also responsible for returning the book copy.</w:t>
      </w:r>
    </w:p>
    <w:p w14:paraId="66D8E704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7FFAE05C" w14:textId="0E33733F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 xml:space="preserve">Customers can also reserve </w:t>
      </w:r>
      <w:proofErr w:type="gramStart"/>
      <w:r w:rsidRPr="00086502">
        <w:rPr>
          <w:rFonts w:ascii="Courier New" w:hAnsi="Courier New" w:cs="Courier New"/>
          <w:lang w:val="en-US"/>
        </w:rPr>
        <w:t>books,</w:t>
      </w:r>
      <w:proofErr w:type="gramEnd"/>
      <w:r w:rsidRPr="00086502">
        <w:rPr>
          <w:rFonts w:ascii="Courier New" w:hAnsi="Courier New" w:cs="Courier New"/>
          <w:lang w:val="en-US"/>
        </w:rPr>
        <w:t xml:space="preserve"> each reservation usually results in a loan.</w:t>
      </w:r>
    </w:p>
    <w:p w14:paraId="4040BA2F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6AA750A7" w14:textId="77777777" w:rsidR="0008650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The books and magazines are stored on shelves.</w:t>
      </w:r>
    </w:p>
    <w:p w14:paraId="1010FD88" w14:textId="7777777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5873CF70" w14:textId="2C40F79B" w:rsidR="00146BF2" w:rsidRDefault="00594B14" w:rsidP="00146BF2">
      <w:pPr>
        <w:pStyle w:val="NurText"/>
        <w:rPr>
          <w:rFonts w:ascii="Courier New" w:hAnsi="Courier New" w:cs="Courier New"/>
          <w:lang w:val="en-US"/>
        </w:rPr>
      </w:pPr>
      <w:r w:rsidRPr="00086502">
        <w:rPr>
          <w:rFonts w:ascii="Courier New" w:hAnsi="Courier New" w:cs="Courier New"/>
          <w:lang w:val="en-US"/>
        </w:rPr>
        <w:t>A journal is placed on a shelf, and each shelf is assigned a subject area for the storage of the books.</w:t>
      </w:r>
    </w:p>
    <w:p w14:paraId="5367C016" w14:textId="4E40F078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2C561BB0" w14:textId="7E70FE95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4FE39D8D" w14:textId="6A201B23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6CBE03A6" w14:textId="509EF3C3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7CFA4E70" w14:textId="29A00D49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7C2A60E3" w14:textId="00D3ED96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5D4E568D" w14:textId="215B4EDF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46ED7250" w14:textId="1E4754D6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318E4D31" w14:textId="3B341429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57F64E0C" w14:textId="1F1D0471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374033F9" w14:textId="3516B7E4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439976E7" w14:textId="717343EC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6E01A3ED" w14:textId="4FFAAA37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5E60E834" w14:textId="46B90621" w:rsidR="00086502" w:rsidRDefault="00086502" w:rsidP="00146BF2">
      <w:pPr>
        <w:pStyle w:val="NurText"/>
        <w:rPr>
          <w:rFonts w:ascii="Courier New" w:hAnsi="Courier New" w:cs="Courier New"/>
          <w:lang w:val="en-US"/>
        </w:rPr>
      </w:pPr>
    </w:p>
    <w:p w14:paraId="44132161" w14:textId="2CF451FE" w:rsidR="00F92475" w:rsidRDefault="00F92475" w:rsidP="00146BF2">
      <w:pPr>
        <w:pStyle w:val="NurText"/>
        <w:rPr>
          <w:rFonts w:ascii="Courier New" w:hAnsi="Courier New" w:cs="Courier New"/>
          <w:lang w:val="en-US"/>
        </w:rPr>
      </w:pPr>
    </w:p>
    <w:p w14:paraId="33FA4940" w14:textId="2F0E4DB6" w:rsidR="00F92475" w:rsidRDefault="00F92475" w:rsidP="00146BF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Version 4</w:t>
      </w:r>
    </w:p>
    <w:tbl>
      <w:tblPr>
        <w:tblStyle w:val="Tabellenraster"/>
        <w:tblW w:w="15872" w:type="dxa"/>
        <w:tblLook w:val="04A0" w:firstRow="1" w:lastRow="0" w:firstColumn="1" w:lastColumn="0" w:noHBand="0" w:noVBand="1"/>
      </w:tblPr>
      <w:tblGrid>
        <w:gridCol w:w="1603"/>
        <w:gridCol w:w="1351"/>
        <w:gridCol w:w="1603"/>
        <w:gridCol w:w="965"/>
        <w:gridCol w:w="1477"/>
        <w:gridCol w:w="1477"/>
        <w:gridCol w:w="1488"/>
        <w:gridCol w:w="1603"/>
        <w:gridCol w:w="1099"/>
        <w:gridCol w:w="1603"/>
        <w:gridCol w:w="1603"/>
      </w:tblGrid>
      <w:tr w:rsidR="00F92475" w:rsidRPr="00086502" w14:paraId="477CC1CB" w14:textId="77777777" w:rsidTr="00F92475">
        <w:trPr>
          <w:trHeight w:val="827"/>
        </w:trPr>
        <w:tc>
          <w:tcPr>
            <w:tcW w:w="1603" w:type="dxa"/>
          </w:tcPr>
          <w:p w14:paraId="4A5250E2" w14:textId="34DA263F" w:rsidR="00F92475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6502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Book</w:t>
            </w:r>
          </w:p>
        </w:tc>
        <w:tc>
          <w:tcPr>
            <w:tcW w:w="1351" w:type="dxa"/>
          </w:tcPr>
          <w:p w14:paraId="087FEFC4" w14:textId="2FFA0ED6" w:rsidR="00F92475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6502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Articles</w:t>
            </w:r>
          </w:p>
        </w:tc>
        <w:tc>
          <w:tcPr>
            <w:tcW w:w="1603" w:type="dxa"/>
          </w:tcPr>
          <w:p w14:paraId="4CE67081" w14:textId="31BE71BB" w:rsidR="00F92475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6502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Journals</w:t>
            </w:r>
          </w:p>
        </w:tc>
        <w:tc>
          <w:tcPr>
            <w:tcW w:w="965" w:type="dxa"/>
          </w:tcPr>
          <w:p w14:paraId="2B332BAB" w14:textId="54140D70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Paper</w:t>
            </w:r>
          </w:p>
        </w:tc>
        <w:tc>
          <w:tcPr>
            <w:tcW w:w="1477" w:type="dxa"/>
          </w:tcPr>
          <w:p w14:paraId="651F0E8B" w14:textId="77777777" w:rsidR="00F92475" w:rsidRPr="00086502" w:rsidRDefault="00F92475" w:rsidP="00F92475">
            <w:pPr>
              <w:pStyle w:val="NurText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Publisher</w:t>
            </w:r>
          </w:p>
        </w:tc>
        <w:tc>
          <w:tcPr>
            <w:tcW w:w="1477" w:type="dxa"/>
          </w:tcPr>
          <w:p w14:paraId="737DD903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86502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Keyword</w:t>
            </w:r>
          </w:p>
        </w:tc>
        <w:tc>
          <w:tcPr>
            <w:tcW w:w="1488" w:type="dxa"/>
          </w:tcPr>
          <w:p w14:paraId="3DFB4538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Employee</w:t>
            </w:r>
          </w:p>
        </w:tc>
        <w:tc>
          <w:tcPr>
            <w:tcW w:w="1603" w:type="dxa"/>
          </w:tcPr>
          <w:p w14:paraId="6B9B5C5E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Customer</w:t>
            </w:r>
          </w:p>
        </w:tc>
        <w:tc>
          <w:tcPr>
            <w:tcW w:w="1099" w:type="dxa"/>
          </w:tcPr>
          <w:p w14:paraId="423378FC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Shelf</w:t>
            </w:r>
          </w:p>
        </w:tc>
        <w:tc>
          <w:tcPr>
            <w:tcW w:w="1603" w:type="dxa"/>
          </w:tcPr>
          <w:p w14:paraId="4BB538AF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603" w:type="dxa"/>
          </w:tcPr>
          <w:p w14:paraId="024C62F3" w14:textId="77777777" w:rsidR="00F92475" w:rsidRPr="00086502" w:rsidRDefault="00F92475" w:rsidP="00F92475">
            <w:pPr>
              <w:pStyle w:val="NurText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Loan</w:t>
            </w:r>
          </w:p>
        </w:tc>
      </w:tr>
      <w:tr w:rsidR="00F92475" w:rsidRPr="00A62669" w14:paraId="1B030D04" w14:textId="77777777" w:rsidTr="00F92475">
        <w:trPr>
          <w:trHeight w:val="862"/>
        </w:trPr>
        <w:tc>
          <w:tcPr>
            <w:tcW w:w="1603" w:type="dxa"/>
          </w:tcPr>
          <w:p w14:paraId="3B320CA5" w14:textId="2717FA51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BF70EC">
              <w:rPr>
                <w:rFonts w:ascii="Courier New" w:hAnsi="Courier New" w:cs="Courier New"/>
                <w:u w:val="single"/>
                <w:lang w:val="en-US"/>
              </w:rPr>
              <w:t>ID</w:t>
            </w:r>
          </w:p>
        </w:tc>
        <w:tc>
          <w:tcPr>
            <w:tcW w:w="1351" w:type="dxa"/>
          </w:tcPr>
          <w:p w14:paraId="29F56AE4" w14:textId="5DEAAF58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BF70EC">
              <w:rPr>
                <w:rFonts w:ascii="Courier New" w:hAnsi="Courier New" w:cs="Courier New"/>
                <w:u w:val="single"/>
                <w:lang w:val="en-US"/>
              </w:rPr>
              <w:t>ID</w:t>
            </w:r>
          </w:p>
        </w:tc>
        <w:tc>
          <w:tcPr>
            <w:tcW w:w="1603" w:type="dxa"/>
          </w:tcPr>
          <w:p w14:paraId="4D1C9EA4" w14:textId="721DE1E8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BF70EC">
              <w:rPr>
                <w:rFonts w:ascii="Courier New" w:hAnsi="Courier New" w:cs="Courier New"/>
                <w:u w:val="single"/>
                <w:lang w:val="en-US"/>
              </w:rPr>
              <w:t>ID</w:t>
            </w:r>
          </w:p>
        </w:tc>
        <w:tc>
          <w:tcPr>
            <w:tcW w:w="965" w:type="dxa"/>
          </w:tcPr>
          <w:p w14:paraId="18236776" w14:textId="6369EC1F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BF70EC">
              <w:rPr>
                <w:rFonts w:ascii="Courier New" w:hAnsi="Courier New" w:cs="Courier New"/>
                <w:u w:val="single"/>
                <w:lang w:val="en-US"/>
              </w:rPr>
              <w:t>ID</w:t>
            </w:r>
          </w:p>
        </w:tc>
        <w:tc>
          <w:tcPr>
            <w:tcW w:w="1477" w:type="dxa"/>
          </w:tcPr>
          <w:p w14:paraId="2144D4C3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AC3483"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477" w:type="dxa"/>
          </w:tcPr>
          <w:p w14:paraId="68A30DD6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31094E"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488" w:type="dxa"/>
          </w:tcPr>
          <w:p w14:paraId="5256B224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31094E"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603" w:type="dxa"/>
          </w:tcPr>
          <w:p w14:paraId="62FD0264" w14:textId="77777777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099" w:type="dxa"/>
          </w:tcPr>
          <w:p w14:paraId="1F51A513" w14:textId="77777777" w:rsidR="00F92475" w:rsidRPr="000B1E9F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0B1E9F"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603" w:type="dxa"/>
          </w:tcPr>
          <w:p w14:paraId="1A368F37" w14:textId="7777777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A62669"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  <w:tc>
          <w:tcPr>
            <w:tcW w:w="1603" w:type="dxa"/>
          </w:tcPr>
          <w:p w14:paraId="3A20E522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>
              <w:rPr>
                <w:rFonts w:ascii="Courier New" w:hAnsi="Courier New" w:cs="Courier New"/>
                <w:u w:val="dash"/>
                <w:lang w:val="en-US"/>
              </w:rPr>
              <w:t>ID</w:t>
            </w:r>
          </w:p>
        </w:tc>
      </w:tr>
      <w:tr w:rsidR="00F92475" w:rsidRPr="00A62669" w14:paraId="16422EE2" w14:textId="77777777" w:rsidTr="00F92475">
        <w:trPr>
          <w:trHeight w:val="754"/>
        </w:trPr>
        <w:tc>
          <w:tcPr>
            <w:tcW w:w="1603" w:type="dxa"/>
          </w:tcPr>
          <w:p w14:paraId="6B1E5098" w14:textId="0F55AC79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Translation template</w:t>
            </w:r>
          </w:p>
        </w:tc>
        <w:tc>
          <w:tcPr>
            <w:tcW w:w="1351" w:type="dxa"/>
          </w:tcPr>
          <w:p w14:paraId="2BF3493C" w14:textId="64C647D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 reference</w:t>
            </w:r>
          </w:p>
        </w:tc>
        <w:tc>
          <w:tcPr>
            <w:tcW w:w="1603" w:type="dxa"/>
          </w:tcPr>
          <w:p w14:paraId="158B4FD4" w14:textId="42F7AC5E" w:rsidR="00F92475" w:rsidRP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F92475">
              <w:rPr>
                <w:rFonts w:ascii="Courier New" w:hAnsi="Courier New" w:cs="Courier New"/>
                <w:lang w:val="en-US"/>
              </w:rPr>
              <w:t>Author_name</w:t>
            </w:r>
            <w:proofErr w:type="spellEnd"/>
          </w:p>
        </w:tc>
        <w:tc>
          <w:tcPr>
            <w:tcW w:w="965" w:type="dxa"/>
          </w:tcPr>
          <w:p w14:paraId="5F1706C0" w14:textId="614CC7DA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677574">
              <w:rPr>
                <w:rFonts w:ascii="Courier New" w:hAnsi="Courier New" w:cs="Courier New"/>
                <w:lang w:val="en-US"/>
              </w:rPr>
              <w:t>Can loan</w:t>
            </w:r>
          </w:p>
        </w:tc>
        <w:tc>
          <w:tcPr>
            <w:tcW w:w="1477" w:type="dxa"/>
          </w:tcPr>
          <w:p w14:paraId="116AEBB7" w14:textId="77777777" w:rsidR="00F92475" w:rsidRPr="00AC3483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AC3483">
              <w:rPr>
                <w:rFonts w:ascii="Courier New" w:hAnsi="Courier New" w:cs="Courier New"/>
                <w:u w:val="single"/>
                <w:lang w:val="en-US"/>
              </w:rPr>
              <w:t>Publishing House</w:t>
            </w:r>
          </w:p>
        </w:tc>
        <w:tc>
          <w:tcPr>
            <w:tcW w:w="1477" w:type="dxa"/>
          </w:tcPr>
          <w:p w14:paraId="4DE1778A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 w:rsidRPr="008E29E5">
              <w:rPr>
                <w:rFonts w:ascii="Courier New" w:hAnsi="Courier New" w:cs="Courier New"/>
                <w:u w:val="single"/>
                <w:lang w:val="en-US"/>
              </w:rPr>
              <w:t>Synonymous</w:t>
            </w:r>
          </w:p>
        </w:tc>
        <w:tc>
          <w:tcPr>
            <w:tcW w:w="1488" w:type="dxa"/>
          </w:tcPr>
          <w:p w14:paraId="5DB3BB7A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8E29E5">
              <w:rPr>
                <w:rFonts w:ascii="Courier New" w:hAnsi="Courier New" w:cs="Courier New"/>
                <w:u w:val="single"/>
                <w:lang w:val="en-US"/>
              </w:rPr>
              <w:t>borrow</w:t>
            </w:r>
          </w:p>
        </w:tc>
        <w:tc>
          <w:tcPr>
            <w:tcW w:w="1603" w:type="dxa"/>
          </w:tcPr>
          <w:p w14:paraId="532C2910" w14:textId="77777777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099" w:type="dxa"/>
          </w:tcPr>
          <w:p w14:paraId="60301A4F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8E29E5">
              <w:rPr>
                <w:rFonts w:ascii="Courier New" w:hAnsi="Courier New" w:cs="Courier New"/>
                <w:u w:val="single"/>
                <w:lang w:val="en-US"/>
              </w:rPr>
              <w:t>Subject area</w:t>
            </w:r>
          </w:p>
        </w:tc>
        <w:tc>
          <w:tcPr>
            <w:tcW w:w="1603" w:type="dxa"/>
          </w:tcPr>
          <w:p w14:paraId="306E3E30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EC4AC2">
              <w:rPr>
                <w:rFonts w:ascii="Courier New" w:hAnsi="Courier New" w:cs="Courier New"/>
                <w:u w:val="single"/>
                <w:lang w:val="en-US"/>
              </w:rPr>
              <w:t>Author_name</w:t>
            </w:r>
            <w:proofErr w:type="spellEnd"/>
          </w:p>
        </w:tc>
        <w:tc>
          <w:tcPr>
            <w:tcW w:w="1603" w:type="dxa"/>
          </w:tcPr>
          <w:p w14:paraId="10548A16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A62669">
              <w:rPr>
                <w:rFonts w:ascii="Courier New" w:hAnsi="Courier New" w:cs="Courier New"/>
                <w:u w:val="single"/>
                <w:lang w:val="en-US"/>
              </w:rPr>
              <w:t>check</w:t>
            </w:r>
          </w:p>
        </w:tc>
      </w:tr>
      <w:tr w:rsidR="00F92475" w:rsidRPr="00A62669" w14:paraId="3261941B" w14:textId="77777777" w:rsidTr="00F92475">
        <w:trPr>
          <w:trHeight w:val="791"/>
        </w:trPr>
        <w:tc>
          <w:tcPr>
            <w:tcW w:w="1603" w:type="dxa"/>
          </w:tcPr>
          <w:p w14:paraId="727A7C4B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1" w:type="dxa"/>
          </w:tcPr>
          <w:p w14:paraId="44ED9623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4A5AE078" w14:textId="7D0BAAF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965" w:type="dxa"/>
          </w:tcPr>
          <w:p w14:paraId="040D531F" w14:textId="4E6E028E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 w:rsidRPr="00EC4AC2">
              <w:rPr>
                <w:rFonts w:ascii="Courier New" w:hAnsi="Courier New" w:cs="Courier New"/>
                <w:u w:val="single"/>
                <w:lang w:val="en-US"/>
              </w:rPr>
              <w:t>piece</w:t>
            </w:r>
          </w:p>
        </w:tc>
        <w:tc>
          <w:tcPr>
            <w:tcW w:w="1477" w:type="dxa"/>
          </w:tcPr>
          <w:p w14:paraId="0E3A7686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73E1B73C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88" w:type="dxa"/>
          </w:tcPr>
          <w:p w14:paraId="353F80B8" w14:textId="77777777" w:rsidR="00F92475" w:rsidRPr="0031094E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8E29E5">
              <w:rPr>
                <w:rFonts w:ascii="Courier New" w:hAnsi="Courier New" w:cs="Courier New"/>
                <w:u w:val="single"/>
                <w:lang w:val="en-US"/>
              </w:rPr>
              <w:t>returning</w:t>
            </w:r>
          </w:p>
        </w:tc>
        <w:tc>
          <w:tcPr>
            <w:tcW w:w="1603" w:type="dxa"/>
          </w:tcPr>
          <w:p w14:paraId="6039D980" w14:textId="77777777" w:rsidR="00F92475" w:rsidRPr="00BF70EC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BF70EC">
              <w:rPr>
                <w:rFonts w:ascii="Courier New" w:hAnsi="Courier New" w:cs="Courier New"/>
                <w:u w:val="single"/>
                <w:lang w:val="en-US"/>
              </w:rPr>
              <w:t>Reserve</w:t>
            </w:r>
          </w:p>
        </w:tc>
        <w:tc>
          <w:tcPr>
            <w:tcW w:w="1099" w:type="dxa"/>
          </w:tcPr>
          <w:p w14:paraId="2659E85B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  <w:r w:rsidRPr="008E29E5">
              <w:rPr>
                <w:rFonts w:ascii="Courier New" w:hAnsi="Courier New" w:cs="Courier New"/>
                <w:u w:val="single"/>
                <w:lang w:val="en-US"/>
              </w:rPr>
              <w:t>storage space</w:t>
            </w:r>
          </w:p>
        </w:tc>
        <w:tc>
          <w:tcPr>
            <w:tcW w:w="1603" w:type="dxa"/>
          </w:tcPr>
          <w:p w14:paraId="6233B144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74245F1B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u w:val="dash"/>
                <w:lang w:val="en-US"/>
              </w:rPr>
              <w:t>Customer_ID</w:t>
            </w:r>
            <w:proofErr w:type="spellEnd"/>
          </w:p>
        </w:tc>
      </w:tr>
      <w:tr w:rsidR="00F92475" w:rsidRPr="00EC4AC2" w14:paraId="2E3729EB" w14:textId="77777777" w:rsidTr="00F92475">
        <w:trPr>
          <w:trHeight w:val="668"/>
        </w:trPr>
        <w:tc>
          <w:tcPr>
            <w:tcW w:w="1603" w:type="dxa"/>
          </w:tcPr>
          <w:p w14:paraId="5BBAE040" w14:textId="77777777" w:rsidR="00F92475" w:rsidRPr="0067757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1" w:type="dxa"/>
          </w:tcPr>
          <w:p w14:paraId="12792125" w14:textId="77777777" w:rsidR="00F92475" w:rsidRPr="0067757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21FC113F" w14:textId="6D03B9B1" w:rsidR="00F92475" w:rsidRPr="0067757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65" w:type="dxa"/>
          </w:tcPr>
          <w:p w14:paraId="647BAF0A" w14:textId="5222EC2E" w:rsidR="00F92475" w:rsidRPr="0067757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77F70DA9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5BD41656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88" w:type="dxa"/>
          </w:tcPr>
          <w:p w14:paraId="7269CA84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>
              <w:rPr>
                <w:rFonts w:ascii="Courier New" w:hAnsi="Courier New" w:cs="Courier New"/>
                <w:u w:val="dash"/>
                <w:lang w:val="en-US"/>
              </w:rPr>
              <w:t>check</w:t>
            </w:r>
          </w:p>
        </w:tc>
        <w:tc>
          <w:tcPr>
            <w:tcW w:w="1603" w:type="dxa"/>
          </w:tcPr>
          <w:p w14:paraId="5F8B0BA8" w14:textId="77777777" w:rsidR="00F92475" w:rsidRPr="000701D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 w:rsidRPr="000701D4">
              <w:rPr>
                <w:rFonts w:ascii="Courier New" w:hAnsi="Courier New" w:cs="Courier New"/>
                <w:lang w:val="en-US"/>
              </w:rPr>
              <w:t>Name</w:t>
            </w:r>
          </w:p>
        </w:tc>
        <w:tc>
          <w:tcPr>
            <w:tcW w:w="1099" w:type="dxa"/>
          </w:tcPr>
          <w:p w14:paraId="744B26D6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021DD4C9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4D78CC01" w14:textId="7777777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EC4AC2">
              <w:rPr>
                <w:rFonts w:ascii="Courier New" w:hAnsi="Courier New" w:cs="Courier New"/>
                <w:u w:val="dash"/>
                <w:lang w:val="en-US"/>
              </w:rPr>
              <w:t>piece</w:t>
            </w:r>
          </w:p>
        </w:tc>
      </w:tr>
      <w:tr w:rsidR="00F92475" w:rsidRPr="00EC4AC2" w14:paraId="4288B900" w14:textId="77777777" w:rsidTr="00F92475">
        <w:trPr>
          <w:trHeight w:val="668"/>
        </w:trPr>
        <w:tc>
          <w:tcPr>
            <w:tcW w:w="1603" w:type="dxa"/>
          </w:tcPr>
          <w:p w14:paraId="65A6BF0D" w14:textId="7777777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351" w:type="dxa"/>
          </w:tcPr>
          <w:p w14:paraId="370BAF0C" w14:textId="7777777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603" w:type="dxa"/>
          </w:tcPr>
          <w:p w14:paraId="36F914A6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965" w:type="dxa"/>
          </w:tcPr>
          <w:p w14:paraId="154FE7E7" w14:textId="3CAA1C8C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477" w:type="dxa"/>
          </w:tcPr>
          <w:p w14:paraId="35803FFE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1423BA29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488" w:type="dxa"/>
          </w:tcPr>
          <w:p w14:paraId="39A963ED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326B5B4F" w14:textId="77777777" w:rsidR="00F92475" w:rsidRPr="000701D4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Address</w:t>
            </w:r>
          </w:p>
        </w:tc>
        <w:tc>
          <w:tcPr>
            <w:tcW w:w="1099" w:type="dxa"/>
          </w:tcPr>
          <w:p w14:paraId="5B9AA1DE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603" w:type="dxa"/>
          </w:tcPr>
          <w:p w14:paraId="56409604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06C80587" w14:textId="77777777" w:rsidR="00F92475" w:rsidRPr="00EC4AC2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  <w:r w:rsidRPr="00A62669">
              <w:rPr>
                <w:rFonts w:ascii="Courier New" w:hAnsi="Courier New" w:cs="Courier New"/>
                <w:lang w:val="en-US"/>
              </w:rPr>
              <w:t>return date</w:t>
            </w:r>
          </w:p>
        </w:tc>
      </w:tr>
      <w:tr w:rsidR="00F92475" w:rsidRPr="00A62669" w14:paraId="28623321" w14:textId="77777777" w:rsidTr="00F92475">
        <w:trPr>
          <w:trHeight w:val="668"/>
        </w:trPr>
        <w:tc>
          <w:tcPr>
            <w:tcW w:w="1603" w:type="dxa"/>
          </w:tcPr>
          <w:p w14:paraId="0E0CD53D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351" w:type="dxa"/>
          </w:tcPr>
          <w:p w14:paraId="050B4F79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0A8C850F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965" w:type="dxa"/>
          </w:tcPr>
          <w:p w14:paraId="122E0E3E" w14:textId="151D879F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477" w:type="dxa"/>
          </w:tcPr>
          <w:p w14:paraId="0BE520D1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70289F8E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488" w:type="dxa"/>
          </w:tcPr>
          <w:p w14:paraId="617DFC2D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39403246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Phone number</w:t>
            </w:r>
          </w:p>
        </w:tc>
        <w:tc>
          <w:tcPr>
            <w:tcW w:w="1099" w:type="dxa"/>
          </w:tcPr>
          <w:p w14:paraId="6ED57ECB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603" w:type="dxa"/>
          </w:tcPr>
          <w:p w14:paraId="0F6E2A02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104E56BC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92475" w:rsidRPr="00A62669" w14:paraId="456911D9" w14:textId="77777777" w:rsidTr="00F92475">
        <w:trPr>
          <w:trHeight w:val="668"/>
        </w:trPr>
        <w:tc>
          <w:tcPr>
            <w:tcW w:w="1603" w:type="dxa"/>
          </w:tcPr>
          <w:p w14:paraId="1B97BF4C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351" w:type="dxa"/>
          </w:tcPr>
          <w:p w14:paraId="4673DAE8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66C26747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965" w:type="dxa"/>
          </w:tcPr>
          <w:p w14:paraId="5A5041BE" w14:textId="7D338059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477" w:type="dxa"/>
          </w:tcPr>
          <w:p w14:paraId="53F6FE2C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4581CA41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488" w:type="dxa"/>
          </w:tcPr>
          <w:p w14:paraId="1F390B83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6A7B69A5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99" w:type="dxa"/>
          </w:tcPr>
          <w:p w14:paraId="1B90BC9B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603" w:type="dxa"/>
          </w:tcPr>
          <w:p w14:paraId="1AA03BBC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10206255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F92475" w:rsidRPr="00A62669" w14:paraId="1286427D" w14:textId="77777777" w:rsidTr="00F92475">
        <w:trPr>
          <w:trHeight w:val="668"/>
        </w:trPr>
        <w:tc>
          <w:tcPr>
            <w:tcW w:w="1603" w:type="dxa"/>
          </w:tcPr>
          <w:p w14:paraId="1658A5D5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351" w:type="dxa"/>
          </w:tcPr>
          <w:p w14:paraId="61DE9D7D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344CBEB2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965" w:type="dxa"/>
          </w:tcPr>
          <w:p w14:paraId="4DAB27C8" w14:textId="77777777" w:rsidR="00F92475" w:rsidRDefault="00F92475" w:rsidP="00F92475">
            <w:pPr>
              <w:pStyle w:val="NurText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477" w:type="dxa"/>
          </w:tcPr>
          <w:p w14:paraId="3A21FACC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77" w:type="dxa"/>
          </w:tcPr>
          <w:p w14:paraId="449F4777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488" w:type="dxa"/>
          </w:tcPr>
          <w:p w14:paraId="2D857487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dash"/>
                <w:lang w:val="en-US"/>
              </w:rPr>
            </w:pPr>
          </w:p>
        </w:tc>
        <w:tc>
          <w:tcPr>
            <w:tcW w:w="1603" w:type="dxa"/>
          </w:tcPr>
          <w:p w14:paraId="73D41FC7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99" w:type="dxa"/>
          </w:tcPr>
          <w:p w14:paraId="2BD41319" w14:textId="77777777" w:rsidR="00F92475" w:rsidRPr="008E29E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u w:val="single"/>
                <w:lang w:val="en-US"/>
              </w:rPr>
            </w:pPr>
          </w:p>
        </w:tc>
        <w:tc>
          <w:tcPr>
            <w:tcW w:w="1603" w:type="dxa"/>
          </w:tcPr>
          <w:p w14:paraId="01ED7F07" w14:textId="77777777" w:rsidR="00F92475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603" w:type="dxa"/>
          </w:tcPr>
          <w:p w14:paraId="0F2ED3F6" w14:textId="77777777" w:rsidR="00F92475" w:rsidRPr="00A62669" w:rsidRDefault="00F92475" w:rsidP="00F92475">
            <w:pPr>
              <w:pStyle w:val="NurText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673D5DF" w14:textId="77777777" w:rsidR="00F92475" w:rsidRDefault="00F92475" w:rsidP="00146BF2">
      <w:pPr>
        <w:pStyle w:val="NurText"/>
        <w:rPr>
          <w:rFonts w:ascii="Courier New" w:hAnsi="Courier New" w:cs="Courier New"/>
          <w:lang w:val="en-US"/>
        </w:rPr>
      </w:pPr>
    </w:p>
    <w:p w14:paraId="049DFFB0" w14:textId="3C66B417" w:rsidR="000B1E9F" w:rsidRDefault="000B1E9F" w:rsidP="00146BF2">
      <w:pPr>
        <w:pStyle w:val="NurText"/>
        <w:rPr>
          <w:rFonts w:ascii="Courier New" w:hAnsi="Courier New" w:cs="Courier New"/>
          <w:lang w:val="en-US"/>
        </w:rPr>
      </w:pPr>
    </w:p>
    <w:p w14:paraId="4B17B630" w14:textId="26814D15" w:rsidR="000B1E9F" w:rsidRDefault="000B1E9F" w:rsidP="00146BF2">
      <w:pPr>
        <w:pStyle w:val="NurText"/>
        <w:rPr>
          <w:rFonts w:ascii="Courier New" w:hAnsi="Courier New" w:cs="Courier New"/>
          <w:lang w:val="en-US"/>
        </w:rPr>
      </w:pPr>
    </w:p>
    <w:p w14:paraId="4976ECA1" w14:textId="7260B9B2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p w14:paraId="03C0E05F" w14:textId="196C55FC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p w14:paraId="6C2B643C" w14:textId="57B13AC5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p w14:paraId="452883D6" w14:textId="3E5694A4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p w14:paraId="1A9120A3" w14:textId="4C9DC483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p w14:paraId="5B88B160" w14:textId="191022B7" w:rsidR="000E2665" w:rsidRDefault="000E2665" w:rsidP="00146BF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6F9EDF2" wp14:editId="1DDEE6D1">
            <wp:simplePos x="0" y="0"/>
            <wp:positionH relativeFrom="page">
              <wp:posOffset>354025</wp:posOffset>
            </wp:positionH>
            <wp:positionV relativeFrom="paragraph">
              <wp:posOffset>-847090</wp:posOffset>
            </wp:positionV>
            <wp:extent cx="10058400" cy="7544073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54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34166" w14:textId="2B7A976E" w:rsidR="000E2665" w:rsidRPr="00086502" w:rsidRDefault="000E2665" w:rsidP="00146BF2">
      <w:pPr>
        <w:pStyle w:val="NurText"/>
        <w:rPr>
          <w:rFonts w:ascii="Courier New" w:hAnsi="Courier New" w:cs="Courier New"/>
          <w:lang w:val="en-US"/>
        </w:rPr>
      </w:pPr>
    </w:p>
    <w:sectPr w:rsidR="000E2665" w:rsidRPr="00086502" w:rsidSect="00086502">
      <w:pgSz w:w="16838" w:h="11906" w:orient="landscape"/>
      <w:pgMar w:top="1334" w:right="1417" w:bottom="13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F269" w14:textId="77777777" w:rsidR="00602CE6" w:rsidRDefault="00602CE6" w:rsidP="00F0588E">
      <w:pPr>
        <w:spacing w:after="0" w:line="240" w:lineRule="auto"/>
      </w:pPr>
      <w:r>
        <w:separator/>
      </w:r>
    </w:p>
  </w:endnote>
  <w:endnote w:type="continuationSeparator" w:id="0">
    <w:p w14:paraId="24C21A9F" w14:textId="77777777" w:rsidR="00602CE6" w:rsidRDefault="00602CE6" w:rsidP="00F0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E57E" w14:textId="77777777" w:rsidR="00602CE6" w:rsidRDefault="00602CE6" w:rsidP="00F0588E">
      <w:pPr>
        <w:spacing w:after="0" w:line="240" w:lineRule="auto"/>
      </w:pPr>
      <w:r>
        <w:separator/>
      </w:r>
    </w:p>
  </w:footnote>
  <w:footnote w:type="continuationSeparator" w:id="0">
    <w:p w14:paraId="5EB9F37C" w14:textId="77777777" w:rsidR="00602CE6" w:rsidRDefault="00602CE6" w:rsidP="00F05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8"/>
    <w:rsid w:val="000701D4"/>
    <w:rsid w:val="00086502"/>
    <w:rsid w:val="000B1E9F"/>
    <w:rsid w:val="000E2665"/>
    <w:rsid w:val="00146BF2"/>
    <w:rsid w:val="00272426"/>
    <w:rsid w:val="002D2DD0"/>
    <w:rsid w:val="0031094E"/>
    <w:rsid w:val="004561FE"/>
    <w:rsid w:val="00594B14"/>
    <w:rsid w:val="00602BA2"/>
    <w:rsid w:val="00602CE6"/>
    <w:rsid w:val="00677574"/>
    <w:rsid w:val="008209F2"/>
    <w:rsid w:val="008E29E5"/>
    <w:rsid w:val="00A62669"/>
    <w:rsid w:val="00AC3483"/>
    <w:rsid w:val="00AD6AD4"/>
    <w:rsid w:val="00BF70EC"/>
    <w:rsid w:val="00C315F7"/>
    <w:rsid w:val="00CA5241"/>
    <w:rsid w:val="00CE20FE"/>
    <w:rsid w:val="00D826D5"/>
    <w:rsid w:val="00D946F8"/>
    <w:rsid w:val="00E103EE"/>
    <w:rsid w:val="00E55F65"/>
    <w:rsid w:val="00EC4AC2"/>
    <w:rsid w:val="00F0588E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6A9D"/>
  <w15:chartTrackingRefBased/>
  <w15:docId w15:val="{18214748-55C1-4D8D-B6F5-BEFE5DBE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46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46BF2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39"/>
    <w:rsid w:val="0008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05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88E"/>
  </w:style>
  <w:style w:type="paragraph" w:styleId="Fuzeile">
    <w:name w:val="footer"/>
    <w:basedOn w:val="Standard"/>
    <w:link w:val="FuzeileZchn"/>
    <w:uiPriority w:val="99"/>
    <w:unhideWhenUsed/>
    <w:rsid w:val="00F05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Neubacher Markus</dc:creator>
  <cp:keywords/>
  <dc:description/>
  <cp:lastModifiedBy>Neubacher Markus</cp:lastModifiedBy>
  <cp:revision>9</cp:revision>
  <dcterms:created xsi:type="dcterms:W3CDTF">2021-07-27T12:19:00Z</dcterms:created>
  <dcterms:modified xsi:type="dcterms:W3CDTF">2021-07-28T10:58:00Z</dcterms:modified>
</cp:coreProperties>
</file>