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Library-ERM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library manages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journal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published by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publishing house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there may be several copies of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can also be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borrowed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are published issues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journal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s, these are only available once, a loan is not possible.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articles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published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journal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as well as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should be managed in such a way that comfortable functions for information retrieval are possible: In addition to the assignment of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subject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there should also be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whereby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relevance of each assigned keyword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important.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Synonymous keywords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be recorded.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Articles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can each have several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authors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Certain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can each have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translation template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articles can reference each 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Each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borrowing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handled by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one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also responsible for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returning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copy.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also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reserve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s, each reservation usually results in a loan.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and magazines are stored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shelves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journal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placed on a shelf, and each shelf is assigned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subject area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storage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Relational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ISBN+#:int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subject_area:varchar(32), main_author:varchar(32), co_author1:varchar(32), co_author2:varchar(32), co_author3:varchar(32), publishing_house:varchar(32), copies:int, copies_borrowed:int, translatin_template:Integer,)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journal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ISBN+#:int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main_author:varchar(32), co_author1:varchar(32), co_author2:varchar(32), co_author3:varchar(32), is_published_issue:boolean,)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name:varchar(32))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name:varchar(32), work_hours:int;)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shelfe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location:int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subject_area:varchar(32)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