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252" w:before="0" w:afterAutospacing="0" w:after="160"/>
        <w:jc w:val="center"/>
        <w:rPr>
          <w:rFonts w:ascii="Times New Roman" w:hAnsi="Times New Roman"/>
          <w:b/>
          <w:bCs/>
          <w:sz w:val="28"/>
          <w:szCs w:val="28"/>
          <w:shd w:fill="auto" w:val="clear"/>
        </w:rPr>
      </w:pPr>
      <w:bookmarkStart w:id="0" w:name="docs-internal-guid-0e9265e3-7fff-0512-5b"/>
      <w:bookmarkEnd w:id="0"/>
      <w:r>
        <w:rPr>
          <w:rFonts w:eastAsia="Arial" w:cs="Arial"/>
          <w:b/>
          <w:bCs/>
          <w:i w:val="false"/>
          <w:iCs w:val="false"/>
          <w:caps w:val="false"/>
          <w:smallCaps w:val="false"/>
          <w:color w:themeColor="text1" w:val="000000"/>
          <w:sz w:val="28"/>
          <w:szCs w:val="28"/>
          <w:shd w:fill="auto" w:val="clear"/>
          <w:lang w:val="es-ES"/>
        </w:rPr>
        <w:t>UNIVERSIDAD NACIONAL DEL CALLAO</w:t>
      </w:r>
    </w:p>
    <w:p>
      <w:pPr>
        <w:pStyle w:val="BodyText"/>
        <w:bidi w:val="0"/>
        <w:ind w:hanging="0" w:left="0" w:right="0"/>
        <w:jc w:val="center"/>
        <w:rPr>
          <w:sz w:val="24"/>
          <w:szCs w:val="24"/>
          <w:shd w:fill="auto" w:val="clear"/>
        </w:rPr>
      </w:pPr>
      <w:r>
        <w:rPr>
          <w:sz w:val="24"/>
          <w:szCs w:val="24"/>
          <w:shd w:fill="auto" w:val="clear"/>
        </w:rPr>
        <w:t>FACULTAD DE CIENCIAS ADMINISTRATIVAS</w:t>
      </w:r>
    </w:p>
    <w:p>
      <w:pPr>
        <w:pStyle w:val="BodyText"/>
        <w:bidi w:val="0"/>
        <w:ind w:hanging="0" w:left="0" w:right="4"/>
        <w:jc w:val="center"/>
        <w:rPr>
          <w:sz w:val="24"/>
          <w:szCs w:val="24"/>
          <w:shd w:fill="auto" w:val="clear"/>
        </w:rPr>
      </w:pPr>
      <w:r>
        <w:rPr>
          <w:sz w:val="24"/>
          <w:szCs w:val="24"/>
          <w:shd w:fill="auto" w:val="clear"/>
        </w:rPr>
        <w:t>ESCUELA PROFESIONAL DE ADMINISTRACIÓN</w:t>
      </w:r>
    </w:p>
    <w:p>
      <w:pPr>
        <w:pStyle w:val="BodyText"/>
        <w:ind w:hanging="0" w:left="0" w:right="0"/>
        <w:rPr/>
      </w:pPr>
      <w:r>
        <w:drawing>
          <wp:anchor behindDoc="0" distT="0" distB="0" distL="0" distR="0" simplePos="0" locked="0" layoutInCell="0" allowOverlap="1" relativeHeight="2">
            <wp:simplePos x="0" y="0"/>
            <wp:positionH relativeFrom="column">
              <wp:align>center</wp:align>
            </wp:positionH>
            <wp:positionV relativeFrom="paragraph">
              <wp:posOffset>200660</wp:posOffset>
            </wp:positionV>
            <wp:extent cx="2162175" cy="29527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162175" cy="2952750"/>
                    </a:xfrm>
                    <a:prstGeom prst="rect">
                      <a:avLst/>
                    </a:prstGeom>
                  </pic:spPr>
                </pic:pic>
              </a:graphicData>
            </a:graphic>
          </wp:anchor>
        </w:drawing>
      </w:r>
      <w:r>
        <w:rPr/>
        <w:br/>
        <w:br/>
        <w:br/>
        <w:br/>
        <w:br/>
        <w:br/>
        <w:br/>
        <w:br/>
        <w:br/>
        <w:br/>
        <w:br/>
        <w:br/>
        <w:br/>
        <w:br/>
        <w:br/>
        <w:br/>
        <w:br/>
      </w:r>
    </w:p>
    <w:p>
      <w:pPr>
        <w:pStyle w:val="Heading1"/>
        <w:bidi w:val="0"/>
        <w:spacing w:before="240" w:after="283"/>
        <w:ind w:hanging="0" w:left="0" w:right="0"/>
        <w:jc w:val="center"/>
        <w:rPr>
          <w:rFonts w:ascii="Times New Roman" w:hAnsi="Times New Roman"/>
          <w:b/>
          <w:bCs/>
          <w:color w:val="000000"/>
          <w:sz w:val="24"/>
          <w:szCs w:val="24"/>
        </w:rPr>
      </w:pPr>
      <w:bookmarkStart w:id="1" w:name="__RefHeading___Toc708_3796817648"/>
      <w:bookmarkEnd w:id="1"/>
      <w:r>
        <w:rPr>
          <w:rFonts w:ascii="Times New Roman" w:hAnsi="Times New Roman"/>
          <w:b w:val="false"/>
          <w:bCs w:val="false"/>
          <w:color w:val="000000"/>
          <w:sz w:val="24"/>
          <w:szCs w:val="24"/>
          <w:shd w:fill="auto" w:val="clear"/>
        </w:rPr>
        <w:t>MONOGRAFÍA</w:t>
      </w:r>
      <w:r>
        <w:rPr>
          <w:rFonts w:ascii="Times New Roman" w:hAnsi="Times New Roman"/>
          <w:b/>
          <w:bCs/>
          <w:color w:val="000000"/>
          <w:sz w:val="24"/>
          <w:szCs w:val="24"/>
          <w:shd w:fill="auto" w:val="clear"/>
        </w:rPr>
        <w:br/>
        <w:t>EVOLUCIÓN DE LA CONTABILIDAD</w:t>
      </w:r>
    </w:p>
    <w:p>
      <w:pPr>
        <w:pStyle w:val="BodyText"/>
        <w:rPr/>
      </w:pPr>
      <w:r>
        <w:rPr/>
      </w:r>
    </w:p>
    <w:p>
      <w:pPr>
        <w:pStyle w:val="BodyText"/>
        <w:bidi w:val="0"/>
        <w:ind w:hanging="0" w:left="0" w:right="0"/>
        <w:jc w:val="center"/>
        <w:rPr>
          <w:sz w:val="24"/>
          <w:szCs w:val="24"/>
          <w:shd w:fill="auto" w:val="clear"/>
        </w:rPr>
      </w:pPr>
      <w:r>
        <w:rPr>
          <w:sz w:val="24"/>
          <w:szCs w:val="24"/>
          <w:shd w:fill="auto" w:val="clear"/>
        </w:rPr>
        <w:t>Asignatura: Contabilidad general</w:t>
      </w:r>
    </w:p>
    <w:p>
      <w:pPr>
        <w:pStyle w:val="BodyText"/>
        <w:bidi w:val="0"/>
        <w:ind w:hanging="0" w:left="0" w:right="0"/>
        <w:jc w:val="center"/>
        <w:rPr>
          <w:sz w:val="24"/>
          <w:szCs w:val="24"/>
        </w:rPr>
      </w:pPr>
      <w:r>
        <w:rPr>
          <w:sz w:val="24"/>
          <w:szCs w:val="24"/>
          <w:shd w:fill="auto" w:val="clear"/>
        </w:rPr>
        <w:t>Profesor: Dr. Bonilla Rodríguez Felix Alejandro </w:t>
      </w:r>
    </w:p>
    <w:p>
      <w:pPr>
        <w:pStyle w:val="BodyText"/>
        <w:bidi w:val="0"/>
        <w:ind w:hanging="0" w:left="0" w:right="0"/>
        <w:jc w:val="center"/>
        <w:rPr>
          <w:sz w:val="24"/>
          <w:szCs w:val="24"/>
          <w:shd w:fill="auto" w:val="clear"/>
        </w:rPr>
      </w:pPr>
      <w:r>
        <w:rPr>
          <w:sz w:val="24"/>
          <w:szCs w:val="24"/>
          <w:shd w:fill="auto" w:val="clear"/>
        </w:rPr>
        <w:t xml:space="preserve">II Ciclo – 01 A </w:t>
      </w:r>
    </w:p>
    <w:p>
      <w:pPr>
        <w:pStyle w:val="BodyText"/>
        <w:bidi w:val="0"/>
        <w:ind w:hanging="0" w:left="0" w:right="0"/>
        <w:jc w:val="center"/>
        <w:rPr>
          <w:sz w:val="24"/>
          <w:szCs w:val="24"/>
          <w:shd w:fill="auto" w:val="clear"/>
        </w:rPr>
      </w:pPr>
      <w:r>
        <w:rPr>
          <w:b/>
          <w:bCs/>
          <w:sz w:val="24"/>
          <w:szCs w:val="24"/>
          <w:shd w:fill="auto" w:val="clear"/>
        </w:rPr>
        <w:t>Integrantes:</w:t>
      </w:r>
    </w:p>
    <w:p>
      <w:pPr>
        <w:pStyle w:val="BodyText"/>
        <w:bidi w:val="0"/>
        <w:ind w:hanging="0" w:left="0" w:right="0"/>
        <w:jc w:val="center"/>
        <w:rPr>
          <w:sz w:val="24"/>
          <w:szCs w:val="24"/>
          <w:shd w:fill="auto" w:val="clear"/>
        </w:rPr>
      </w:pPr>
      <w:r>
        <w:rPr>
          <w:sz w:val="24"/>
          <w:szCs w:val="24"/>
          <w:shd w:fill="auto" w:val="clear"/>
        </w:rPr>
        <w:t xml:space="preserve"> </w:t>
      </w:r>
      <w:r>
        <w:rPr>
          <w:sz w:val="24"/>
          <w:szCs w:val="24"/>
          <w:shd w:fill="auto" w:val="clear"/>
        </w:rPr>
        <w:t>Quiñonez Medina Erik Misael</w:t>
      </w:r>
    </w:p>
    <w:p>
      <w:pPr>
        <w:pStyle w:val="BodyText"/>
        <w:ind w:hanging="0" w:left="2880" w:right="0"/>
        <w:jc w:val="center"/>
        <w:rPr>
          <w:sz w:val="24"/>
          <w:szCs w:val="24"/>
        </w:rPr>
      </w:pPr>
      <w:r>
        <w:rPr>
          <w:sz w:val="24"/>
          <w:szCs w:val="24"/>
        </w:rPr>
        <w:br/>
        <w:br/>
        <w:br/>
      </w:r>
    </w:p>
    <w:p>
      <w:pPr>
        <w:pStyle w:val="BodyText"/>
        <w:bidi w:val="0"/>
        <w:ind w:hanging="0" w:left="0" w:right="0"/>
        <w:jc w:val="center"/>
        <w:rPr>
          <w:sz w:val="24"/>
          <w:szCs w:val="24"/>
          <w:shd w:fill="FFFFFF" w:val="clear"/>
        </w:rPr>
      </w:pPr>
      <w:r>
        <w:rPr>
          <w:sz w:val="24"/>
          <w:szCs w:val="24"/>
          <w:shd w:fill="FFFFFF" w:val="clear"/>
        </w:rPr>
        <w:t>“</w:t>
      </w:r>
      <w:r>
        <w:rPr>
          <w:sz w:val="24"/>
          <w:szCs w:val="24"/>
          <w:shd w:fill="FFFFFF" w:val="clear"/>
        </w:rPr>
        <w:t>Año de la unidad, la paz y el desarrollo”</w:t>
      </w:r>
    </w:p>
    <w:p>
      <w:pPr>
        <w:pStyle w:val="BodyText"/>
        <w:bidi w:val="0"/>
        <w:ind w:hanging="0" w:left="0" w:right="0"/>
        <w:jc w:val="center"/>
        <w:rPr>
          <w:sz w:val="24"/>
          <w:szCs w:val="24"/>
          <w:shd w:fill="FFFFFF" w:val="clear"/>
        </w:rPr>
      </w:pPr>
      <w:r>
        <w:rPr>
          <w:sz w:val="24"/>
          <w:szCs w:val="24"/>
          <w:shd w:fill="FFFFFF" w:val="clear"/>
        </w:rPr>
        <w:t xml:space="preserve">Decreto Supremo 004-2023-PCM </w:t>
      </w:r>
    </w:p>
    <w:p>
      <w:pPr>
        <w:pStyle w:val="BodyText"/>
        <w:rPr/>
      </w:pPr>
      <w:r>
        <w:rPr/>
        <w:br/>
      </w:r>
      <w:r>
        <w:br w:type="page"/>
      </w:r>
    </w:p>
    <w:p>
      <w:pPr>
        <w:pStyle w:val="Normal"/>
        <w:spacing w:lineRule="auto" w:line="259" w:before="0" w:after="160"/>
        <w:jc w:val="center"/>
        <w:rPr>
          <w:rFonts w:ascii="Arial" w:hAnsi="Arial" w:eastAsia="Arial" w:cs="Arial"/>
          <w:b w:val="false"/>
          <w:bCs w:val="false"/>
          <w:i w:val="false"/>
          <w:i w:val="false"/>
          <w:iCs w:val="false"/>
          <w:caps w:val="false"/>
          <w:smallCaps w:val="false"/>
          <w:color w:themeColor="text1" w:val="000000"/>
          <w:sz w:val="32"/>
          <w:szCs w:val="32"/>
          <w:lang w:val="es-ES"/>
        </w:rPr>
      </w:pPr>
      <w:r>
        <w:rPr>
          <w:rFonts w:eastAsia="Arial" w:cs="Arial" w:ascii="Arial" w:hAnsi="Arial"/>
          <w:b w:val="false"/>
          <w:bCs w:val="false"/>
          <w:i w:val="false"/>
          <w:iCs w:val="false"/>
          <w:caps w:val="false"/>
          <w:smallCaps w:val="false"/>
          <w:color w:themeColor="text1" w:val="000000"/>
          <w:sz w:val="32"/>
          <w:szCs w:val="32"/>
          <w:lang w:val="es-ES"/>
        </w:rPr>
        <w:t>INDICE</w:t>
      </w:r>
    </w:p>
    <w:p>
      <w:pPr>
        <w:pStyle w:val="Normal"/>
        <w:spacing w:lineRule="auto" w:line="259" w:before="0" w:after="160"/>
        <w:rPr/>
      </w:pPr>
      <w:r>
        <w:rPr/>
      </w:r>
    </w:p>
    <w:sdt>
      <w:sdtPr>
        <w:docPartObj>
          <w:docPartGallery w:val="Table of Contents"/>
          <w:docPartUnique w:val="true"/>
        </w:docPartObj>
      </w:sdtPr>
      <w:sdtContent>
        <w:p>
          <w:pPr>
            <w:pStyle w:val="TOC1"/>
            <w:tabs>
              <w:tab w:val="clear" w:pos="708"/>
              <w:tab w:val="right" w:pos="9026" w:leader="dot"/>
            </w:tabs>
            <w:rPr/>
          </w:pPr>
          <w:r>
            <w:fldChar w:fldCharType="begin"/>
          </w:r>
          <w:r>
            <w:rPr>
              <w:webHidden/>
              <w:rStyle w:val="Enlacedelndice"/>
              <w:vanish w:val="false"/>
            </w:rPr>
            <w:instrText xml:space="preserve"> TOC \z \o "1-9" \u \h</w:instrText>
          </w:r>
          <w:r>
            <w:rPr>
              <w:webHidden/>
              <w:rStyle w:val="Enlacedelndice"/>
              <w:vanish w:val="false"/>
            </w:rPr>
            <w:fldChar w:fldCharType="separate"/>
          </w:r>
          <w:hyperlink w:anchor="__RefHeading___Toc708_3796817648">
            <w:r>
              <w:rPr>
                <w:webHidden/>
                <w:rStyle w:val="Enlacedelndice"/>
                <w:vanish w:val="false"/>
              </w:rPr>
              <w:t>MONOGRAFÍA EVOLUCIÓN DE LA CONTABILIDAD</w:t>
              <w:tab/>
              <w:t>1</w:t>
            </w:r>
          </w:hyperlink>
        </w:p>
        <w:p>
          <w:pPr>
            <w:pStyle w:val="TOC1"/>
            <w:tabs>
              <w:tab w:val="clear" w:pos="708"/>
              <w:tab w:val="right" w:pos="9026" w:leader="dot"/>
            </w:tabs>
            <w:rPr/>
          </w:pPr>
          <w:hyperlink w:anchor="__RefHeading___Toc668_3796817648">
            <w:r>
              <w:rPr>
                <w:webHidden/>
                <w:rStyle w:val="Enlacedelndice"/>
                <w:vanish w:val="false"/>
              </w:rPr>
              <w:t>Introducción</w:t>
              <w:tab/>
              <w:t>4</w:t>
            </w:r>
          </w:hyperlink>
        </w:p>
        <w:p>
          <w:pPr>
            <w:pStyle w:val="TOC1"/>
            <w:tabs>
              <w:tab w:val="clear" w:pos="708"/>
              <w:tab w:val="right" w:pos="9026" w:leader="dot"/>
            </w:tabs>
            <w:rPr/>
          </w:pPr>
          <w:hyperlink w:anchor="__RefHeading___Toc710_3796817648">
            <w:r>
              <w:rPr>
                <w:webHidden/>
                <w:rStyle w:val="Enlacedelndice"/>
                <w:vanish w:val="false"/>
              </w:rPr>
              <w:t>Capítulo I: Contabilidad en la antigüedad</w:t>
              <w:tab/>
              <w:t>5</w:t>
            </w:r>
          </w:hyperlink>
        </w:p>
        <w:p>
          <w:pPr>
            <w:pStyle w:val="TOC2"/>
            <w:tabs>
              <w:tab w:val="clear" w:pos="8743"/>
              <w:tab w:val="right" w:pos="9026" w:leader="dot"/>
            </w:tabs>
            <w:rPr/>
          </w:pPr>
          <w:hyperlink w:anchor="__RefHeading___Toc674_3796817648">
            <w:r>
              <w:rPr>
                <w:webHidden/>
                <w:rStyle w:val="Enlacedelndice"/>
                <w:vanish w:val="false"/>
              </w:rPr>
              <w:t xml:space="preserve"> </w:t>
            </w:r>
            <w:r>
              <w:rPr>
                <w:rStyle w:val="Enlacedelndice"/>
              </w:rPr>
              <w:t>1.1. MESOPOTAMIA</w:t>
              <w:tab/>
              <w:t>5</w:t>
            </w:r>
          </w:hyperlink>
        </w:p>
        <w:p>
          <w:pPr>
            <w:pStyle w:val="TOC2"/>
            <w:tabs>
              <w:tab w:val="clear" w:pos="8743"/>
              <w:tab w:val="right" w:pos="9026" w:leader="dot"/>
            </w:tabs>
            <w:rPr/>
          </w:pPr>
          <w:hyperlink w:anchor="__RefHeading___Toc678_3796817648">
            <w:r>
              <w:rPr>
                <w:webHidden/>
                <w:rStyle w:val="Enlacedelndice"/>
                <w:vanish w:val="false"/>
              </w:rPr>
              <w:t>1.2. EGIPTO</w:t>
              <w:tab/>
              <w:t>6</w:t>
            </w:r>
          </w:hyperlink>
        </w:p>
        <w:p>
          <w:pPr>
            <w:pStyle w:val="TOC2"/>
            <w:tabs>
              <w:tab w:val="clear" w:pos="8743"/>
              <w:tab w:val="right" w:pos="9026" w:leader="dot"/>
            </w:tabs>
            <w:rPr/>
          </w:pPr>
          <w:hyperlink w:anchor="__RefHeading___Toc680_3796817648">
            <w:r>
              <w:rPr>
                <w:webHidden/>
                <w:rStyle w:val="Enlacedelndice"/>
                <w:vanish w:val="false"/>
              </w:rPr>
              <w:t xml:space="preserve"> </w:t>
            </w:r>
            <w:r>
              <w:rPr>
                <w:rStyle w:val="Enlacedelndice"/>
              </w:rPr>
              <w:t>1.3. GRECIA</w:t>
              <w:tab/>
              <w:t>7</w:t>
            </w:r>
          </w:hyperlink>
        </w:p>
        <w:p>
          <w:pPr>
            <w:pStyle w:val="TOC2"/>
            <w:tabs>
              <w:tab w:val="clear" w:pos="8743"/>
              <w:tab w:val="right" w:pos="9026" w:leader="dot"/>
            </w:tabs>
            <w:rPr/>
          </w:pPr>
          <w:hyperlink w:anchor="__RefHeading___Toc682_3796817648">
            <w:r>
              <w:rPr>
                <w:webHidden/>
                <w:rStyle w:val="Enlacedelndice"/>
                <w:vanish w:val="false"/>
              </w:rPr>
              <w:t xml:space="preserve"> </w:t>
            </w:r>
            <w:r>
              <w:rPr>
                <w:rStyle w:val="Enlacedelndice"/>
              </w:rPr>
              <w:t>1.4 ROMA</w:t>
              <w:tab/>
              <w:t>7</w:t>
            </w:r>
          </w:hyperlink>
        </w:p>
        <w:p>
          <w:pPr>
            <w:pStyle w:val="TOC1"/>
            <w:tabs>
              <w:tab w:val="clear" w:pos="708"/>
              <w:tab w:val="right" w:pos="9026" w:leader="dot"/>
            </w:tabs>
            <w:rPr/>
          </w:pPr>
          <w:hyperlink w:anchor="__RefHeading___Toc712_3796817648">
            <w:r>
              <w:rPr>
                <w:webHidden/>
                <w:rStyle w:val="Enlacedelndice"/>
                <w:vanish w:val="false"/>
              </w:rPr>
              <w:t>Capitulo II: Contabilidad en la edad media</w:t>
              <w:tab/>
              <w:t>9</w:t>
            </w:r>
          </w:hyperlink>
        </w:p>
        <w:p>
          <w:pPr>
            <w:pStyle w:val="TOC1"/>
            <w:tabs>
              <w:tab w:val="clear" w:pos="708"/>
              <w:tab w:val="right" w:pos="9026" w:leader="dot"/>
            </w:tabs>
            <w:rPr/>
          </w:pPr>
          <w:hyperlink w:anchor="__RefHeading___Toc714_3796817648">
            <w:r>
              <w:rPr>
                <w:webHidden/>
                <w:rStyle w:val="Enlacedelndice"/>
                <w:vanish w:val="false"/>
              </w:rPr>
              <w:t>Capitulo II: Contabilidad en el renacimiento</w:t>
              <w:tab/>
              <w:t>11</w:t>
            </w:r>
          </w:hyperlink>
        </w:p>
        <w:p>
          <w:pPr>
            <w:pStyle w:val="TOC1"/>
            <w:tabs>
              <w:tab w:val="clear" w:pos="708"/>
              <w:tab w:val="right" w:pos="9026" w:leader="dot"/>
            </w:tabs>
            <w:rPr/>
          </w:pPr>
          <w:hyperlink w:anchor="__RefHeading___Toc716_3796817648">
            <w:r>
              <w:rPr>
                <w:webHidden/>
                <w:rStyle w:val="Enlacedelndice"/>
                <w:vanish w:val="false"/>
              </w:rPr>
              <w:t>Capitulo IV: Contabilidad en la revolución industrial</w:t>
              <w:tab/>
              <w:t>13</w:t>
            </w:r>
          </w:hyperlink>
        </w:p>
        <w:p>
          <w:pPr>
            <w:pStyle w:val="TOC1"/>
            <w:tabs>
              <w:tab w:val="clear" w:pos="708"/>
              <w:tab w:val="right" w:pos="9026" w:leader="dot"/>
            </w:tabs>
            <w:rPr/>
          </w:pPr>
          <w:hyperlink w:anchor="__RefHeading___Toc718_3796817648">
            <w:r>
              <w:rPr>
                <w:webHidden/>
                <w:rStyle w:val="Enlacedelndice"/>
                <w:vanish w:val="false"/>
              </w:rPr>
              <w:t>CAPITULO V: CONTABILIDAD EN LA EPOCA CONTEMPORANEA</w:t>
              <w:tab/>
              <w:t>16</w:t>
            </w:r>
          </w:hyperlink>
        </w:p>
        <w:p>
          <w:pPr>
            <w:pStyle w:val="TOC1"/>
            <w:tabs>
              <w:tab w:val="clear" w:pos="708"/>
              <w:tab w:val="right" w:pos="9026" w:leader="dot"/>
            </w:tabs>
            <w:rPr/>
          </w:pPr>
          <w:hyperlink w:anchor="__RefHeading___Toc665_3796817648">
            <w:r>
              <w:rPr>
                <w:webHidden/>
                <w:rStyle w:val="Enlacedelndice"/>
                <w:vanish w:val="false"/>
              </w:rPr>
              <w:t>Capitulo VI: Contabilidad en el nuevo milenio</w:t>
              <w:tab/>
              <w:t>17</w:t>
            </w:r>
          </w:hyperlink>
        </w:p>
        <w:p>
          <w:pPr>
            <w:pStyle w:val="TOC1"/>
            <w:tabs>
              <w:tab w:val="clear" w:pos="708"/>
              <w:tab w:val="right" w:pos="9026" w:leader="dot"/>
            </w:tabs>
            <w:rPr/>
          </w:pPr>
          <w:hyperlink w:anchor="__RefHeading___Toc328_1103610603">
            <w:r>
              <w:rPr>
                <w:webHidden/>
                <w:rStyle w:val="Enlacedelndice"/>
                <w:vanish w:val="false"/>
              </w:rPr>
              <w:t>Capitulo VII: La evolución de la contabilidad en el Perú</w:t>
              <w:tab/>
              <w:t>19</w:t>
            </w:r>
          </w:hyperlink>
        </w:p>
        <w:p>
          <w:pPr>
            <w:pStyle w:val="TOC1"/>
            <w:tabs>
              <w:tab w:val="clear" w:pos="708"/>
              <w:tab w:val="right" w:pos="9026" w:leader="dot"/>
            </w:tabs>
            <w:rPr/>
          </w:pPr>
          <w:hyperlink w:anchor="__RefHeading___Toc330_1103610603">
            <w:r>
              <w:rPr>
                <w:webHidden/>
                <w:rStyle w:val="Enlacedelndice"/>
                <w:vanish w:val="false"/>
              </w:rPr>
              <w:t>Bibliografías</w:t>
              <w:tab/>
              <w:t>21</w:t>
            </w:r>
          </w:hyperlink>
          <w:r>
            <w:rPr>
              <w:rStyle w:val="Enlacedelndice"/>
              <w:vanish w:val="false"/>
            </w:rPr>
            <w:fldChar w:fldCharType="end"/>
          </w:r>
        </w:p>
      </w:sdtContent>
    </w:sdt>
    <w:p>
      <w:pPr>
        <w:pStyle w:val="Normal"/>
        <w:spacing w:lineRule="auto" w:line="259" w:before="0" w:after="160"/>
        <w:rPr/>
      </w:pPr>
      <w:r>
        <w:rPr/>
      </w:r>
    </w:p>
    <w:p>
      <w:pPr>
        <w:pStyle w:val="Heading1"/>
        <w:jc w:val="center"/>
        <w:rPr>
          <w:lang w:val="es-419"/>
        </w:rPr>
      </w:pPr>
      <w:r>
        <w:rPr>
          <w:lang w:val="es-419"/>
        </w:rPr>
      </w:r>
    </w:p>
    <w:p>
      <w:pPr>
        <w:pStyle w:val="Heading1"/>
        <w:jc w:val="center"/>
        <w:rPr>
          <w:lang w:val="es-419"/>
        </w:rPr>
      </w:pPr>
      <w:r>
        <w:rPr>
          <w:lang w:val="es-419"/>
        </w:rPr>
      </w:r>
    </w:p>
    <w:p>
      <w:pPr>
        <w:pStyle w:val="Heading1"/>
        <w:jc w:val="center"/>
        <w:rPr>
          <w:lang w:val="es-419"/>
        </w:rPr>
      </w:pPr>
      <w:r>
        <w:rPr>
          <w:lang w:val="es-419"/>
        </w:rPr>
      </w:r>
    </w:p>
    <w:p>
      <w:pPr>
        <w:pStyle w:val="Heading1"/>
        <w:jc w:val="center"/>
        <w:rPr>
          <w:lang w:val="es-419"/>
        </w:rPr>
      </w:pPr>
      <w:r>
        <w:rPr>
          <w:lang w:val="es-419"/>
        </w:rPr>
      </w:r>
    </w:p>
    <w:p>
      <w:pPr>
        <w:pStyle w:val="Heading1"/>
        <w:jc w:val="center"/>
        <w:rPr>
          <w:lang w:val="es-419"/>
        </w:rPr>
      </w:pPr>
      <w:r>
        <w:rPr>
          <w:lang w:val="es-419"/>
        </w:rPr>
      </w:r>
    </w:p>
    <w:p>
      <w:pPr>
        <w:pStyle w:val="Heading1"/>
        <w:jc w:val="center"/>
        <w:rPr>
          <w:lang w:val="es-419"/>
        </w:rPr>
      </w:pPr>
      <w:r>
        <w:rPr>
          <w:lang w:val="es-419"/>
        </w:rPr>
      </w:r>
    </w:p>
    <w:p>
      <w:pPr>
        <w:pStyle w:val="Heading1"/>
        <w:jc w:val="center"/>
        <w:rPr>
          <w:lang w:val="es-419"/>
        </w:rPr>
      </w:pPr>
      <w:r>
        <w:rPr>
          <w:lang w:val="es-419"/>
        </w:rPr>
      </w:r>
    </w:p>
    <w:p>
      <w:pPr>
        <w:pStyle w:val="Heading1"/>
        <w:jc w:val="center"/>
        <w:rPr>
          <w:lang w:val="es-419"/>
        </w:rPr>
      </w:pPr>
      <w:r>
        <w:rPr>
          <w:lang w:val="es-419"/>
        </w:rPr>
      </w:r>
    </w:p>
    <w:p>
      <w:pPr>
        <w:pStyle w:val="Heading1"/>
        <w:jc w:val="center"/>
        <w:rPr>
          <w:lang w:val="es-419"/>
        </w:rPr>
      </w:pPr>
      <w:r>
        <w:rPr>
          <w:lang w:val="es-419"/>
        </w:rPr>
      </w:r>
    </w:p>
    <w:p>
      <w:pPr>
        <w:pStyle w:val="Normal"/>
        <w:rPr>
          <w:lang w:val="es-419"/>
        </w:rPr>
      </w:pPr>
      <w:r>
        <w:rPr>
          <w:lang w:val="es-419"/>
        </w:rPr>
      </w:r>
    </w:p>
    <w:p>
      <w:pPr>
        <w:pStyle w:val="Heading1"/>
        <w:jc w:val="center"/>
        <w:rPr>
          <w:lang w:val="es-419"/>
        </w:rPr>
      </w:pPr>
      <w:r>
        <w:rPr>
          <w:lang w:val="es-419"/>
        </w:rPr>
      </w:r>
    </w:p>
    <w:p>
      <w:pPr>
        <w:pStyle w:val="Heading1"/>
        <w:jc w:val="center"/>
        <w:rPr>
          <w:lang w:val="es-419"/>
        </w:rPr>
      </w:pPr>
      <w:r>
        <w:rPr>
          <w:lang w:val="es-419"/>
        </w:rPr>
      </w:r>
    </w:p>
    <w:p>
      <w:pPr>
        <w:pStyle w:val="Heading1"/>
        <w:jc w:val="center"/>
        <w:rPr>
          <w:rFonts w:ascii="Arial" w:hAnsi="Arial" w:eastAsia="Arial" w:cs="Arial"/>
          <w:sz w:val="24"/>
          <w:szCs w:val="24"/>
          <w:lang w:val="es-419"/>
        </w:rPr>
      </w:pPr>
      <w:r>
        <w:rPr>
          <w:rFonts w:eastAsia="Arial" w:cs="Arial" w:ascii="Arial" w:hAnsi="Arial"/>
          <w:sz w:val="24"/>
          <w:szCs w:val="24"/>
          <w:lang w:val="es-419"/>
        </w:rPr>
      </w:r>
      <w:r>
        <w:br w:type="page"/>
      </w:r>
    </w:p>
    <w:p>
      <w:pPr>
        <w:pStyle w:val="Heading1"/>
        <w:spacing w:lineRule="auto" w:line="360" w:before="0" w:after="0"/>
        <w:jc w:val="center"/>
        <w:rPr>
          <w:rFonts w:ascii="Times New Roman" w:hAnsi="Times New Roman"/>
        </w:rPr>
      </w:pPr>
      <w:bookmarkStart w:id="2" w:name="__RefHeading___Toc668_3796817648"/>
      <w:bookmarkStart w:id="3" w:name="docs-internal-guid-a8129489-7fff-8153-8a"/>
      <w:bookmarkEnd w:id="2"/>
      <w:bookmarkEnd w:id="3"/>
      <w:r>
        <w:rPr>
          <w:rFonts w:ascii="Times New Roman" w:hAnsi="Times New Roman"/>
          <w:b/>
          <w:bCs/>
          <w:color w:val="000000"/>
          <w:sz w:val="22"/>
          <w:szCs w:val="22"/>
          <w:shd w:fill="auto" w:val="clear"/>
          <w:lang w:val="es-419"/>
        </w:rPr>
        <w:t>Introducción</w:t>
      </w:r>
    </w:p>
    <w:p>
      <w:pPr>
        <w:pStyle w:val="Normal"/>
        <w:spacing w:lineRule="auto" w:line="360" w:before="0" w:after="160"/>
        <w:jc w:val="left"/>
        <w:rPr>
          <w:rFonts w:ascii="Times New Roman" w:hAnsi="Times New Roman"/>
          <w:sz w:val="22"/>
          <w:szCs w:val="22"/>
        </w:rPr>
      </w:pPr>
      <w:r>
        <w:rPr>
          <w:rFonts w:eastAsia="Arial" w:cs="Arial"/>
          <w:sz w:val="22"/>
          <w:szCs w:val="22"/>
          <w:lang w:val="es-419"/>
        </w:rPr>
        <w:t>La contabilidad, como disciplina fundamental en el ámbito empresarial y financiero, ha experimentado una transformación notable a lo largo de la historia. Desde sus modestos orígenes hasta su estado actual como pilar esencial en la gestión y comunicación de la información financiera, la evolución de la contabilidad ha sido un proceso fascinante y continuo.</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Esta monografía tiene como objetivo explorar la apasionante trayectoria de la contabilidad a lo largo del tiempo. Desde sus primeras manifestaciones en las civilizaciones antiguas hasta su adaptación a la era digital, analizaremos los hitos más destacados que han influido en su desarrollo. Esta evolución no solo ha sido una respuesta a las crecientes complejidades económicas y empresariales, sino que también ha contribuido de manera significativa a la toma de decisiones estratégicas, la transparencia financiera y la regulación contable. </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En esta investigación, se estructurará una visión panorámica de la evolución de la contabilidad, destacando las diferentes etapas y transformaciones clave. Al comprender cómo la contabilidad ha evolucionado para adaptarse a las necesidades cambiantes de la sociedad, podremos apreciar mejor su importancia continua en la toma de decisiones empresariales y en la evaluación de la salud financiera de organizaciones en todo el mundo </w:t>
      </w:r>
    </w:p>
    <w:p>
      <w:pPr>
        <w:pStyle w:val="Normal"/>
        <w:spacing w:lineRule="auto" w:line="360" w:before="0" w:after="160"/>
        <w:jc w:val="left"/>
        <w:rPr>
          <w:rFonts w:ascii="Times New Roman" w:hAnsi="Times New Roman"/>
          <w:sz w:val="22"/>
          <w:szCs w:val="22"/>
        </w:rPr>
      </w:pPr>
      <w:r>
        <w:rPr>
          <w:rFonts w:eastAsia="Arial" w:cs="Arial"/>
          <w:sz w:val="22"/>
          <w:szCs w:val="22"/>
          <w:lang w:val="es-419"/>
        </w:rPr>
        <w:t>A través de esta exploración, aspiramos a brindar una comprensión más profunda de cómo la contabilidad se ha convertido en un componente fundamental en la gestión empresarial y financiera moderna. Su evolución es un testimonio de la capacidad humana para adaptarse y responder a los desafíos económicos en constante cambio, y su estudio nos permitirá apreciar la amplitud y relevancia de esta disciplina en la sociedad actual.</w:t>
      </w:r>
    </w:p>
    <w:p>
      <w:pPr>
        <w:pStyle w:val="Normal"/>
        <w:spacing w:lineRule="auto" w:line="360" w:before="0" w:after="160"/>
        <w:rPr>
          <w:rFonts w:ascii="Times New Roman" w:hAnsi="Times New Roman"/>
          <w:sz w:val="22"/>
          <w:szCs w:val="22"/>
        </w:rPr>
      </w:pPr>
      <w:r>
        <w:rPr>
          <w:sz w:val="22"/>
          <w:szCs w:val="22"/>
        </w:rPr>
      </w:r>
      <w:r>
        <w:br w:type="page"/>
      </w:r>
    </w:p>
    <w:p>
      <w:pPr>
        <w:pStyle w:val="Heading1"/>
        <w:spacing w:before="0" w:after="0"/>
        <w:jc w:val="center"/>
        <w:rPr/>
      </w:pPr>
      <w:bookmarkStart w:id="4" w:name="__RefHeading___Toc710_3796817648"/>
      <w:bookmarkEnd w:id="4"/>
      <w:r>
        <w:rPr>
          <w:rStyle w:val="Heading1Char"/>
          <w:rFonts w:ascii="Times New Roman" w:hAnsi="Times New Roman"/>
          <w:b/>
          <w:bCs/>
          <w:color w:val="000000"/>
          <w:sz w:val="26"/>
          <w:szCs w:val="26"/>
          <w:shd w:fill="auto" w:val="clear"/>
        </w:rPr>
        <w:t xml:space="preserve">Capítulo I: </w:t>
      </w:r>
      <w:r>
        <w:rPr>
          <w:rStyle w:val="Heading1Char"/>
          <w:rFonts w:ascii="Times New Roman" w:hAnsi="Times New Roman"/>
          <w:b/>
          <w:bCs/>
          <w:color w:val="000000"/>
          <w:sz w:val="26"/>
          <w:szCs w:val="26"/>
        </w:rPr>
        <w:t>C</w:t>
      </w:r>
      <w:bookmarkStart w:id="5" w:name="_Toc1214466290"/>
      <w:r>
        <w:rPr>
          <w:rStyle w:val="Heading1Char"/>
          <w:rFonts w:ascii="Times New Roman" w:hAnsi="Times New Roman"/>
          <w:b/>
          <w:bCs/>
          <w:color w:val="000000"/>
          <w:sz w:val="26"/>
          <w:szCs w:val="26"/>
        </w:rPr>
        <w:t>ontabilidad en la antigüedad</w:t>
      </w:r>
      <w:bookmarkEnd w:id="5"/>
    </w:p>
    <w:p>
      <w:pPr>
        <w:pStyle w:val="Normal"/>
        <w:spacing w:lineRule="auto" w:line="360" w:before="0" w:after="160"/>
        <w:jc w:val="center"/>
        <w:rPr/>
      </w:pPr>
      <w:r>
        <w:rPr/>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La práctica de la contabilidad surgió en paralelo al desarrollo de las civilizaciones antiguas. A medida que estas sociedades evolucionaban, se vieron obligadas a encontrar métodos para registrar eventos importantes que involucraban operaciones aritméticas (como suma, resta, multiplicación y división) que ocurrían con frecuencia y eran demasiado complejas para ser recordadas y almacenadas únicamente en la memoria. Los gobernantes y sacerdotes necesitaban calcular impuestos y llevar un registro de los pagos, mientras que los comerciantes siempre estaban interesados en nuevos métodos de registro de datos. Desde los albores de la civilización, los mercaderes y cambistas desempeñaron un papel crucial en la evolución de la contabilidad.</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Según el libro "Teoría Contable", la teneduría de libros, una parte esencial del sistema contable, tiene sus raíces en un pasado que se remonta a más de 3.000 años antes de Cristo. A partir de entonces, la humanidad comenzó a desarrollar signos y símbolos gráficos, evolucionando desde los jeroglíficos egipcios y la escritura asirio-babilónica hasta llegar al alfabeto fenicio, griego y, finalmente, al alfabeto latino. Estos avances reemplazaron la necesidad de depender únicamente de la memoria para mantener registros de las transacciones, dando paso a la contabilidad escrita, que se registraba en primitivas tablas de arcilla, piedra o metal.</w:t>
      </w:r>
    </w:p>
    <w:p>
      <w:pPr>
        <w:pStyle w:val="Heading2"/>
        <w:numPr>
          <w:ilvl w:val="0"/>
          <w:numId w:val="0"/>
        </w:numPr>
        <w:ind w:hanging="0" w:left="0"/>
        <w:rPr>
          <w:rFonts w:ascii="Times New Roman" w:hAnsi="Times New Roman"/>
          <w:sz w:val="22"/>
          <w:szCs w:val="22"/>
        </w:rPr>
      </w:pPr>
      <w:bookmarkStart w:id="6" w:name="__RefHeading___Toc674_3796817648"/>
      <w:bookmarkEnd w:id="6"/>
      <w:r>
        <w:rPr>
          <w:rFonts w:ascii="Times New Roman" w:hAnsi="Times New Roman"/>
          <w:sz w:val="22"/>
          <w:szCs w:val="22"/>
        </w:rPr>
        <w:t xml:space="preserve"> </w:t>
      </w:r>
      <w:r>
        <w:rPr>
          <w:rFonts w:ascii="Times New Roman" w:hAnsi="Times New Roman"/>
          <w:sz w:val="22"/>
          <w:szCs w:val="22"/>
        </w:rPr>
        <w:t>1.1. MESOPOTAMIA</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En torno al año 1700 a.C., se promulgó el célebre Código de Hammurabi, una obra legal que trascendió las fronteras de la antigua Mesopotamia. Este código no se limitaba solo a establecer leyes penales, sino que también abarcaba normativas civiles y comerciales de suma importancia. Su influencia se extendía a contratos de préstamo, venta, arrendamiento, comisión, depósito y otras transacciones fundamentales dentro del ámbito del derecho civil y comercial. No obstante, más allá de su alcance legal, el Código de Hammurabi también tenía un profundo impacto en la contabilidad de la época.</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Para mantener el orden y garantizar el funcionamiento adecuado del estado y los templos, se hizo imperativo llevar un registro minucioso de las actividades económicas. Esto se lograba mediante el desarrollo de un sistema de contabilidad basado en la escritura cuneiforme, donde se inscribían signos y símbolos en tablillas de barro húmedo. Esta metodología permitía documentar detalladamente las transacciones económicas, desde los préstamos y contratos hasta la recaudación de impuestos y tributos. Los templos, que desempeñaban un papel central en la sociedad mesopotámica, actuaban esencialmente como instituciones bancarias, ofreciendo préstamos a comerciantes y ciudadanos. Lo destacable era que estas instituciones no solo mantenían registros financieros precisos, sino que también regulaban las tasas de interés con meticulosidad, lo que brindaba estabilidad y confianza en las transacciones comerciales. En consecuencia, la contabilidad cuneiforme no solo servía como un medio de registro, sino que desempeñaba un papel crucial en el funcionamiento ordenado y en el florecimiento económico de la civilización mesopotámica, al tiempo que sentaba las bases para el desarrollo futuro de esta disciplina.</w:t>
      </w:r>
    </w:p>
    <w:p>
      <w:pPr>
        <w:pStyle w:val="Heading2"/>
        <w:numPr>
          <w:ilvl w:val="0"/>
          <w:numId w:val="0"/>
        </w:numPr>
        <w:ind w:hanging="0" w:left="0"/>
        <w:jc w:val="left"/>
        <w:rPr>
          <w:rFonts w:ascii="Times New Roman" w:hAnsi="Times New Roman"/>
          <w:sz w:val="22"/>
          <w:szCs w:val="22"/>
        </w:rPr>
      </w:pPr>
      <w:bookmarkStart w:id="7" w:name="__RefHeading___Toc678_3796817648"/>
      <w:bookmarkEnd w:id="7"/>
      <w:r>
        <w:rPr>
          <w:rFonts w:ascii="Times New Roman" w:hAnsi="Times New Roman"/>
          <w:sz w:val="22"/>
          <w:szCs w:val="22"/>
        </w:rPr>
        <w:t>1.2. EGIPTO</w:t>
      </w:r>
    </w:p>
    <w:p>
      <w:pPr>
        <w:pStyle w:val="Normal"/>
        <w:spacing w:lineRule="auto" w:line="360" w:before="0" w:after="160"/>
        <w:jc w:val="left"/>
        <w:rPr>
          <w:rFonts w:ascii="Times New Roman" w:hAnsi="Times New Roman"/>
        </w:rPr>
      </w:pPr>
      <w:r>
        <w:rPr>
          <w:rFonts w:eastAsia="Arial" w:cs="Arial"/>
          <w:sz w:val="24"/>
          <w:szCs w:val="24"/>
          <w:lang w:val="es-419"/>
        </w:rPr>
        <w:t xml:space="preserve"> </w:t>
      </w:r>
      <w:r>
        <w:rPr>
          <w:rFonts w:eastAsia="Arial" w:cs="Arial"/>
          <w:sz w:val="22"/>
          <w:szCs w:val="22"/>
          <w:lang w:val="es-419"/>
        </w:rPr>
        <w:t>En un período cercano al año 1700 a.C., surgió un hito legal trascendental en la antigua civilización egipcia que revistió gran importancia en múltiples aspectos de la sociedad. Aunque no se trataba de un código legal tan detallado como el de Hammurabi, este conjunto de normas legales, conocido como "Código de Ptah-hotep," influyó tanto en el ámbito legal como en el desarrollo de la contabilidad en el antiguo Egipto.</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El Código de Ptah-hotep no solo contenía disposiciones legales, sino que también incluía consejos éticos y sociales que regulaban la conducta de las personas en la sociedad egipcia. Además, abordaba temas relacionados con contratos de préstamo, venta, arrendamiento y comisión, lo que proporcionaba un marco legal para las transacciones comerciales y contratos civiles. Este código también destacaba la importancia de la veracidad y la transparencia en las transacciones económicas y enfatizaba la necesidad de mantener registros precisos de estas operaciones. En el contexto de la contabilidad egipcia, la escritura desempeñó un papel esencial. El instrumento principal de escritura utilizado era el papiro, un material duradero elaborado a partir de la planta de papiro que permitía la creación de documentos y registros. Las anotaciones de tipo contable se volvieron una parte fundamental de la escritura egipcia, dando lugar a una forma de escritura hierática que, aunque repetitiva, conformaba un tipo especializado de escritura. Aunque no se pueden identificar innovaciones revolucionarias en la contabilidad egipcia, su énfasis en la documentación y el registro meticuloso contribuyó al desarrollo continuo de esta disciplina.</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Los registros contables en Egipto abarcaban una variedad de actividades económicas, desde transacciones comerciales hasta registros de impuestos y tributos. Los templos, al igual que en Mesopotamia, ejercían un papel destacado como instituciones bancarias, otorgando préstamos y gestionando depósitos. Los sacerdotes y escribas desempeñaban un papel clave en la administración de estos registros financieros, lo que reflejaba la importancia de la contabilidad en la sociedad egipcia.</w:t>
      </w:r>
    </w:p>
    <w:p>
      <w:pPr>
        <w:pStyle w:val="Normal"/>
        <w:spacing w:lineRule="auto" w:line="360" w:before="0" w:after="160"/>
        <w:jc w:val="left"/>
        <w:rPr>
          <w:rFonts w:ascii="Times New Roman" w:hAnsi="Times New Roman"/>
          <w:sz w:val="22"/>
          <w:szCs w:val="22"/>
        </w:rPr>
      </w:pPr>
      <w:r>
        <w:rPr>
          <w:sz w:val="22"/>
          <w:szCs w:val="22"/>
        </w:rPr>
        <w:t>1.3. GRECIA</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En la antigua Grecia, alrededor del mismo período en el que el Código de Ptah-hotep influía en Egipto, se gestaba un contexto legal y social igualmente relevante para el desarrollo de la contabilidad. Aunque Grecia no tenía un código legal unificado como el de Hammurabi o el mencionado Código de Ptah-hotep, la necesidad de regular transacciones y contratos en la sociedad helénica dio lugar a sistemas legales regionales y normativas comerciales.</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En Grecia, los templos desempeñaron un papel fundamental, al igual que en Mesopotamia y Egipto. Cada templo importante poseía un tesoro alimentado por las ofrendas de fieles y estados, lo que requería un registro meticuloso. Estos templos, además de ser centros religiosos, funcionaban como instituciones bancarias que realizaban préstamos y, en ocasiones, actuaban como intermediarios financieros en las transacciones comerciales.</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La contabilidad en Grecia se basaba en la escritura, y el papiro era uno de los materiales de escritura más utilizados. Se desarrolló una técnica contable en la que se llevaba un registro detallado de las ofrendas de los fieles, así como de las cuentas de reconstrucción de templos. El santuario de Delfos se destacó como un lugar donde los arqueólogos han encontrado una abundante documentación contable. Cientos de placas de mármol detallan</w:t>
      </w:r>
    </w:p>
    <w:p>
      <w:pPr>
        <w:pStyle w:val="Normal"/>
        <w:spacing w:lineRule="auto" w:line="360" w:before="0" w:after="160"/>
        <w:jc w:val="left"/>
        <w:rPr>
          <w:rFonts w:ascii="Times New Roman" w:hAnsi="Times New Roman"/>
          <w:sz w:val="22"/>
          <w:szCs w:val="22"/>
        </w:rPr>
      </w:pPr>
      <w:r>
        <w:rPr>
          <w:rFonts w:eastAsia="Arial" w:cs="Arial"/>
          <w:sz w:val="22"/>
          <w:szCs w:val="22"/>
          <w:lang w:val="es-419"/>
        </w:rPr>
        <w:t>ofrendas y cuentas de reconstrucción del templo, lo que ilustra la importancia de la contabilidad en la gestión de las finanzas de los templos griegos.</w:t>
      </w:r>
    </w:p>
    <w:p>
      <w:pPr>
        <w:pStyle w:val="Heading2"/>
        <w:numPr>
          <w:ilvl w:val="0"/>
          <w:numId w:val="0"/>
        </w:numPr>
        <w:ind w:hanging="0" w:left="0"/>
        <w:rPr>
          <w:rFonts w:ascii="Times New Roman" w:hAnsi="Times New Roman"/>
          <w:sz w:val="22"/>
          <w:szCs w:val="22"/>
        </w:rPr>
      </w:pPr>
      <w:bookmarkStart w:id="8" w:name="__RefHeading___Toc682_3796817648"/>
      <w:bookmarkEnd w:id="8"/>
      <w:r>
        <w:rPr>
          <w:rFonts w:ascii="Times New Roman" w:hAnsi="Times New Roman"/>
          <w:sz w:val="22"/>
          <w:szCs w:val="22"/>
        </w:rPr>
        <w:t xml:space="preserve"> </w:t>
      </w:r>
      <w:r>
        <w:rPr>
          <w:rFonts w:ascii="Times New Roman" w:hAnsi="Times New Roman"/>
          <w:sz w:val="22"/>
          <w:szCs w:val="22"/>
        </w:rPr>
        <w:t>1.4 ROMA</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En la antigua Roma, una civilización que posteriormente heredó y adaptó muchas influencias griegas, se desarrolló un contexto legal y económico que tuvo un impacto significativo en la contabilidad. Aunque Roma no contaba con un código legal unificado en los primeros momentos de su historia, la sociedad romana consideraba fundamental que los individuos fueran capaces de llevar un registro detallado de sus asuntos financieros y patrimoniales. La habilidad para controlar contablemente el patrimonio se volvió un atributo importante y un símbolo de responsabilidad personal.</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Uno de los aspectos más notables de la contabilidad en Roma fue la evolución del concepto del "nexus," que implicaba un préstamo mediante objetos de valor convencionales en ausencia de moneda acuñada. Este concepto marcó una de las primeras transacciones formales y se llevaba a cabo en presencia de cinco testigos, lo que refleja la importancia de la documentación y la autenticación en las transacciones financieras.</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Además, la Ley de las Doce Tablas fue un hito legal importante en Roma y surgió debido a la constante lucha entre grupos sociales, patricios y plebeyos. Esta ley regulaba la conducta de ambos grupos en relación con el comercio y las transacciones económicas, lo que contribuía a establecer un marco legal claro para la contabilidad y los contratos.</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La Potella Papiria fue un acuerdo que servía como documento comprobante en el que se obligaba al acreedor a registrar la cantidad prestada en un "codex" junto con el asentamiento del deudor. Este tipo de documentación respaldaba la importancia de mantener registros precisos en las transacciones financieras.</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La contabilidad en Roma también involucraba la práctica de la "adversia" y el "codex," que constituían un sistema contable familiar. Esto implicaba llevar un control de los gastos en un borrador llamado "adversaria," que periódicamente se volcaba en un registro más formal llamado "Codex" o "Tabulae." Esta metodología permitía un seguimiento riguroso de los ingresos y gastos, sentando las bases del principio de la partida doble, un concepto que más tarde se desarrollaría en la contabilidad moderna.</w:t>
      </w:r>
    </w:p>
    <w:p>
      <w:pPr>
        <w:pStyle w:val="Normal"/>
        <w:spacing w:lineRule="auto" w:line="360" w:before="0" w:after="160"/>
        <w:rPr>
          <w:rFonts w:ascii="Times New Roman" w:hAnsi="Times New Roman" w:eastAsia="Arial" w:cs="Arial"/>
          <w:sz w:val="22"/>
          <w:szCs w:val="22"/>
        </w:rPr>
      </w:pPr>
      <w:r>
        <w:rPr>
          <w:rFonts w:eastAsia="Arial" w:cs="Arial"/>
          <w:sz w:val="22"/>
          <w:szCs w:val="22"/>
        </w:rPr>
        <w:drawing>
          <wp:anchor behindDoc="0" distT="0" distB="0" distL="0" distR="0" simplePos="0" locked="0" layoutInCell="0" allowOverlap="1" relativeHeight="3">
            <wp:simplePos x="0" y="0"/>
            <wp:positionH relativeFrom="column">
              <wp:posOffset>-1104900</wp:posOffset>
            </wp:positionH>
            <wp:positionV relativeFrom="paragraph">
              <wp:posOffset>3920490</wp:posOffset>
            </wp:positionV>
            <wp:extent cx="3994785" cy="298069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rot="5400000">
                      <a:off x="0" y="0"/>
                      <a:ext cx="3994785" cy="2980690"/>
                    </a:xfrm>
                    <a:prstGeom prst="rect">
                      <a:avLst/>
                    </a:prstGeom>
                  </pic:spPr>
                </pic:pic>
              </a:graphicData>
            </a:graphic>
          </wp:anchor>
        </w:drawing>
        <w:drawing>
          <wp:anchor behindDoc="0" distT="0" distB="0" distL="0" distR="0" simplePos="0" locked="0" layoutInCell="0" allowOverlap="1" relativeHeight="4">
            <wp:simplePos x="0" y="0"/>
            <wp:positionH relativeFrom="column">
              <wp:posOffset>2626995</wp:posOffset>
            </wp:positionH>
            <wp:positionV relativeFrom="paragraph">
              <wp:posOffset>3672205</wp:posOffset>
            </wp:positionV>
            <wp:extent cx="3785235" cy="287591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785235" cy="2875915"/>
                    </a:xfrm>
                    <a:prstGeom prst="rect">
                      <a:avLst/>
                    </a:prstGeom>
                  </pic:spPr>
                </pic:pic>
              </a:graphicData>
            </a:graphic>
          </wp:anchor>
        </w:drawing>
        <w:drawing>
          <wp:anchor behindDoc="0" distT="0" distB="0" distL="0" distR="0" simplePos="0" locked="0" layoutInCell="0" allowOverlap="1" relativeHeight="5">
            <wp:simplePos x="0" y="0"/>
            <wp:positionH relativeFrom="column">
              <wp:posOffset>1014095</wp:posOffset>
            </wp:positionH>
            <wp:positionV relativeFrom="paragraph">
              <wp:posOffset>190500</wp:posOffset>
            </wp:positionV>
            <wp:extent cx="3703320" cy="27940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703320" cy="2794000"/>
                    </a:xfrm>
                    <a:prstGeom prst="rect">
                      <a:avLst/>
                    </a:prstGeom>
                  </pic:spPr>
                </pic:pic>
              </a:graphicData>
            </a:graphic>
          </wp:anchor>
        </w:drawing>
      </w:r>
      <w:r>
        <w:br w:type="page"/>
      </w:r>
    </w:p>
    <w:p>
      <w:pPr>
        <w:pStyle w:val="Heading1"/>
        <w:spacing w:lineRule="auto" w:line="360" w:before="0" w:after="0"/>
        <w:jc w:val="center"/>
        <w:rPr>
          <w:rFonts w:ascii="Times New Roman" w:hAnsi="Times New Roman"/>
          <w:b/>
          <w:bCs/>
          <w:caps w:val="false"/>
          <w:smallCaps w:val="false"/>
          <w:color w:val="000000"/>
          <w:sz w:val="26"/>
          <w:szCs w:val="26"/>
        </w:rPr>
      </w:pPr>
      <w:bookmarkStart w:id="9" w:name="__RefHeading___Toc712_3796817648"/>
      <w:bookmarkEnd w:id="9"/>
      <w:r>
        <w:rPr>
          <w:rFonts w:ascii="Times New Roman" w:hAnsi="Times New Roman"/>
          <w:b/>
          <w:bCs/>
          <w:caps w:val="false"/>
          <w:smallCaps w:val="false"/>
          <w:color w:val="000000"/>
          <w:sz w:val="26"/>
          <w:szCs w:val="26"/>
          <w:lang w:val="es-419"/>
        </w:rPr>
        <w:t>Capitulo II: C</w:t>
      </w:r>
      <w:bookmarkStart w:id="10" w:name="_Toc1264038397"/>
      <w:r>
        <w:rPr>
          <w:rFonts w:ascii="Times New Roman" w:hAnsi="Times New Roman"/>
          <w:b/>
          <w:bCs/>
          <w:caps w:val="false"/>
          <w:smallCaps w:val="false"/>
          <w:color w:val="000000"/>
          <w:sz w:val="26"/>
          <w:szCs w:val="26"/>
          <w:lang w:val="es-419"/>
        </w:rPr>
        <w:t>ontabilidad en la edad media</w:t>
      </w:r>
      <w:bookmarkEnd w:id="10"/>
    </w:p>
    <w:p>
      <w:pPr>
        <w:pStyle w:val="Normal"/>
        <w:spacing w:lineRule="auto" w:line="360" w:before="0" w:after="160"/>
        <w:jc w:val="center"/>
        <w:rPr>
          <w:rFonts w:ascii="Times New Roman" w:hAnsi="Times New Roman" w:eastAsia="Arial" w:cs="Arial"/>
          <w:sz w:val="22"/>
          <w:szCs w:val="22"/>
          <w:lang w:val="es-419"/>
        </w:rPr>
      </w:pPr>
      <w:r>
        <w:rPr>
          <w:rFonts w:eastAsia="Arial" w:cs="Arial"/>
          <w:sz w:val="22"/>
          <w:szCs w:val="22"/>
          <w:lang w:val="es-419"/>
        </w:rPr>
      </w:r>
    </w:p>
    <w:p>
      <w:pPr>
        <w:pStyle w:val="Normal"/>
        <w:spacing w:lineRule="auto" w:line="360"/>
        <w:rPr>
          <w:rFonts w:ascii="Times New Roman" w:hAnsi="Times New Roman"/>
          <w:sz w:val="22"/>
          <w:szCs w:val="22"/>
        </w:rPr>
      </w:pPr>
      <w:r>
        <w:rPr>
          <w:rFonts w:eastAsia="Arial" w:cs="Arial"/>
          <w:sz w:val="22"/>
          <w:szCs w:val="22"/>
          <w:lang w:val="es-419"/>
        </w:rPr>
        <w:t xml:space="preserve">En la Edad Media, la ciencia contable europea sufrió un retroceso. La caída del Imperio Romano de Occidente y la invasión bárbara germana llevó a la drástica reducción del comercio en el continente debido a la inseguridad generalizada y la desorganización de las actividades productivas, el comercio fue prácticamente inexistente pues no había medio ni razón de efectuar la contabilidad. Los acontecimientos ocurridos durante la Edad Media son considerados de poca importancia en virtud de que, durante esta etapa, no se observó ninguna variación notable en los métodos y sistemas hasta entonces observados para realizar los registros contables. Además, se considera que en este período hubo una escasa conservación de dichos registros. Se ha establecido que el acontecimiento de mayor importancia que se produjo en la Edad Media fue la utilización en Inglaterra del registro en madera, no obstante, en este periodo tiene su apogeo el sistema feudal y, como es lógico, las actividades comerciales se realizaban entre feudos, y por otro lado estaban los monjes, que eran las personas cultas encargadas de administrar la educación. </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En la caída del imperio Romano, las prácticas contables se conservaron y lograron un notable progreso a lo largo de la Edad Media. La iglesia católica logro poder económico, lo cual lo obligó a llevar cuentas muy detalladas, que se manejaban en los monasterios. En la época del feudalismo, el alto grado de desarrollo del comercio hace suponer la práctica de la contabilidad, la cual era exclusividad del señor feudal.  En el siglo VIII Carlomagno, exigía a sus escribanos un inventario anual de las pertenencias del imperio y el registro de sus transacciones económicas en términos de ingresos y egresos.</w:t>
      </w:r>
    </w:p>
    <w:p>
      <w:pPr>
        <w:pStyle w:val="Normal"/>
        <w:spacing w:lineRule="auto" w:line="360"/>
        <w:rPr>
          <w:rFonts w:ascii="Times New Roman" w:hAnsi="Times New Roman"/>
          <w:sz w:val="22"/>
          <w:szCs w:val="22"/>
        </w:rPr>
      </w:pPr>
      <w:r>
        <w:rPr>
          <w:rFonts w:eastAsia="Arial" w:cs="Arial"/>
          <w:sz w:val="22"/>
          <w:szCs w:val="22"/>
          <w:lang w:val="es-419"/>
        </w:rPr>
        <w:t xml:space="preserve">En Italia, durante los siglos VII y VIII, particularmente en Venecia, la actividad contable se convirtió en una profesión de mucho prestigio.  Entre los siglos VIII y XII, en Europa Central, los señores feudales, ordenaban llevar los libros de contabilidad. Las ciudades de Venecia, Génova y Florencia fueron durante esa época el epicentro del comercio, la industria y la banca, constituyéndose en una de las pioneras de la contabilidad por partida doble.  En 1157 un genovés. Ansaldus Boilandus, repartió beneficios de una sociedad comercial con base en saldos de cuentas de ingresos y egresos; En 1211 un comerciante florentino llevaba sus libros de contabilidad en forma tan acertada y peculiar que dio origen a la llamada Escuela Florentina. En 1263 en España, el rey Alfonso El Sabio impuso a los funcionarios públicos la obligación de llevar cuentas anualmente. </w:t>
      </w:r>
    </w:p>
    <w:p>
      <w:pPr>
        <w:pStyle w:val="Normal"/>
        <w:spacing w:lineRule="auto" w:line="360" w:before="0" w:after="160"/>
        <w:jc w:val="left"/>
        <w:rPr>
          <w:rFonts w:ascii="Times New Roman" w:hAnsi="Times New Roman"/>
          <w:sz w:val="22"/>
          <w:szCs w:val="22"/>
        </w:rPr>
      </w:pPr>
      <w:r>
        <w:rPr>
          <w:rFonts w:eastAsia="Arial" w:cs="Arial"/>
          <w:sz w:val="22"/>
          <w:szCs w:val="22"/>
          <w:lang w:val="es-419"/>
        </w:rPr>
        <w:t xml:space="preserve"> </w:t>
      </w:r>
      <w:r>
        <w:rPr>
          <w:rFonts w:eastAsia="Arial" w:cs="Arial"/>
          <w:sz w:val="22"/>
          <w:szCs w:val="22"/>
          <w:lang w:val="es-419"/>
        </w:rPr>
        <w:t xml:space="preserve">En Francia, los hermanos Reinero y Baldo Fini, hacia el año 1300, añadieron nuevas cuentas, como gastos y ventas; En la Comuna de Génova, se usaron los términos “debe” y “haber”, además de la cuenta de “pérdidas y ganancias”, en las que se resumían las operaciones de la columna.  El mayor avance de la contabilidad de la edad media se dio con la aparición de los libros auxiliares, los cuales permitían a los comerciantes registrar sus cuentas por clientes. En 1400 surgió la idea de la contabilidad por partida doble, cuando se incluyeron las cuentas patrimoniales. </w:t>
      </w:r>
    </w:p>
    <w:p>
      <w:pPr>
        <w:pStyle w:val="Normal"/>
        <w:spacing w:lineRule="auto" w:line="360" w:before="0" w:after="160"/>
        <w:jc w:val="left"/>
        <w:rPr>
          <w:rFonts w:ascii="Times New Roman" w:hAnsi="Times New Roman"/>
          <w:sz w:val="22"/>
          <w:szCs w:val="22"/>
        </w:rPr>
      </w:pPr>
      <w:r>
        <w:rPr/>
        <w:drawing>
          <wp:anchor behindDoc="0" distT="0" distB="0" distL="0" distR="0" simplePos="0" locked="0" layoutInCell="0" allowOverlap="1" relativeHeight="6">
            <wp:simplePos x="0" y="0"/>
            <wp:positionH relativeFrom="column">
              <wp:posOffset>132715</wp:posOffset>
            </wp:positionH>
            <wp:positionV relativeFrom="paragraph">
              <wp:posOffset>970915</wp:posOffset>
            </wp:positionV>
            <wp:extent cx="5356860" cy="330771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356860" cy="3307715"/>
                    </a:xfrm>
                    <a:prstGeom prst="rect">
                      <a:avLst/>
                    </a:prstGeom>
                  </pic:spPr>
                </pic:pic>
              </a:graphicData>
            </a:graphic>
          </wp:anchor>
        </w:drawing>
      </w:r>
      <w:r>
        <w:br w:type="page"/>
      </w:r>
    </w:p>
    <w:p>
      <w:pPr>
        <w:pStyle w:val="Heading1"/>
        <w:spacing w:lineRule="auto" w:line="360" w:before="0" w:after="171"/>
        <w:jc w:val="center"/>
        <w:rPr>
          <w:rFonts w:ascii="Times New Roman" w:hAnsi="Times New Roman"/>
          <w:sz w:val="26"/>
          <w:szCs w:val="26"/>
        </w:rPr>
      </w:pPr>
      <w:bookmarkStart w:id="11" w:name="__RefHeading___Toc714_3796817648"/>
      <w:bookmarkEnd w:id="11"/>
      <w:r>
        <w:rPr>
          <w:rFonts w:ascii="Times New Roman" w:hAnsi="Times New Roman"/>
          <w:b/>
          <w:bCs/>
          <w:color w:val="000000"/>
          <w:sz w:val="26"/>
          <w:szCs w:val="26"/>
          <w:lang w:val="es-419"/>
        </w:rPr>
        <w:t>Capitulo II</w:t>
      </w:r>
      <w:r>
        <w:rPr>
          <w:rFonts w:ascii="Times New Roman" w:hAnsi="Times New Roman"/>
          <w:b/>
          <w:bCs/>
          <w:color w:val="000000"/>
          <w:sz w:val="26"/>
          <w:szCs w:val="26"/>
          <w:lang w:val="es-419"/>
        </w:rPr>
        <w:t>I</w:t>
      </w:r>
      <w:r>
        <w:rPr>
          <w:rFonts w:ascii="Times New Roman" w:hAnsi="Times New Roman"/>
          <w:b/>
          <w:bCs/>
          <w:color w:val="000000"/>
          <w:sz w:val="26"/>
          <w:szCs w:val="26"/>
          <w:lang w:val="es-419"/>
        </w:rPr>
        <w:t>: C</w:t>
      </w:r>
      <w:bookmarkStart w:id="12" w:name="_Toc318361666"/>
      <w:r>
        <w:rPr>
          <w:rFonts w:ascii="Times New Roman" w:hAnsi="Times New Roman"/>
          <w:b/>
          <w:bCs/>
          <w:color w:val="000000"/>
          <w:sz w:val="26"/>
          <w:szCs w:val="26"/>
          <w:lang w:val="es-419"/>
        </w:rPr>
        <w:t>ontabilidad en el renacimiento</w:t>
      </w:r>
      <w:bookmarkEnd w:id="12"/>
    </w:p>
    <w:p>
      <w:pPr>
        <w:pStyle w:val="Normal"/>
        <w:spacing w:lineRule="auto" w:line="360" w:before="0" w:after="0"/>
        <w:jc w:val="center"/>
        <w:rPr>
          <w:b/>
          <w:bCs/>
          <w:color w:val="000000"/>
          <w:lang w:val="es-419"/>
        </w:rPr>
      </w:pPr>
      <w:r>
        <w:rPr>
          <w:b/>
          <w:bCs/>
          <w:color w:val="000000"/>
          <w:lang w:val="es-419"/>
        </w:rPr>
      </w:r>
    </w:p>
    <w:p>
      <w:pPr>
        <w:pStyle w:val="Normal"/>
        <w:spacing w:lineRule="auto" w:line="360" w:before="0" w:after="160"/>
        <w:rPr>
          <w:rFonts w:ascii="Times New Roman" w:hAnsi="Times New Roman"/>
          <w:sz w:val="22"/>
          <w:szCs w:val="22"/>
        </w:rPr>
      </w:pPr>
      <w:r>
        <w:rPr>
          <w:rFonts w:eastAsia="Arial" w:cs="Arial"/>
          <w:b w:val="false"/>
          <w:bCs w:val="false"/>
          <w:i w:val="false"/>
          <w:iCs w:val="false"/>
          <w:caps w:val="false"/>
          <w:smallCaps w:val="false"/>
          <w:color w:themeColor="text1" w:val="000000"/>
          <w:sz w:val="22"/>
          <w:szCs w:val="22"/>
          <w:lang w:val="es-PE"/>
        </w:rPr>
        <w:t>En esta época, la contabilidad tuvo cambios, de los cuales uno fundamentalmente transformo a nuestra profesión radicalmente: la “partid doble”, misma que seguimos utilizando en nuestros días.</w:t>
      </w:r>
    </w:p>
    <w:p>
      <w:pPr>
        <w:pStyle w:val="Normal"/>
        <w:spacing w:lineRule="auto" w:line="360" w:before="0" w:after="160"/>
        <w:rPr>
          <w:rFonts w:ascii="Times New Roman" w:hAnsi="Times New Roman"/>
          <w:sz w:val="22"/>
          <w:szCs w:val="22"/>
        </w:rPr>
      </w:pPr>
      <w:r>
        <w:rPr>
          <w:rFonts w:eastAsia="Arial" w:cs="Arial"/>
          <w:b w:val="false"/>
          <w:bCs w:val="false"/>
          <w:i w:val="false"/>
          <w:iCs w:val="false"/>
          <w:caps w:val="false"/>
          <w:smallCaps w:val="false"/>
          <w:color w:themeColor="text1" w:val="000000"/>
          <w:sz w:val="22"/>
          <w:szCs w:val="22"/>
          <w:lang w:val="es-PE"/>
        </w:rPr>
        <w:t xml:space="preserve">Se tiene noticias de que Benedetto Cotugli, fue un pionero del estudio y registro de las operaciones mercantiles por partida doble, como se aprecia en su obra Della mercatura et del mercante perfetto, terminada en 1458 impreso en 1573. </w:t>
      </w:r>
    </w:p>
    <w:p>
      <w:pPr>
        <w:pStyle w:val="Normal"/>
        <w:spacing w:lineRule="auto" w:line="360" w:before="0" w:after="160"/>
        <w:rPr>
          <w:rFonts w:ascii="Times New Roman" w:hAnsi="Times New Roman"/>
          <w:sz w:val="22"/>
          <w:szCs w:val="22"/>
        </w:rPr>
      </w:pPr>
      <w:r>
        <w:rPr>
          <w:rFonts w:eastAsia="Arial" w:cs="Arial"/>
          <w:b w:val="false"/>
          <w:bCs w:val="false"/>
          <w:i w:val="false"/>
          <w:iCs w:val="false"/>
          <w:caps w:val="false"/>
          <w:smallCaps w:val="false"/>
          <w:color w:themeColor="text1" w:val="000000"/>
          <w:sz w:val="22"/>
          <w:szCs w:val="22"/>
          <w:lang w:val="es-PE"/>
        </w:rPr>
        <w:t>Influencia de los cambios tecnológicos:</w:t>
      </w:r>
    </w:p>
    <w:p>
      <w:pPr>
        <w:pStyle w:val="Normal"/>
        <w:spacing w:lineRule="auto" w:line="360" w:before="0" w:after="160"/>
        <w:rPr>
          <w:rFonts w:ascii="Times New Roman" w:hAnsi="Times New Roman"/>
          <w:sz w:val="22"/>
          <w:szCs w:val="22"/>
        </w:rPr>
      </w:pPr>
      <w:r>
        <w:rPr>
          <w:rFonts w:eastAsia="Arial" w:cs="Arial"/>
          <w:b w:val="false"/>
          <w:bCs w:val="false"/>
          <w:i w:val="false"/>
          <w:iCs w:val="false"/>
          <w:caps w:val="false"/>
          <w:smallCaps w:val="false"/>
          <w:color w:themeColor="text1" w:val="000000"/>
          <w:sz w:val="22"/>
          <w:szCs w:val="22"/>
          <w:lang w:val="es-PE"/>
        </w:rPr>
        <w:t>La revolución industrial fue un aspecto que influyo en la evolución de la contabilidad, pues al cambiar del sistema de producción manual y en pica escala, a la producción mecanizada y en masa se hizo necesario.</w:t>
      </w:r>
    </w:p>
    <w:p>
      <w:pPr>
        <w:pStyle w:val="Normal"/>
        <w:spacing w:lineRule="auto" w:line="360" w:before="0" w:after="160"/>
        <w:rPr>
          <w:rFonts w:ascii="Times New Roman" w:hAnsi="Times New Roman"/>
          <w:sz w:val="22"/>
          <w:szCs w:val="22"/>
        </w:rPr>
      </w:pPr>
      <w:r>
        <w:rPr>
          <w:rFonts w:eastAsia="Arial" w:cs="Arial"/>
          <w:b w:val="false"/>
          <w:bCs w:val="false"/>
          <w:i w:val="false"/>
          <w:iCs w:val="false"/>
          <w:caps w:val="false"/>
          <w:smallCaps w:val="false"/>
          <w:color w:themeColor="text1" w:val="000000"/>
          <w:sz w:val="22"/>
          <w:szCs w:val="22"/>
          <w:lang w:val="es-PE"/>
        </w:rPr>
        <w:t>La contabilidad de costos, que de una determinación histórica del costo de la producción basado en la materia prima, la mano de obra y los gastos indirectos de producción, ha desembocado en sistemas de costo predeterminados de tipo estimado o de tipo estándar, mediante los cuales el costo de los artículos no se obtiene al finalizar el proceso productivo, si no se calcula de antemano y sirve de base de control y eficiencia.</w:t>
      </w:r>
    </w:p>
    <w:p>
      <w:pPr>
        <w:pStyle w:val="Normal"/>
        <w:spacing w:lineRule="auto" w:line="360" w:before="0" w:after="160"/>
        <w:rPr>
          <w:rFonts w:ascii="Times New Roman" w:hAnsi="Times New Roman"/>
          <w:sz w:val="22"/>
          <w:szCs w:val="22"/>
        </w:rPr>
      </w:pPr>
      <w:r>
        <w:rPr>
          <w:rFonts w:eastAsia="Arial" w:cs="Arial"/>
          <w:b w:val="false"/>
          <w:bCs w:val="false"/>
          <w:i w:val="false"/>
          <w:iCs w:val="false"/>
          <w:caps w:val="false"/>
          <w:smallCaps w:val="false"/>
          <w:color w:themeColor="text1" w:val="000000"/>
          <w:sz w:val="22"/>
          <w:szCs w:val="22"/>
          <w:lang w:val="es-PE"/>
        </w:rPr>
        <w:t>Surgen las cuentas que reflejan los créditos y los débitos de las personas. Se pensó en llevar una cuenta para el conjunto de los bienes poseídos y otra presentara las ganancias y de las perdidas.</w:t>
      </w:r>
    </w:p>
    <w:p>
      <w:pPr>
        <w:pStyle w:val="Normal"/>
        <w:spacing w:lineRule="auto" w:line="360" w:before="0" w:after="160"/>
        <w:rPr>
          <w:rFonts w:ascii="Times New Roman" w:hAnsi="Times New Roman"/>
          <w:sz w:val="22"/>
          <w:szCs w:val="22"/>
        </w:rPr>
      </w:pPr>
      <w:r>
        <w:rPr>
          <w:rFonts w:eastAsia="Arial" w:cs="Arial"/>
          <w:b w:val="false"/>
          <w:bCs w:val="false"/>
          <w:i w:val="false"/>
          <w:iCs w:val="false"/>
          <w:caps w:val="false"/>
          <w:smallCaps w:val="false"/>
          <w:color w:themeColor="text1" w:val="000000"/>
          <w:sz w:val="22"/>
          <w:szCs w:val="22"/>
          <w:lang w:val="es-PE"/>
        </w:rPr>
        <w:t>Las principales escuelas fueron:</w:t>
      </w:r>
    </w:p>
    <w:p>
      <w:pPr>
        <w:pStyle w:val="ListParagraph"/>
        <w:numPr>
          <w:ilvl w:val="0"/>
          <w:numId w:val="3"/>
        </w:numPr>
        <w:spacing w:lineRule="auto" w:line="360" w:before="0" w:after="160"/>
        <w:contextualSpacing/>
        <w:rPr>
          <w:rFonts w:ascii="Times New Roman" w:hAnsi="Times New Roman"/>
          <w:sz w:val="22"/>
          <w:szCs w:val="22"/>
        </w:rPr>
      </w:pPr>
      <w:r>
        <w:rPr>
          <w:rFonts w:eastAsia="Arial" w:cs="Arial"/>
          <w:b w:val="false"/>
          <w:bCs w:val="false"/>
          <w:i w:val="false"/>
          <w:iCs w:val="false"/>
          <w:caps w:val="false"/>
          <w:smallCaps w:val="false"/>
          <w:color w:themeColor="text1" w:val="000000"/>
          <w:sz w:val="22"/>
          <w:szCs w:val="22"/>
          <w:lang w:val="es-PE"/>
        </w:rPr>
        <w:t>La Escuela Toscana: Marchi, Cerboni y Rossi</w:t>
      </w:r>
    </w:p>
    <w:p>
      <w:pPr>
        <w:pStyle w:val="ListParagraph"/>
        <w:numPr>
          <w:ilvl w:val="0"/>
          <w:numId w:val="2"/>
        </w:numPr>
        <w:spacing w:lineRule="auto" w:line="360" w:before="0" w:after="160"/>
        <w:contextualSpacing/>
        <w:rPr>
          <w:rFonts w:ascii="Times New Roman" w:hAnsi="Times New Roman"/>
          <w:sz w:val="22"/>
          <w:szCs w:val="22"/>
        </w:rPr>
      </w:pPr>
      <w:r>
        <w:rPr>
          <w:rFonts w:eastAsia="Arial" w:cs="Arial"/>
          <w:b w:val="false"/>
          <w:bCs w:val="false"/>
          <w:i w:val="false"/>
          <w:iCs w:val="false"/>
          <w:caps w:val="false"/>
          <w:smallCaps w:val="false"/>
          <w:color w:themeColor="text1" w:val="000000"/>
          <w:sz w:val="22"/>
          <w:szCs w:val="22"/>
          <w:lang w:val="es-PE"/>
        </w:rPr>
        <w:t>Esta dominada por la teoría personalista de las cuentas “empresa”, los corresponsales, el propietario y el administrador.</w:t>
      </w:r>
    </w:p>
    <w:p>
      <w:pPr>
        <w:pStyle w:val="ListParagraph"/>
        <w:numPr>
          <w:ilvl w:val="0"/>
          <w:numId w:val="2"/>
        </w:numPr>
        <w:spacing w:lineRule="auto" w:line="360" w:before="0" w:after="160"/>
        <w:contextualSpacing/>
        <w:rPr>
          <w:rFonts w:ascii="Times New Roman" w:hAnsi="Times New Roman"/>
          <w:sz w:val="22"/>
          <w:szCs w:val="22"/>
        </w:rPr>
      </w:pPr>
      <w:r>
        <w:rPr>
          <w:rFonts w:eastAsia="Arial" w:cs="Arial"/>
          <w:b w:val="false"/>
          <w:bCs w:val="false"/>
          <w:i w:val="false"/>
          <w:iCs w:val="false"/>
          <w:caps w:val="false"/>
          <w:smallCaps w:val="false"/>
          <w:color w:themeColor="text1" w:val="000000"/>
          <w:sz w:val="22"/>
          <w:szCs w:val="22"/>
          <w:lang w:val="es-PE"/>
        </w:rPr>
        <w:t>Considera que las cuentas están abiertas a las tres primeras categorías, que son verdaderamente los deudores por todo lo que tienen en el Debe, y acreedores por todo lo que tienen el Haber de la empresa.</w:t>
      </w:r>
    </w:p>
    <w:p>
      <w:pPr>
        <w:pStyle w:val="Normal"/>
        <w:spacing w:lineRule="auto" w:line="360" w:before="0" w:after="160"/>
        <w:ind w:left="1440"/>
        <w:rPr>
          <w:rFonts w:ascii="Times New Roman" w:hAnsi="Times New Roman" w:eastAsia="Arial" w:cs="Arial"/>
          <w:b w:val="false"/>
          <w:bCs w:val="false"/>
          <w:i w:val="false"/>
          <w:i w:val="false"/>
          <w:iCs w:val="false"/>
          <w:caps w:val="false"/>
          <w:smallCaps w:val="false"/>
          <w:color w:themeColor="text1" w:val="000000"/>
          <w:sz w:val="22"/>
          <w:szCs w:val="22"/>
          <w:lang w:val="es-419"/>
        </w:rPr>
      </w:pPr>
      <w:r>
        <w:rPr>
          <w:rFonts w:eastAsia="Arial" w:cs="Arial"/>
          <w:b w:val="false"/>
          <w:bCs w:val="false"/>
          <w:i w:val="false"/>
          <w:iCs w:val="false"/>
          <w:caps w:val="false"/>
          <w:smallCaps w:val="false"/>
          <w:color w:themeColor="text1" w:val="000000"/>
          <w:sz w:val="22"/>
          <w:szCs w:val="22"/>
          <w:lang w:val="es-419"/>
        </w:rPr>
      </w:r>
    </w:p>
    <w:p>
      <w:pPr>
        <w:pStyle w:val="ListParagraph"/>
        <w:numPr>
          <w:ilvl w:val="0"/>
          <w:numId w:val="3"/>
        </w:numPr>
        <w:spacing w:lineRule="auto" w:line="360" w:before="0" w:after="160"/>
        <w:contextualSpacing/>
        <w:rPr>
          <w:rFonts w:ascii="Times New Roman" w:hAnsi="Times New Roman"/>
          <w:sz w:val="22"/>
          <w:szCs w:val="22"/>
        </w:rPr>
      </w:pPr>
      <w:r>
        <w:rPr>
          <w:rFonts w:eastAsia="Arial" w:cs="Arial"/>
          <w:b w:val="false"/>
          <w:bCs w:val="false"/>
          <w:i w:val="false"/>
          <w:iCs w:val="false"/>
          <w:caps w:val="false"/>
          <w:smallCaps w:val="false"/>
          <w:color w:themeColor="text1" w:val="000000"/>
          <w:sz w:val="22"/>
          <w:szCs w:val="22"/>
          <w:lang w:val="es-PE"/>
        </w:rPr>
        <w:t>La Escuela Personalista de Giuseppe Cerboni</w:t>
      </w:r>
    </w:p>
    <w:p>
      <w:pPr>
        <w:pStyle w:val="ListParagraph"/>
        <w:numPr>
          <w:ilvl w:val="0"/>
          <w:numId w:val="3"/>
        </w:numPr>
        <w:spacing w:lineRule="auto" w:line="360" w:before="0" w:after="160"/>
        <w:contextualSpacing/>
        <w:rPr>
          <w:rFonts w:ascii="Times New Roman" w:hAnsi="Times New Roman"/>
          <w:sz w:val="22"/>
          <w:szCs w:val="22"/>
        </w:rPr>
      </w:pPr>
      <w:r>
        <w:rPr>
          <w:rFonts w:eastAsia="Arial" w:cs="Arial"/>
          <w:b w:val="false"/>
          <w:bCs w:val="false"/>
          <w:i w:val="false"/>
          <w:iCs w:val="false"/>
          <w:caps w:val="false"/>
          <w:smallCaps w:val="false"/>
          <w:color w:themeColor="text1" w:val="000000"/>
          <w:sz w:val="22"/>
          <w:szCs w:val="22"/>
          <w:lang w:val="es-PE"/>
        </w:rPr>
        <w:t>En 1872 publica una obra en la que da origen a la escuela que él denomina "personalismo". Ésta se caracteriza por la personalización de las cuentas: se basa en la ficción de suponer la existencia de personas detrás de las cuentas para explicar su funcionamiento (de allí deriva su nombre).</w:t>
      </w:r>
    </w:p>
    <w:p>
      <w:pPr>
        <w:pStyle w:val="Normal"/>
        <w:spacing w:lineRule="auto" w:line="360" w:before="0" w:after="160"/>
        <w:ind w:left="1440"/>
        <w:rPr>
          <w:rFonts w:ascii="Times New Roman" w:hAnsi="Times New Roman" w:eastAsia="Arial" w:cs="Arial"/>
          <w:b w:val="false"/>
          <w:bCs w:val="false"/>
          <w:i w:val="false"/>
          <w:i w:val="false"/>
          <w:iCs w:val="false"/>
          <w:caps w:val="false"/>
          <w:smallCaps w:val="false"/>
          <w:color w:themeColor="text1" w:val="000000"/>
          <w:sz w:val="22"/>
          <w:szCs w:val="22"/>
          <w:lang w:val="es-419"/>
        </w:rPr>
      </w:pPr>
      <w:r>
        <w:rPr>
          <w:rFonts w:eastAsia="Arial" w:cs="Arial"/>
          <w:b w:val="false"/>
          <w:bCs w:val="false"/>
          <w:i w:val="false"/>
          <w:iCs w:val="false"/>
          <w:caps w:val="false"/>
          <w:smallCaps w:val="false"/>
          <w:color w:themeColor="text1" w:val="000000"/>
          <w:sz w:val="22"/>
          <w:szCs w:val="22"/>
          <w:lang w:val="es-419"/>
        </w:rPr>
      </w:r>
    </w:p>
    <w:p>
      <w:pPr>
        <w:pStyle w:val="ListParagraph"/>
        <w:numPr>
          <w:ilvl w:val="0"/>
          <w:numId w:val="3"/>
        </w:numPr>
        <w:spacing w:lineRule="auto" w:line="360" w:before="0" w:after="160"/>
        <w:contextualSpacing/>
        <w:rPr>
          <w:rFonts w:ascii="Times New Roman" w:hAnsi="Times New Roman"/>
          <w:sz w:val="22"/>
          <w:szCs w:val="22"/>
        </w:rPr>
      </w:pPr>
      <w:r>
        <w:rPr>
          <w:rFonts w:eastAsia="Arial" w:cs="Arial"/>
          <w:b w:val="false"/>
          <w:bCs w:val="false"/>
          <w:i w:val="false"/>
          <w:iCs w:val="false"/>
          <w:caps w:val="false"/>
          <w:smallCaps w:val="false"/>
          <w:color w:themeColor="text1" w:val="000000"/>
          <w:sz w:val="22"/>
          <w:szCs w:val="22"/>
          <w:lang w:val="es-PE"/>
        </w:rPr>
        <w:t>La Escuela de Economia Hacendal: Gino Zappa</w:t>
      </w:r>
    </w:p>
    <w:p>
      <w:pPr>
        <w:pStyle w:val="ListParagraph"/>
        <w:numPr>
          <w:ilvl w:val="0"/>
          <w:numId w:val="3"/>
        </w:numPr>
        <w:spacing w:lineRule="auto" w:line="360" w:before="0" w:after="160"/>
        <w:contextualSpacing/>
        <w:rPr>
          <w:rFonts w:ascii="Times New Roman" w:hAnsi="Times New Roman"/>
          <w:sz w:val="22"/>
          <w:szCs w:val="22"/>
        </w:rPr>
      </w:pPr>
      <w:r>
        <w:rPr>
          <w:rFonts w:eastAsia="Arial" w:cs="Arial"/>
          <w:b w:val="false"/>
          <w:bCs w:val="false"/>
          <w:i w:val="false"/>
          <w:iCs w:val="false"/>
          <w:caps w:val="false"/>
          <w:smallCaps w:val="false"/>
          <w:color w:themeColor="text1" w:val="000000"/>
          <w:sz w:val="22"/>
          <w:szCs w:val="22"/>
          <w:lang w:val="es-PE"/>
        </w:rPr>
        <w:t>Opina que la finalidad de la unidad económica es obtener rédito y que toda la problemática contable debe quedar subordinada a la determinación del mismo.</w:t>
      </w:r>
    </w:p>
    <w:p>
      <w:pPr>
        <w:pStyle w:val="Normal"/>
        <w:spacing w:lineRule="auto" w:line="360" w:before="0" w:after="160"/>
        <w:jc w:val="center"/>
        <w:rPr>
          <w:rStyle w:val="Heading1Char"/>
          <w:rFonts w:ascii="Times New Roman" w:hAnsi="Times New Roman"/>
          <w:sz w:val="22"/>
          <w:szCs w:val="22"/>
          <w:lang w:val="es-419"/>
        </w:rPr>
      </w:pPr>
      <w:r>
        <w:rPr>
          <w:sz w:val="22"/>
          <w:szCs w:val="22"/>
          <w:lang w:val="es-419"/>
        </w:rPr>
        <w:drawing>
          <wp:anchor behindDoc="0" distT="0" distB="0" distL="0" distR="0" simplePos="0" locked="0" layoutInCell="0" allowOverlap="1" relativeHeight="7">
            <wp:simplePos x="0" y="0"/>
            <wp:positionH relativeFrom="column">
              <wp:posOffset>771525</wp:posOffset>
            </wp:positionH>
            <wp:positionV relativeFrom="paragraph">
              <wp:posOffset>275590</wp:posOffset>
            </wp:positionV>
            <wp:extent cx="4189095" cy="432181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189095" cy="4321810"/>
                    </a:xfrm>
                    <a:prstGeom prst="rect">
                      <a:avLst/>
                    </a:prstGeom>
                  </pic:spPr>
                </pic:pic>
              </a:graphicData>
            </a:graphic>
          </wp:anchor>
        </w:drawing>
      </w:r>
      <w:r>
        <w:br w:type="page"/>
      </w:r>
    </w:p>
    <w:p>
      <w:pPr>
        <w:pStyle w:val="Heading1"/>
        <w:spacing w:before="0" w:after="0"/>
        <w:jc w:val="center"/>
        <w:rPr/>
      </w:pPr>
      <w:bookmarkStart w:id="13" w:name="__RefHeading___Toc716_3796817648"/>
      <w:bookmarkEnd w:id="13"/>
      <w:r>
        <w:rPr>
          <w:rStyle w:val="Heading1Char"/>
          <w:rFonts w:ascii="Times New Roman" w:hAnsi="Times New Roman"/>
          <w:b/>
          <w:bCs/>
          <w:color w:val="000000"/>
          <w:sz w:val="26"/>
          <w:szCs w:val="26"/>
        </w:rPr>
        <w:t>Capitulo IV: C</w:t>
      </w:r>
      <w:bookmarkStart w:id="14" w:name="_Toc1664462245"/>
      <w:r>
        <w:rPr>
          <w:rStyle w:val="Heading1Char"/>
          <w:rFonts w:ascii="Times New Roman" w:hAnsi="Times New Roman"/>
          <w:b/>
          <w:bCs/>
          <w:color w:val="000000"/>
          <w:sz w:val="26"/>
          <w:szCs w:val="26"/>
        </w:rPr>
        <w:t>ontabilidad en la revolución industrial</w:t>
      </w:r>
      <w:bookmarkEnd w:id="14"/>
    </w:p>
    <w:p>
      <w:pPr>
        <w:pStyle w:val="Normal"/>
        <w:jc w:val="center"/>
        <w:rPr>
          <w:rStyle w:val="Heading1Char"/>
          <w:rFonts w:ascii="Arial" w:hAnsi="Arial"/>
          <w:b/>
          <w:bCs/>
          <w:color w:val="000000"/>
          <w:sz w:val="28"/>
          <w:szCs w:val="28"/>
        </w:rPr>
      </w:pPr>
      <w:r>
        <w:rPr>
          <w:rFonts w:ascii="Arial" w:hAnsi="Arial"/>
          <w:b/>
          <w:bCs/>
          <w:color w:val="000000"/>
          <w:sz w:val="28"/>
          <w:szCs w:val="28"/>
        </w:rPr>
      </w:r>
    </w:p>
    <w:p>
      <w:pPr>
        <w:pStyle w:val="Normal"/>
        <w:spacing w:lineRule="auto" w:line="360"/>
        <w:rPr>
          <w:rFonts w:ascii="Times New Roman" w:hAnsi="Times New Roman"/>
          <w:sz w:val="22"/>
          <w:szCs w:val="22"/>
        </w:rPr>
      </w:pPr>
      <w:r>
        <w:rPr>
          <w:rFonts w:eastAsia="Arial" w:cs="Arial"/>
          <w:sz w:val="22"/>
          <w:szCs w:val="22"/>
          <w:lang w:val="es-419"/>
        </w:rPr>
        <w:t>La Revolución Industrial, efectivamente, da lugar al contexto tecnológico, social, político y económico en el que nacen las grandes concentraciones económicas de capital privadofinanciero, es decir, los artificios humanos a partir de los cuales se plantea la necesidad de contar con un cuerpo sistemático de conocimientos que provea información contable pertinente para el costeo de productos y fundamentación del control, la planificación y la toma de decisiones estratégicas. El surgimiento de la Contabilidad de Costos como una disciplina contable con carácter científico, se ubica a finales del siglo XIX, por lo que se le considera un área de conocimiento joven y aún en formación. Concretamente, no es sino hasta el año 1885 cuando Henry Metcalfe publicó su libro "Costos Industriales", que podemos distinguir a la Contabilidad de Costos como un área científica de . En líneas generales, se dice que la contabilidad de gestión ha evolucionado a la par de los cambios acaecidos en los entornos productivos y organizativos de las empresas (Gutiérrez, 2005). En otras palabras, se desarrolla para atender a las necesidades de información de las nuevas empresas industriales emergidas de la Revolución Industrial, que la Contabilidad General o Financiera por sí sola –con su teoría de la partida doble como basamento fundamental– no pudo satisfacer. 3. La gestación y evolución histórica de la Contabilidad de Costos conocimiento 21 Chacón, Galia; Bustos, Carlos y Rojas, Eli Saúl. Los Procesos de Producción y la Contabilidad de Costos Actualidad Contable FACES Año 9 Nº 12, Enero-Junio 2006. Mérida. Venezuela. (16-26) La teoría de la partida doble se postuló como una forma de llevar un registro sistematizado de lo que se debía y le debían, pero no como soporte de las funciones gerenciales de planificación, control interno y toma de decisiones estratégicas (Gutiérrez, 2005). Por consiguiente, la Contabilidad de Costos se gesta a raíz del advenimiento de la empresa industrial del siglo XIX, y como complemento de la contabilidad financiera, a fin de proporcionar la información requerida por la gerencia, tanto para determinar el valor de las existencias de productos terminados y productos en proceso, como para controlar su proceso productivo (González, 2005). Hay que tener presente, como señalan Johnson y Kaplan (1988), que la necesidad de tener información sobre las transacciones externas de las empresas ha existido desde el trueque, pero la necesidad de información sobre sus transacciones internas es mucho más reciente. Continúan diciendo Johnson y Kaplan (1988), que antes del siglo XIX todas las transac-ciones se daban en el mercado entre los propietarios –que también eran los empresarios del momento– y personas que no pertenecían la empresa –proveedores, trabajadores a destajo y clientes–, de cuya interacción dependía la eficiencia del negocio, la cual no era otra que obtener más dinero por las ventas a los clientes que lo que se pagaba a los proveedores de los factores de producción, principalmente materia prima y trabajo. En efecto, como vimos en el epígrafe anterior, previa a la Revolución Industrial la actividad productiva tenía unas características muy distintas, que podía ser representada justamente por la contabilidad financiera (González, 2005). Pero el surgimiento de las fábricas cambio el panorama; la falta de información sobre los precios de los procesos de transformación internos creó una nueva demanda de procedimientos, que proporcionaran el costo de las transacciones internas; es por ello que los orígenes de la Contabilidad de Costos pueden vincularse con el nacimiento de las empresas multiproceso, jerárquicas y dirigidas por asalariados contratados a largo plazo (Johnson y Kaplan, 1988). De este modo, los nuevos requerimientos de información hicieron que se desarrollaran las primeras medidas dirigidas al cálculo del costo por unidad en las distintas fases de proceso productivo. El costo unitario del producto, posteriormente, permitió una valoración más adecuada de las existencias y, a su vez, responder a la necesidad de incorporar dicha valoración, tanto en el balance general como en el estado de resultados del ejercicio económico; asimismo, el conocimiento de los costos de fabricación posibilitó estimar rentabilidades por producto, mediante su incorporación con el precio de venta (González, 2005). El sistema de producción flexible, consecuentemente, entra en conflicto con el entorno productivo estable que configuró el sistema de producción en serie que, en años anteriores y en el presente, en muchos aspectos, sigue siendo la base de la Contabilidad de Costos. Esto supuso, como indica Gutiérrez (2005), ... que la contabilidad de costes y gestión tuviera que ponderar aspectos que en la producción tradicional no se habían considerado... El sistema de contabilidad de costes y gestión no se interesa ya tanto por asignar los costes a las distintas funciones o centros de la organización, sino por conocer el coste de las actividades realizadas en la empresa. A partir de la década de los ochenta, se empiezan a utilizar sistemas de costes y gestión basados en la actividad, como el ABC (Activity Based Costing) y el ABM (Activity Based Management), e incluso a diseñar sistemas locales de costes y control de gestión (Jönsson, 1989. La evolución histórica que siguió la Contabilidad de Costos se presentará a través del análisis realizado por Gutiérrez (2005), siguiendo a autores de reconocido prestigio, como Horngren (1982), Kaplan (1984) y Johnson y Kaplan (1988).</w:t>
      </w:r>
    </w:p>
    <w:p>
      <w:pPr>
        <w:pStyle w:val="Normal"/>
        <w:spacing w:lineRule="auto" w:line="360"/>
        <w:rPr>
          <w:rFonts w:ascii="Times New Roman" w:hAnsi="Times New Roman"/>
          <w:sz w:val="22"/>
          <w:szCs w:val="22"/>
        </w:rPr>
      </w:pPr>
      <w:r>
        <w:rPr>
          <w:rFonts w:eastAsia="Arial" w:cs="Arial"/>
          <w:sz w:val="22"/>
          <w:szCs w:val="22"/>
          <w:lang w:val="es-419"/>
        </w:rPr>
        <w:t>Ahora bien, y para culminar, en lo que respecta a la situación venezolana, cabe resaltar que la presencia de una contabilidad de costos se ha manifestado en las grandes empresas trasnacionales, dada la influencia que ejercen los países de origen de dichos macroagregados económicos, así como en las grandes empresas nacionales –de capital extranjero, nacional o mixto–, emulando a los consorcios internacionales. Esta manera de instrumentar modelos y procedimientos procedentes de contextos diferentes, se puede evidenciar con la técnica del costo basado en las actividades (ABC), una de las que ha tenido en las últimas de cambio mayor aceptación y ha sido implementada por compañías como: Maraven, General Motors, Pequiven, IESA, Alimentos Heinz, Banco Mercantil, Electricidad de Caracas, Corpoven (Mecogas), entre otras (Molina, 2003). No obstante, la realidad indica que las pymes sólo le asignan una importancia significativa a la contabilidad externa, dejando de lado las innumerables ventajas competitivas que les proporcionaría un sistema de contabilidad de costos, diseñado a la medida de su estructura interna y necesidades de información; porque, efectivamente, estas empresas, sin un conocimiento adecuado y oportuno de sus estructuras de costos de producción, se ven imposibilitadas para negociar convenientemente, cuando en una cadena de producción actúen como proveedores de clientes que generalmente disponen de sofisticados sistemas de costos, o para fijar precios cuando trabajen con una amplia gama de productos y/o clientes en mercados competitivos (Mora, 2005). Confirman-do lo anterior, se puede agregar que “..., es poco frecuente que una pequeña empresa lleve contabilidad de costos; esto ha llevado a la quiebra a muchas empresas sin que sus gerentes lo adviertan” (Armas, 1999). Quizás algunas de las razones más evidentes sean los costos involucrados en contratar personal calificado en esta área y el desconocimiento de la necesidad de asistencia técnica en el campo de los costos. De ahí que se considere a la Contabilidad de Costos como una de las áreas que recibe menos atención por parte de los dueños-gerentes de las pymes, ya que la mayoría de las empresas contratan los servicios de contabilidad con la concepción de que se trata de un requisito para fines tributarios y legales (Mora, 2005). En efecto, según la Corporación para el Desarrollo de la Pequeña y la Mediana Industria, de un universo de 1.161 pequeñas empresas y 368 empresas medianas, sólo un 15%, aproximadamente, manifiesta tener necesidad de asistencia técnica en el área de administración y finanzas (Armas, 1999).</w:t>
      </w:r>
    </w:p>
    <w:p>
      <w:pPr>
        <w:pStyle w:val="Normal"/>
        <w:spacing w:lineRule="auto" w:line="360" w:before="0" w:after="160"/>
        <w:rPr>
          <w:rFonts w:ascii="Times New Roman" w:hAnsi="Times New Roman"/>
          <w:sz w:val="22"/>
          <w:szCs w:val="22"/>
        </w:rPr>
      </w:pPr>
      <w:r>
        <w:rPr>
          <w:sz w:val="22"/>
          <w:szCs w:val="22"/>
        </w:rPr>
        <w:drawing>
          <wp:anchor behindDoc="0" distT="0" distB="0" distL="0" distR="0" simplePos="0" locked="0" layoutInCell="0" allowOverlap="1" relativeHeight="8">
            <wp:simplePos x="0" y="0"/>
            <wp:positionH relativeFrom="column">
              <wp:posOffset>-127000</wp:posOffset>
            </wp:positionH>
            <wp:positionV relativeFrom="paragraph">
              <wp:posOffset>835660</wp:posOffset>
            </wp:positionV>
            <wp:extent cx="5816600" cy="389001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816600" cy="3890010"/>
                    </a:xfrm>
                    <a:prstGeom prst="rect">
                      <a:avLst/>
                    </a:prstGeom>
                  </pic:spPr>
                </pic:pic>
              </a:graphicData>
            </a:graphic>
          </wp:anchor>
        </w:drawing>
      </w:r>
      <w:r>
        <w:br w:type="page"/>
      </w:r>
    </w:p>
    <w:p>
      <w:pPr>
        <w:pStyle w:val="Heading1"/>
        <w:spacing w:before="0" w:after="0"/>
        <w:jc w:val="center"/>
        <w:rPr/>
      </w:pPr>
      <w:bookmarkStart w:id="15" w:name="__RefHeading___Toc718_3796817648"/>
      <w:bookmarkEnd w:id="15"/>
      <w:r>
        <w:rPr>
          <w:rStyle w:val="Heading1Char"/>
          <w:rFonts w:ascii="Times New Roman" w:hAnsi="Times New Roman"/>
          <w:b/>
          <w:bCs/>
          <w:color w:val="000000"/>
          <w:sz w:val="26"/>
          <w:szCs w:val="26"/>
          <w:lang w:val="es-419"/>
        </w:rPr>
        <w:t xml:space="preserve">CAPITULO V: </w:t>
      </w:r>
      <w:bookmarkStart w:id="16" w:name="_Toc1225747017"/>
      <w:r>
        <w:rPr>
          <w:rStyle w:val="Heading1Char"/>
          <w:rFonts w:ascii="Times New Roman" w:hAnsi="Times New Roman"/>
          <w:b/>
          <w:bCs/>
          <w:color w:val="000000"/>
          <w:sz w:val="26"/>
          <w:szCs w:val="26"/>
          <w:lang w:val="es-419"/>
        </w:rPr>
        <w:t>CONTABILIDAD EN LA EPOCA CONTEMPORANEA</w:t>
      </w:r>
      <w:bookmarkEnd w:id="16"/>
    </w:p>
    <w:p>
      <w:pPr>
        <w:pStyle w:val="Normal"/>
        <w:spacing w:lineRule="auto" w:line="360" w:beforeAutospacing="1" w:afterAutospacing="0" w:after="360"/>
        <w:rPr>
          <w:rFonts w:ascii="Times New Roman" w:hAnsi="Times New Roman"/>
          <w:sz w:val="22"/>
          <w:szCs w:val="22"/>
        </w:rPr>
      </w:pPr>
      <w:bookmarkStart w:id="17" w:name="_Int_ik9kVy7X"/>
      <w:r>
        <w:rPr>
          <w:rFonts w:eastAsia="Arial" w:cs="Arial"/>
          <w:b w:val="false"/>
          <w:bCs w:val="false"/>
          <w:i w:val="false"/>
          <w:iCs w:val="false"/>
          <w:caps w:val="false"/>
          <w:smallCaps w:val="false"/>
          <w:color w:val="071F2E"/>
          <w:sz w:val="22"/>
          <w:szCs w:val="22"/>
          <w:lang w:val="es-PE"/>
        </w:rPr>
        <w:t>Los cambios más profundos y de mayor repercusión presentados en la actividad contable en toda su historia, tuvieron lugar en el sigo XVIII. La Revolución Francesa, la Revolución industrial en Inglaterra, la filosofía individualista de Hegel y Kant, sentaron las bases para el resurgimiento del comercio en Europa y la tecnificación de la contabilidad.</w:t>
      </w:r>
      <w:bookmarkEnd w:id="17"/>
    </w:p>
    <w:p>
      <w:pPr>
        <w:pStyle w:val="Normal"/>
        <w:spacing w:lineRule="auto" w:line="360" w:beforeAutospacing="1" w:after="360"/>
        <w:rPr>
          <w:rFonts w:ascii="Times New Roman" w:hAnsi="Times New Roman"/>
          <w:sz w:val="22"/>
          <w:szCs w:val="22"/>
        </w:rPr>
      </w:pPr>
      <w:r>
        <w:rPr>
          <w:rFonts w:eastAsia="Arial" w:cs="Arial"/>
          <w:b w:val="false"/>
          <w:bCs w:val="false"/>
          <w:i w:val="false"/>
          <w:iCs w:val="false"/>
          <w:caps w:val="false"/>
          <w:smallCaps w:val="false"/>
          <w:color w:val="071F2E"/>
          <w:sz w:val="22"/>
          <w:szCs w:val="22"/>
          <w:lang w:val="es-PE"/>
        </w:rPr>
        <w:t>A partir del siglo XIX, la contabilidad encara trascendentales modificaciones debido al nacimiento de especulaciones sobre la naturaleza de las cuentas, constituyendo de esta manera y dando lugar a crear escuelas, entre las que puede mencionarse, la personalista, del valor, la abstracta, la jurídica y la positivista. Además, se inicia el estudio de principios de contabilidad, tendentes a solucionar problemas relacionados con precios y la unidad de medida de valor apareciendo conceptos referidos ha: depreciaciones, amortizaciones, reservas, fondos, etc. El sistema de enseñanza académica se racionaliza, haciéndose más accesible y acorde a los requerimientos y avance tecnológico.</w:t>
      </w:r>
    </w:p>
    <w:p>
      <w:pPr>
        <w:pStyle w:val="Normal"/>
        <w:spacing w:lineRule="auto" w:line="360" w:beforeAutospacing="1" w:afterAutospacing="0" w:after="160"/>
        <w:rPr>
          <w:rFonts w:ascii="Times New Roman" w:hAnsi="Times New Roman"/>
          <w:sz w:val="22"/>
          <w:szCs w:val="22"/>
        </w:rPr>
      </w:pPr>
      <w:bookmarkStart w:id="18" w:name="_Int_W7kEEF8I"/>
      <w:r>
        <w:rPr>
          <w:rFonts w:eastAsia="Arial" w:cs="Arial"/>
          <w:b w:val="false"/>
          <w:bCs w:val="false"/>
          <w:i w:val="false"/>
          <w:iCs w:val="false"/>
          <w:caps w:val="false"/>
          <w:smallCaps w:val="false"/>
          <w:color w:themeColor="text1" w:val="000000"/>
          <w:sz w:val="22"/>
          <w:szCs w:val="22"/>
          <w:lang w:val="es-PE"/>
        </w:rPr>
        <w:t xml:space="preserve">En Francia, donde las finanzas públicas eran exclusividad real, pasaron al dominio popular, gracias al célebre contador Count Mollier. En 1795 Edmond Degrange distinguió dos clases de cuentas, unas deudoras y acreedoras y otras que representaban al propietario. </w:t>
      </w:r>
      <w:bookmarkEnd w:id="18"/>
    </w:p>
    <w:p>
      <w:pPr>
        <w:pStyle w:val="Normal"/>
        <w:spacing w:lineRule="auto" w:line="360" w:beforeAutospacing="1" w:afterAutospacing="0" w:after="360"/>
        <w:rPr>
          <w:rFonts w:ascii="Times New Roman" w:hAnsi="Times New Roman"/>
          <w:sz w:val="22"/>
          <w:szCs w:val="22"/>
        </w:rPr>
      </w:pPr>
      <w:bookmarkStart w:id="19" w:name="_Int_z9phIvh2"/>
      <w:r>
        <w:rPr>
          <w:rFonts w:eastAsia="Arial" w:cs="Arial"/>
          <w:b w:val="false"/>
          <w:bCs w:val="false"/>
          <w:i w:val="false"/>
          <w:iCs w:val="false"/>
          <w:caps w:val="false"/>
          <w:smallCaps w:val="false"/>
          <w:color w:val="071F2E"/>
          <w:sz w:val="22"/>
          <w:szCs w:val="22"/>
          <w:lang w:val="es-PE"/>
        </w:rPr>
        <w:t xml:space="preserve">En Estados Unidos, La contabilidad se institucionalizó, constituyéndose en una actividad académica en la universidad de Pennsylvania en 1881 y reconocida como gremio profesional a través de la American Association of Public Accountants en 1886. Aparecen las máquinas de contabilidad, lo que facilitó el procesamiento de la información.  </w:t>
      </w:r>
      <w:bookmarkEnd w:id="19"/>
    </w:p>
    <w:p>
      <w:pPr>
        <w:pStyle w:val="Normal"/>
        <w:spacing w:lineRule="auto" w:line="360" w:beforeAutospacing="1" w:afterAutospacing="0" w:after="360"/>
        <w:rPr>
          <w:rFonts w:ascii="Times New Roman" w:hAnsi="Times New Roman"/>
          <w:sz w:val="22"/>
          <w:szCs w:val="22"/>
        </w:rPr>
      </w:pPr>
      <w:bookmarkStart w:id="20" w:name="_Int_H0upeCS2"/>
      <w:r>
        <w:rPr>
          <w:rFonts w:eastAsia="Arial" w:cs="Arial"/>
          <w:b w:val="false"/>
          <w:bCs w:val="false"/>
          <w:i w:val="false"/>
          <w:iCs w:val="false"/>
          <w:caps w:val="false"/>
          <w:smallCaps w:val="false"/>
          <w:color w:val="071F2E"/>
          <w:sz w:val="22"/>
          <w:szCs w:val="22"/>
          <w:lang w:val="es-PE"/>
        </w:rPr>
        <w:t xml:space="preserve">En Europa surgieron agremiaciones similares. En Edimburgo, 1854; en Francia 1891, en Australia, 1895;en Holanda, 1895 y en Alemania, 1896, En Italia, en 1893 comenzó a regir el Código Mercantil, regulador de la práctica contable en ese país. </w:t>
      </w:r>
      <w:bookmarkEnd w:id="20"/>
    </w:p>
    <w:p>
      <w:pPr>
        <w:pStyle w:val="Normal"/>
        <w:spacing w:lineRule="auto" w:line="360" w:beforeAutospacing="1" w:afterAutospacing="0" w:after="360"/>
        <w:rPr>
          <w:rFonts w:ascii="Times New Roman" w:hAnsi="Times New Roman"/>
          <w:sz w:val="22"/>
          <w:szCs w:val="22"/>
        </w:rPr>
      </w:pPr>
      <w:bookmarkStart w:id="21" w:name="_Int_eL80j35i"/>
      <w:r>
        <w:rPr>
          <w:rFonts w:eastAsia="Arial" w:cs="Arial"/>
          <w:b w:val="false"/>
          <w:bCs w:val="false"/>
          <w:i w:val="false"/>
          <w:iCs w:val="false"/>
          <w:caps w:val="false"/>
          <w:smallCaps w:val="false"/>
          <w:color w:val="071F2E"/>
          <w:sz w:val="22"/>
          <w:szCs w:val="22"/>
          <w:lang w:val="es-PE"/>
        </w:rPr>
        <w:t>Por años de 1990, el gobierno, la banca, las bolsas de valores, comenzaron a exigir los estados financieros certificados por contadores públicos independientes. La organización American Institute of Public Accountants se encargó de reunir agrupaciones profesionales con el fin de estudiar los problemas contables, y en 1934 sugirieron las seis primeras reglas de los principios contables de hoy.</w:t>
      </w:r>
      <w:bookmarkEnd w:id="21"/>
    </w:p>
    <w:p>
      <w:pPr>
        <w:pStyle w:val="Normal"/>
        <w:spacing w:lineRule="auto" w:line="360" w:beforeAutospacing="1" w:afterAutospacing="0" w:after="360"/>
        <w:rPr>
          <w:rFonts w:ascii="Times New Roman" w:hAnsi="Times New Roman"/>
          <w:sz w:val="22"/>
          <w:szCs w:val="22"/>
        </w:rPr>
      </w:pPr>
      <w:bookmarkStart w:id="22" w:name="_Int_790TUu8l"/>
      <w:r>
        <w:rPr>
          <w:rFonts w:eastAsia="Arial" w:cs="Arial"/>
          <w:b w:val="false"/>
          <w:bCs w:val="false"/>
          <w:i w:val="false"/>
          <w:iCs w:val="false"/>
          <w:caps w:val="false"/>
          <w:smallCaps w:val="false"/>
          <w:color w:val="071F2E"/>
          <w:sz w:val="22"/>
          <w:szCs w:val="22"/>
          <w:lang w:val="es-PE"/>
        </w:rPr>
        <w:t>Además, se origina el diario mayor único, el sistema centralizador, la mecanización y la electrónica contable incluyendo nuevas técnicas relacionadas a costos de producción. Las crecientes atribuciones estatales, enmarcan cada vez los requisitos jurídico – contables, así como el desarrollo del servicio profesional.</w:t>
      </w:r>
      <w:bookmarkEnd w:id="22"/>
    </w:p>
    <w:p>
      <w:pPr>
        <w:pStyle w:val="Normal"/>
        <w:spacing w:lineRule="auto" w:line="360" w:beforeAutospacing="1" w:afterAutospacing="0" w:after="360"/>
        <w:rPr>
          <w:rFonts w:ascii="Times New Roman" w:hAnsi="Times New Roman"/>
          <w:sz w:val="22"/>
          <w:szCs w:val="22"/>
        </w:rPr>
      </w:pPr>
      <w:r>
        <w:rPr/>
        <w:drawing>
          <wp:anchor behindDoc="0" distT="0" distB="0" distL="0" distR="0" simplePos="0" locked="0" layoutInCell="0" allowOverlap="1" relativeHeight="9">
            <wp:simplePos x="0" y="0"/>
            <wp:positionH relativeFrom="column">
              <wp:posOffset>204470</wp:posOffset>
            </wp:positionH>
            <wp:positionV relativeFrom="paragraph">
              <wp:posOffset>295910</wp:posOffset>
            </wp:positionV>
            <wp:extent cx="5195570" cy="448564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195570" cy="4485640"/>
                    </a:xfrm>
                    <a:prstGeom prst="rect">
                      <a:avLst/>
                    </a:prstGeom>
                  </pic:spPr>
                </pic:pic>
              </a:graphicData>
            </a:graphic>
          </wp:anchor>
        </w:drawing>
      </w:r>
      <w:r>
        <w:br w:type="page"/>
      </w:r>
    </w:p>
    <w:p>
      <w:pPr>
        <w:pStyle w:val="Heading1"/>
        <w:spacing w:lineRule="auto" w:line="360" w:before="0" w:after="0"/>
        <w:jc w:val="center"/>
        <w:rPr>
          <w:rFonts w:ascii="Times New Roman" w:hAnsi="Times New Roman"/>
          <w:b/>
          <w:bCs/>
          <w:color w:val="000000"/>
          <w:sz w:val="26"/>
          <w:szCs w:val="26"/>
        </w:rPr>
      </w:pPr>
      <w:bookmarkStart w:id="23" w:name="__RefHeading___Toc665_3796817648"/>
      <w:bookmarkEnd w:id="23"/>
      <w:r>
        <w:rPr>
          <w:rFonts w:ascii="Times New Roman" w:hAnsi="Times New Roman"/>
          <w:b/>
          <w:bCs/>
          <w:color w:val="000000"/>
          <w:sz w:val="26"/>
          <w:szCs w:val="26"/>
          <w:lang w:val="es-ES"/>
        </w:rPr>
        <w:t>Capitulo VI: C</w:t>
      </w:r>
      <w:bookmarkStart w:id="24" w:name="_Toc2025499171"/>
      <w:r>
        <w:rPr>
          <w:rFonts w:ascii="Times New Roman" w:hAnsi="Times New Roman"/>
          <w:b/>
          <w:bCs/>
          <w:color w:val="000000"/>
          <w:sz w:val="26"/>
          <w:szCs w:val="26"/>
          <w:lang w:val="es-ES"/>
        </w:rPr>
        <w:t>ontabilidad en el nuevo milenio</w:t>
      </w:r>
      <w:bookmarkEnd w:id="24"/>
    </w:p>
    <w:p>
      <w:pPr>
        <w:pStyle w:val="Normal"/>
        <w:spacing w:lineRule="auto" w:line="360" w:before="0" w:after="160"/>
        <w:jc w:val="center"/>
        <w:rPr>
          <w:rFonts w:ascii="Times New Roman" w:hAnsi="Times New Roman" w:eastAsia="Arial" w:cs="Arial"/>
          <w:b w:val="false"/>
          <w:bCs w:val="false"/>
          <w:i w:val="false"/>
          <w:i w:val="false"/>
          <w:iCs w:val="false"/>
          <w:caps w:val="false"/>
          <w:smallCaps w:val="false"/>
          <w:color w:themeColor="text1" w:val="000000"/>
          <w:sz w:val="22"/>
          <w:szCs w:val="22"/>
          <w:lang w:val="es-ES"/>
        </w:rPr>
      </w:pPr>
      <w:r>
        <w:rPr>
          <w:rFonts w:eastAsia="Arial" w:cs="Arial"/>
          <w:b w:val="false"/>
          <w:bCs w:val="false"/>
          <w:i w:val="false"/>
          <w:iCs w:val="false"/>
          <w:caps w:val="false"/>
          <w:smallCaps w:val="false"/>
          <w:color w:themeColor="text1" w:val="000000"/>
          <w:sz w:val="22"/>
          <w:szCs w:val="22"/>
          <w:lang w:val="es-ES"/>
        </w:rPr>
      </w:r>
    </w:p>
    <w:p>
      <w:pPr>
        <w:pStyle w:val="Normal"/>
        <w:spacing w:lineRule="auto" w:line="360" w:before="0" w:after="160"/>
        <w:jc w:val="left"/>
        <w:rPr>
          <w:rFonts w:ascii="Times New Roman" w:hAnsi="Times New Roman"/>
          <w:sz w:val="22"/>
          <w:szCs w:val="22"/>
        </w:rPr>
      </w:pPr>
      <w:r>
        <w:rPr>
          <w:rFonts w:eastAsia="Arial" w:cs="Arial"/>
          <w:sz w:val="22"/>
          <w:szCs w:val="22"/>
          <w:lang w:val="es-ES"/>
        </w:rPr>
        <w:t>El efecto 2000 es el término utilizado para describir los errores de cálculo en las aplicaciones informáticas que surgirán cuando el calendario cambie de 1999 a 2000. El problema, en esencia, se origina a partir de un criterio de programación adoptado, prácticamente, a nivel universal en la década de los sesenta por la industria de los ordenadores y consiste en almacenar las fechas en un formato de seis dígitos, es decir, AA/MM/DD, donde AA corresponde a los dos dígitos del año; en consecuencia, muchos ordenadores no podrán, con la llegada del nuevo siglo, identificar si se trata del año 1900 ó 2000. El motivo inicial de utilizar dos dígitos para recoger el año fue, hace ya bastante tiempo, la necesidad de ahorrar memoria, muy cara en aquellos momentos y, en muchos casos, limitada técnicamente por la arquitectura y posibilidades de los equipos. A lo anterior, se unía la reducida capacidad de proceso y el lógico deseo de optimizar los tiempos globales de ejecución. A pesar de que las circunstancias han cambiado, como consecuencia del rápido desarrollo tecnológico, procesos posteriores han seguido con ésta misma práctica de utilizar dos dígitos para representar el año, sobre todo, para facilitar la necesaria compatibilidad con los antiguos sistemas, pero también, en parte, debido posiblemente a la costumbre. Asimismo, el problema anterior se agrava debido a la errónea consideración del año 2000 como año normal y no bisiesto, dado que, existen muchos programas que ejecutan algoritmos de cálculo, en los que no se han tenido en cuenta esta circunstancia. Es probable, que podamos deducir de lo anterior que el efecto 2000 es, fundamentalmente, un problema informático; sin embargo, debemos subrayar que conlleva repercusiones tanto económicas como sociales en todos los ámbitos de nuestra sociedad, puesto que, los sistemas informáticos son cada vez más esenciales para las empresas y la seguridad, tanto en el sector público como en el privado. En general, como consecuencia de las causas expuestas, se pueden detectar errores en los tratamientos de la información que impliquen cálculos, comparaciones y ordenaciones de fechas, que ocasionen fallos, entre otros, en; IX Jomadas Hispano-Lusas de Gestión Científica</w:t>
      </w:r>
    </w:p>
    <w:p>
      <w:pPr>
        <w:pStyle w:val="Normal"/>
        <w:spacing w:lineRule="auto" w:line="360" w:before="0" w:after="160"/>
        <w:jc w:val="left"/>
        <w:rPr>
          <w:rFonts w:ascii="Times New Roman" w:hAnsi="Times New Roman"/>
          <w:sz w:val="22"/>
          <w:szCs w:val="22"/>
        </w:rPr>
      </w:pPr>
      <w:r>
        <w:rPr>
          <w:rFonts w:eastAsia="Arial" w:cs="Arial"/>
          <w:sz w:val="22"/>
          <w:szCs w:val="22"/>
          <w:lang w:val="es-ES"/>
        </w:rPr>
        <w:t xml:space="preserve"> • </w:t>
      </w:r>
      <w:r>
        <w:rPr>
          <w:rFonts w:eastAsia="Arial" w:cs="Arial"/>
          <w:sz w:val="22"/>
          <w:szCs w:val="22"/>
          <w:lang w:val="es-ES"/>
        </w:rPr>
        <w:t xml:space="preserve">Los ordenadores de todo tipo, tanto los sistemas informáticos de gestión como los que controlan procesos industriales. </w:t>
      </w:r>
    </w:p>
    <w:p>
      <w:pPr>
        <w:pStyle w:val="Normal"/>
        <w:spacing w:lineRule="auto" w:line="360" w:before="0" w:after="160"/>
        <w:jc w:val="left"/>
        <w:rPr>
          <w:rFonts w:ascii="Times New Roman" w:hAnsi="Times New Roman"/>
          <w:sz w:val="22"/>
          <w:szCs w:val="22"/>
        </w:rPr>
      </w:pPr>
      <w:r>
        <w:rPr>
          <w:rFonts w:eastAsia="Arial" w:cs="Arial"/>
          <w:sz w:val="22"/>
          <w:szCs w:val="22"/>
          <w:lang w:val="es-ES"/>
        </w:rPr>
        <w:t xml:space="preserve">• </w:t>
      </w:r>
      <w:r>
        <w:rPr>
          <w:rFonts w:eastAsia="Arial" w:cs="Arial"/>
          <w:sz w:val="22"/>
          <w:szCs w:val="22"/>
          <w:lang w:val="es-ES"/>
        </w:rPr>
        <w:t>Los sistemas telefónicos.</w:t>
      </w:r>
    </w:p>
    <w:p>
      <w:pPr>
        <w:pStyle w:val="Normal"/>
        <w:spacing w:lineRule="auto" w:line="360" w:before="0" w:after="160"/>
        <w:jc w:val="left"/>
        <w:rPr>
          <w:rFonts w:ascii="Times New Roman" w:hAnsi="Times New Roman"/>
          <w:sz w:val="22"/>
          <w:szCs w:val="22"/>
        </w:rPr>
      </w:pPr>
      <w:r>
        <w:rPr>
          <w:rFonts w:eastAsia="Arial" w:cs="Arial"/>
          <w:sz w:val="22"/>
          <w:szCs w:val="22"/>
          <w:lang w:val="es-ES"/>
        </w:rPr>
        <w:t xml:space="preserve"> • </w:t>
      </w:r>
      <w:r>
        <w:rPr>
          <w:rFonts w:eastAsia="Arial" w:cs="Arial"/>
          <w:sz w:val="22"/>
          <w:szCs w:val="22"/>
          <w:lang w:val="es-ES"/>
        </w:rPr>
        <w:t>Las redes de suministros eléctrico, agua, comunicaciones, etc.</w:t>
      </w:r>
    </w:p>
    <w:p>
      <w:pPr>
        <w:pStyle w:val="Normal"/>
        <w:spacing w:lineRule="auto" w:line="360" w:before="0" w:after="160"/>
        <w:jc w:val="left"/>
        <w:rPr>
          <w:rFonts w:ascii="Times New Roman" w:hAnsi="Times New Roman"/>
          <w:sz w:val="22"/>
          <w:szCs w:val="22"/>
        </w:rPr>
      </w:pPr>
      <w:r>
        <w:rPr>
          <w:rFonts w:eastAsia="Arial" w:cs="Arial"/>
          <w:sz w:val="22"/>
          <w:szCs w:val="22"/>
          <w:lang w:val="es-ES"/>
        </w:rPr>
        <w:t xml:space="preserve"> • </w:t>
      </w:r>
      <w:r>
        <w:rPr>
          <w:rFonts w:eastAsia="Arial" w:cs="Arial"/>
          <w:sz w:val="22"/>
          <w:szCs w:val="22"/>
          <w:lang w:val="es-ES"/>
        </w:rPr>
        <w:t xml:space="preserve">El control del trafico aéreo, marítimo y terrestre. </w:t>
      </w:r>
    </w:p>
    <w:p>
      <w:pPr>
        <w:pStyle w:val="Normal"/>
        <w:spacing w:lineRule="auto" w:line="360" w:before="0" w:after="160"/>
        <w:jc w:val="left"/>
        <w:rPr>
          <w:rFonts w:ascii="Times New Roman" w:hAnsi="Times New Roman"/>
          <w:sz w:val="22"/>
          <w:szCs w:val="22"/>
        </w:rPr>
      </w:pPr>
      <w:r>
        <w:rPr>
          <w:rFonts w:eastAsia="Arial" w:cs="Arial"/>
          <w:sz w:val="22"/>
          <w:szCs w:val="22"/>
          <w:lang w:val="es-ES"/>
        </w:rPr>
        <w:t xml:space="preserve">• </w:t>
      </w:r>
      <w:r>
        <w:rPr>
          <w:rFonts w:eastAsia="Arial" w:cs="Arial"/>
          <w:sz w:val="22"/>
          <w:szCs w:val="22"/>
          <w:lang w:val="es-ES"/>
        </w:rPr>
        <w:t>Las instalaciones donde se ubica la organización de la empresa: sistemas de seguridad y control de acceso, climatización, vitrinas frigoríficas, ascensores, teléfonos...</w:t>
      </w:r>
    </w:p>
    <w:p>
      <w:pPr>
        <w:pStyle w:val="Normal"/>
        <w:spacing w:lineRule="auto" w:line="360" w:before="0" w:after="160"/>
        <w:jc w:val="left"/>
        <w:rPr>
          <w:rFonts w:ascii="Times New Roman" w:hAnsi="Times New Roman"/>
          <w:sz w:val="22"/>
          <w:szCs w:val="22"/>
        </w:rPr>
      </w:pPr>
      <w:r>
        <w:rPr>
          <w:rFonts w:eastAsia="Arial" w:cs="Arial"/>
          <w:sz w:val="22"/>
          <w:szCs w:val="22"/>
          <w:lang w:val="es-ES"/>
        </w:rPr>
        <w:t xml:space="preserve"> • </w:t>
      </w:r>
      <w:r>
        <w:rPr>
          <w:rFonts w:eastAsia="Arial" w:cs="Arial"/>
          <w:sz w:val="22"/>
          <w:szCs w:val="22"/>
          <w:lang w:val="es-ES"/>
        </w:rPr>
        <w:t>Los suministros de los proveedores (las empresas no recibirán a tiempo los productos o servicios para que las mismas marchen correctamente).</w:t>
      </w:r>
    </w:p>
    <w:p>
      <w:pPr>
        <w:pStyle w:val="Normal"/>
        <w:spacing w:lineRule="auto" w:line="360" w:before="0" w:after="160"/>
        <w:jc w:val="left"/>
        <w:rPr>
          <w:rFonts w:ascii="Times New Roman" w:hAnsi="Times New Roman"/>
          <w:sz w:val="22"/>
          <w:szCs w:val="22"/>
        </w:rPr>
      </w:pPr>
      <w:r>
        <w:rPr>
          <w:rFonts w:eastAsia="Arial" w:cs="Arial"/>
          <w:sz w:val="22"/>
          <w:szCs w:val="22"/>
          <w:lang w:val="es-ES"/>
        </w:rPr>
        <w:t xml:space="preserve"> • </w:t>
      </w:r>
      <w:r>
        <w:rPr>
          <w:rFonts w:eastAsia="Arial" w:cs="Arial"/>
          <w:sz w:val="22"/>
          <w:szCs w:val="22"/>
          <w:lang w:val="es-ES"/>
        </w:rPr>
        <w:t>Los clientes (si sus sistemas informáticos fallan, su actividad se podría resentir, alterándose su solvencia económica).</w:t>
      </w:r>
    </w:p>
    <w:p>
      <w:pPr>
        <w:pStyle w:val="Normal"/>
        <w:spacing w:lineRule="auto" w:line="360" w:before="0" w:after="160"/>
        <w:jc w:val="left"/>
        <w:rPr>
          <w:rFonts w:ascii="Times New Roman" w:hAnsi="Times New Roman"/>
          <w:sz w:val="22"/>
          <w:szCs w:val="22"/>
        </w:rPr>
      </w:pPr>
      <w:r>
        <w:rPr>
          <w:rFonts w:eastAsia="Arial" w:cs="Arial"/>
          <w:sz w:val="22"/>
          <w:szCs w:val="22"/>
          <w:lang w:val="es-ES"/>
        </w:rPr>
        <w:t xml:space="preserve"> • </w:t>
      </w:r>
      <w:r>
        <w:rPr>
          <w:rFonts w:eastAsia="Arial" w:cs="Arial"/>
          <w:sz w:val="22"/>
          <w:szCs w:val="22"/>
          <w:lang w:val="es-ES"/>
        </w:rPr>
        <w:t>Las tarjetas de crédito (imposibilidad de uso).</w:t>
      </w:r>
    </w:p>
    <w:p>
      <w:pPr>
        <w:pStyle w:val="Normal"/>
        <w:spacing w:lineRule="auto" w:line="360" w:before="0" w:after="160"/>
        <w:jc w:val="left"/>
        <w:rPr>
          <w:rFonts w:ascii="Times New Roman" w:hAnsi="Times New Roman"/>
          <w:sz w:val="22"/>
          <w:szCs w:val="22"/>
        </w:rPr>
      </w:pPr>
      <w:r>
        <w:rPr>
          <w:rFonts w:eastAsia="Arial" w:cs="Arial"/>
          <w:sz w:val="22"/>
          <w:szCs w:val="22"/>
          <w:lang w:val="es-ES"/>
        </w:rPr>
        <w:t xml:space="preserve"> • </w:t>
      </w:r>
      <w:r>
        <w:rPr>
          <w:rFonts w:eastAsia="Arial" w:cs="Arial"/>
          <w:sz w:val="22"/>
          <w:szCs w:val="22"/>
          <w:lang w:val="es-ES"/>
        </w:rPr>
        <w:t>Las prestaciones sociales, pensiones, sanidad, seguros.</w:t>
      </w:r>
    </w:p>
    <w:p>
      <w:pPr>
        <w:pStyle w:val="Normal"/>
        <w:spacing w:lineRule="auto" w:line="360" w:before="0" w:after="160"/>
        <w:jc w:val="left"/>
        <w:rPr>
          <w:rFonts w:ascii="Times New Roman" w:hAnsi="Times New Roman"/>
          <w:sz w:val="22"/>
          <w:szCs w:val="22"/>
        </w:rPr>
      </w:pPr>
      <w:r>
        <w:rPr>
          <w:rFonts w:eastAsia="Arial" w:cs="Arial"/>
          <w:sz w:val="22"/>
          <w:szCs w:val="22"/>
          <w:lang w:val="es-ES"/>
        </w:rPr>
        <w:t xml:space="preserve"> • </w:t>
      </w:r>
      <w:r>
        <w:rPr>
          <w:rFonts w:eastAsia="Arial" w:cs="Arial"/>
          <w:sz w:val="22"/>
          <w:szCs w:val="22"/>
          <w:lang w:val="es-ES"/>
        </w:rPr>
        <w:t xml:space="preserve">Los mercados financieros (cuentas bancarias e hipotecas, cotizaciones de bolsa...). </w:t>
      </w:r>
    </w:p>
    <w:p>
      <w:pPr>
        <w:pStyle w:val="Normal"/>
        <w:spacing w:lineRule="auto" w:line="360" w:before="0" w:after="160"/>
        <w:jc w:val="left"/>
        <w:rPr>
          <w:rFonts w:ascii="Times New Roman" w:hAnsi="Times New Roman"/>
          <w:sz w:val="22"/>
          <w:szCs w:val="22"/>
        </w:rPr>
      </w:pPr>
      <w:r>
        <w:rPr>
          <w:rFonts w:eastAsia="Arial" w:cs="Arial"/>
          <w:sz w:val="22"/>
          <w:szCs w:val="22"/>
          <w:lang w:val="es-ES"/>
        </w:rPr>
        <w:t xml:space="preserve">• </w:t>
      </w:r>
      <w:r>
        <w:rPr>
          <w:rFonts w:eastAsia="Arial" w:cs="Arial"/>
          <w:sz w:val="22"/>
          <w:szCs w:val="22"/>
          <w:lang w:val="es-ES"/>
        </w:rPr>
        <w:t>Las cuentas anuales de las empresas.</w:t>
      </w:r>
    </w:p>
    <w:p>
      <w:pPr>
        <w:pStyle w:val="Normal"/>
        <w:spacing w:lineRule="auto" w:line="360" w:before="0" w:after="160"/>
        <w:jc w:val="left"/>
        <w:rPr>
          <w:rFonts w:ascii="Times New Roman" w:hAnsi="Times New Roman"/>
          <w:sz w:val="22"/>
          <w:szCs w:val="22"/>
        </w:rPr>
      </w:pPr>
      <w:r>
        <w:rPr>
          <w:rFonts w:eastAsia="Arial" w:cs="Arial"/>
          <w:sz w:val="22"/>
          <w:szCs w:val="22"/>
          <w:lang w:val="es-ES"/>
        </w:rPr>
        <w:t xml:space="preserve"> </w:t>
      </w:r>
    </w:p>
    <w:p>
      <w:pPr>
        <w:pStyle w:val="Normal"/>
        <w:spacing w:lineRule="auto" w:line="360" w:before="0" w:after="160"/>
        <w:jc w:val="left"/>
        <w:rPr>
          <w:rFonts w:ascii="Times New Roman" w:hAnsi="Times New Roman"/>
          <w:sz w:val="22"/>
          <w:szCs w:val="22"/>
        </w:rPr>
      </w:pPr>
      <w:r>
        <w:rPr/>
        <w:drawing>
          <wp:anchor behindDoc="0" distT="0" distB="0" distL="0" distR="0" simplePos="0" locked="0" layoutInCell="0" allowOverlap="1" relativeHeight="10">
            <wp:simplePos x="0" y="0"/>
            <wp:positionH relativeFrom="column">
              <wp:posOffset>57785</wp:posOffset>
            </wp:positionH>
            <wp:positionV relativeFrom="paragraph">
              <wp:posOffset>-26035</wp:posOffset>
            </wp:positionV>
            <wp:extent cx="5439410" cy="604393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439410" cy="6043930"/>
                    </a:xfrm>
                    <a:prstGeom prst="rect">
                      <a:avLst/>
                    </a:prstGeom>
                  </pic:spPr>
                </pic:pic>
              </a:graphicData>
            </a:graphic>
          </wp:anchor>
        </w:drawing>
      </w:r>
    </w:p>
    <w:p>
      <w:pPr>
        <w:pStyle w:val="Normal"/>
        <w:spacing w:lineRule="auto" w:line="360" w:before="0" w:after="160"/>
        <w:jc w:val="left"/>
        <w:rPr>
          <w:rFonts w:ascii="Times New Roman" w:hAnsi="Times New Roman"/>
          <w:sz w:val="22"/>
          <w:szCs w:val="22"/>
        </w:rPr>
      </w:pPr>
      <w:r>
        <w:rPr/>
      </w:r>
    </w:p>
    <w:p>
      <w:pPr>
        <w:pStyle w:val="Normal"/>
        <w:spacing w:lineRule="auto" w:line="360" w:before="0" w:after="160"/>
        <w:jc w:val="left"/>
        <w:rPr>
          <w:rFonts w:ascii="Times New Roman" w:hAnsi="Times New Roman"/>
          <w:sz w:val="22"/>
          <w:szCs w:val="22"/>
        </w:rPr>
      </w:pPr>
      <w:r>
        <w:rPr/>
      </w:r>
    </w:p>
    <w:p>
      <w:pPr>
        <w:pStyle w:val="Normal"/>
        <w:spacing w:lineRule="auto" w:line="360" w:before="0" w:after="160"/>
        <w:jc w:val="left"/>
        <w:rPr>
          <w:rFonts w:ascii="Times New Roman" w:hAnsi="Times New Roman"/>
          <w:sz w:val="22"/>
          <w:szCs w:val="22"/>
        </w:rPr>
      </w:pPr>
      <w:r>
        <w:rPr/>
      </w:r>
    </w:p>
    <w:p>
      <w:pPr>
        <w:pStyle w:val="Normal"/>
        <w:spacing w:lineRule="auto" w:line="360" w:before="0" w:after="160"/>
        <w:jc w:val="left"/>
        <w:rPr>
          <w:rFonts w:ascii="Times New Roman" w:hAnsi="Times New Roman"/>
          <w:sz w:val="22"/>
          <w:szCs w:val="22"/>
        </w:rPr>
      </w:pPr>
      <w:r>
        <w:rPr/>
      </w:r>
    </w:p>
    <w:p>
      <w:pPr>
        <w:pStyle w:val="Normal"/>
        <w:spacing w:lineRule="auto" w:line="360" w:before="0" w:after="160"/>
        <w:jc w:val="left"/>
        <w:rPr>
          <w:rFonts w:ascii="Times New Roman" w:hAnsi="Times New Roman"/>
          <w:sz w:val="22"/>
          <w:szCs w:val="22"/>
        </w:rPr>
      </w:pPr>
      <w:r>
        <w:rPr/>
      </w:r>
    </w:p>
    <w:p>
      <w:pPr>
        <w:pStyle w:val="Normal"/>
        <w:spacing w:lineRule="auto" w:line="360" w:before="0" w:after="160"/>
        <w:jc w:val="left"/>
        <w:rPr>
          <w:rFonts w:ascii="Times New Roman" w:hAnsi="Times New Roman"/>
          <w:sz w:val="22"/>
          <w:szCs w:val="22"/>
        </w:rPr>
      </w:pPr>
      <w:r>
        <w:rPr/>
      </w:r>
    </w:p>
    <w:p>
      <w:pPr>
        <w:pStyle w:val="Normal"/>
        <w:spacing w:lineRule="auto" w:line="360" w:before="0" w:after="160"/>
        <w:jc w:val="left"/>
        <w:rPr>
          <w:rFonts w:ascii="Times New Roman" w:hAnsi="Times New Roman"/>
          <w:sz w:val="22"/>
          <w:szCs w:val="22"/>
        </w:rPr>
      </w:pPr>
      <w:r>
        <w:rPr/>
      </w:r>
    </w:p>
    <w:p>
      <w:pPr>
        <w:pStyle w:val="Normal"/>
        <w:spacing w:lineRule="auto" w:line="360" w:before="0" w:after="160"/>
        <w:jc w:val="left"/>
        <w:rPr>
          <w:rFonts w:ascii="Times New Roman" w:hAnsi="Times New Roman"/>
          <w:sz w:val="22"/>
          <w:szCs w:val="22"/>
        </w:rPr>
      </w:pPr>
      <w:r>
        <w:rPr/>
      </w:r>
      <w:r>
        <w:br w:type="page"/>
      </w:r>
    </w:p>
    <w:p>
      <w:pPr>
        <w:pStyle w:val="Normal"/>
        <w:spacing w:lineRule="auto" w:line="360" w:before="0" w:after="160"/>
        <w:jc w:val="left"/>
        <w:rPr>
          <w:rFonts w:ascii="Times New Roman" w:hAnsi="Times New Roman"/>
          <w:sz w:val="22"/>
          <w:szCs w:val="22"/>
        </w:rPr>
      </w:pPr>
      <w:r>
        <w:rPr>
          <w:rFonts w:eastAsia="Arial" w:cs="Arial"/>
          <w:sz w:val="22"/>
          <w:szCs w:val="22"/>
          <w:lang w:val="es-ES"/>
        </w:rPr>
        <w:t xml:space="preserve">Tabla 1 </w:t>
      </w:r>
    </w:p>
    <w:p>
      <w:pPr>
        <w:pStyle w:val="Normal"/>
        <w:spacing w:lineRule="auto" w:line="360" w:before="0" w:after="160"/>
        <w:jc w:val="left"/>
        <w:rPr>
          <w:rFonts w:ascii="Times New Roman" w:hAnsi="Times New Roman"/>
          <w:sz w:val="22"/>
          <w:szCs w:val="22"/>
        </w:rPr>
      </w:pPr>
      <w:r>
        <w:rPr>
          <w:rFonts w:eastAsia="Arial" w:cs="Arial"/>
          <w:sz w:val="22"/>
          <w:szCs w:val="22"/>
          <w:lang w:val="es-ES"/>
        </w:rPr>
        <w:t>Etapas de la evolución de la contabilidad</w:t>
      </w:r>
    </w:p>
    <w:tbl>
      <w:tblPr>
        <w:tblW w:w="9026" w:type="dxa"/>
        <w:jc w:val="left"/>
        <w:tblInd w:w="0" w:type="dxa"/>
        <w:tblLayout w:type="fixed"/>
        <w:tblCellMar>
          <w:top w:w="28" w:type="dxa"/>
          <w:left w:w="0" w:type="dxa"/>
          <w:bottom w:w="28" w:type="dxa"/>
          <w:right w:w="0" w:type="dxa"/>
        </w:tblCellMar>
      </w:tblPr>
      <w:tblGrid>
        <w:gridCol w:w="2027"/>
        <w:gridCol w:w="2268"/>
        <w:gridCol w:w="2369"/>
        <w:gridCol w:w="2362"/>
      </w:tblGrid>
      <w:tr>
        <w:trPr>
          <w:tblHeader w:val="true"/>
        </w:trPr>
        <w:tc>
          <w:tcPr>
            <w:tcW w:w="2027" w:type="dxa"/>
            <w:tcBorders>
              <w:top w:val="single" w:sz="6" w:space="0" w:color="D9D9E3"/>
              <w:bottom w:val="single" w:sz="6" w:space="0" w:color="D9D9E3"/>
            </w:tcBorders>
            <w:vAlign w:val="center"/>
          </w:tcPr>
          <w:p>
            <w:pPr>
              <w:pStyle w:val="Ttulodelatabla"/>
              <w:spacing w:before="0" w:after="160"/>
              <w:ind w:hanging="0" w:left="0" w:right="0"/>
              <w:rPr/>
            </w:pPr>
            <w:r>
              <w:rPr/>
              <w:t>Etapa</w:t>
            </w:r>
          </w:p>
        </w:tc>
        <w:tc>
          <w:tcPr>
            <w:tcW w:w="2268" w:type="dxa"/>
            <w:tcBorders>
              <w:top w:val="single" w:sz="6" w:space="0" w:color="D9D9E3"/>
              <w:bottom w:val="single" w:sz="6" w:space="0" w:color="D9D9E3"/>
            </w:tcBorders>
            <w:vAlign w:val="center"/>
          </w:tcPr>
          <w:p>
            <w:pPr>
              <w:pStyle w:val="Ttulodelatabla"/>
              <w:spacing w:before="0" w:after="160"/>
              <w:ind w:hanging="0" w:left="0" w:right="0"/>
              <w:rPr/>
            </w:pPr>
            <w:r>
              <w:rPr/>
              <w:t>Concepto Imperante</w:t>
            </w:r>
          </w:p>
        </w:tc>
        <w:tc>
          <w:tcPr>
            <w:tcW w:w="2369" w:type="dxa"/>
            <w:tcBorders>
              <w:top w:val="single" w:sz="6" w:space="0" w:color="D9D9E3"/>
              <w:bottom w:val="single" w:sz="6" w:space="0" w:color="D9D9E3"/>
            </w:tcBorders>
            <w:vAlign w:val="center"/>
          </w:tcPr>
          <w:p>
            <w:pPr>
              <w:pStyle w:val="Ttulodelatabla"/>
              <w:spacing w:before="0" w:after="160"/>
              <w:ind w:hanging="0" w:left="0" w:right="0"/>
              <w:rPr/>
            </w:pPr>
            <w:r>
              <w:rPr/>
              <w:t>Información Requerida</w:t>
            </w:r>
          </w:p>
        </w:tc>
        <w:tc>
          <w:tcPr>
            <w:tcW w:w="2362"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tulodelatabla"/>
              <w:spacing w:before="0" w:after="160"/>
              <w:ind w:hanging="0" w:left="0" w:right="0"/>
              <w:rPr/>
            </w:pPr>
            <w:r>
              <w:rPr/>
              <w:t>Elemento Preponderante</w:t>
            </w:r>
          </w:p>
        </w:tc>
      </w:tr>
      <w:tr>
        <w:trPr/>
        <w:tc>
          <w:tcPr>
            <w:tcW w:w="2027" w:type="dxa"/>
            <w:tcBorders>
              <w:bottom w:val="single" w:sz="6" w:space="0" w:color="D9D9E3"/>
            </w:tcBorders>
            <w:tcMar>
              <w:top w:w="0" w:type="dxa"/>
            </w:tcMar>
            <w:vAlign w:val="center"/>
          </w:tcPr>
          <w:p>
            <w:pPr>
              <w:pStyle w:val="Contenidodelatabla"/>
              <w:spacing w:before="0" w:after="160"/>
              <w:ind w:hanging="0" w:left="0" w:right="0"/>
              <w:rPr/>
            </w:pPr>
            <w:r>
              <w:rPr/>
              <w:t>Antigüedad</w:t>
            </w:r>
          </w:p>
        </w:tc>
        <w:tc>
          <w:tcPr>
            <w:tcW w:w="2268" w:type="dxa"/>
            <w:tcBorders>
              <w:bottom w:val="single" w:sz="6" w:space="0" w:color="D9D9E3"/>
            </w:tcBorders>
            <w:tcMar>
              <w:top w:w="0" w:type="dxa"/>
            </w:tcMar>
            <w:vAlign w:val="center"/>
          </w:tcPr>
          <w:p>
            <w:pPr>
              <w:pStyle w:val="Contenidodelatabla"/>
              <w:spacing w:before="0" w:after="160"/>
              <w:ind w:hanging="0" w:left="0" w:right="0"/>
              <w:rPr/>
            </w:pPr>
            <w:r>
              <w:rPr/>
              <w:t>Registro de Bienes</w:t>
            </w:r>
          </w:p>
        </w:tc>
        <w:tc>
          <w:tcPr>
            <w:tcW w:w="2369" w:type="dxa"/>
            <w:tcBorders>
              <w:bottom w:val="single" w:sz="6" w:space="0" w:color="D9D9E3"/>
            </w:tcBorders>
            <w:tcMar>
              <w:top w:w="0" w:type="dxa"/>
            </w:tcMar>
            <w:vAlign w:val="center"/>
          </w:tcPr>
          <w:p>
            <w:pPr>
              <w:pStyle w:val="Contenidodelatabla"/>
              <w:spacing w:before="0" w:after="160"/>
              <w:ind w:hanging="0" w:left="0" w:right="0"/>
              <w:rPr/>
            </w:pPr>
            <w:r>
              <w:rPr/>
              <w:t>Inventario básico de bienes</w:t>
            </w:r>
          </w:p>
        </w:tc>
        <w:tc>
          <w:tcPr>
            <w:tcW w:w="2362" w:type="dxa"/>
            <w:tcBorders>
              <w:bottom w:val="single" w:sz="6" w:space="0" w:color="D9D9E3"/>
              <w:right w:val="single" w:sz="6" w:space="0" w:color="D9D9E3"/>
            </w:tcBorders>
            <w:tcMar>
              <w:top w:w="0" w:type="dxa"/>
              <w:right w:w="28" w:type="dxa"/>
            </w:tcMar>
            <w:vAlign w:val="center"/>
          </w:tcPr>
          <w:p>
            <w:pPr>
              <w:pStyle w:val="Contenidodelatabla"/>
              <w:spacing w:before="0" w:after="160"/>
              <w:ind w:hanging="0" w:left="0" w:right="0"/>
              <w:rPr/>
            </w:pPr>
            <w:r>
              <w:rPr/>
              <w:t>Bienes Tangibles</w:t>
            </w:r>
          </w:p>
        </w:tc>
      </w:tr>
      <w:tr>
        <w:trPr/>
        <w:tc>
          <w:tcPr>
            <w:tcW w:w="2027" w:type="dxa"/>
            <w:tcBorders>
              <w:bottom w:val="single" w:sz="6" w:space="0" w:color="D9D9E3"/>
            </w:tcBorders>
            <w:tcMar>
              <w:top w:w="0" w:type="dxa"/>
            </w:tcMar>
            <w:vAlign w:val="center"/>
          </w:tcPr>
          <w:p>
            <w:pPr>
              <w:pStyle w:val="Contenidodelatabla"/>
              <w:spacing w:before="0" w:after="160"/>
              <w:ind w:hanging="0" w:left="0" w:right="0"/>
              <w:rPr/>
            </w:pPr>
            <w:r>
              <w:rPr/>
              <w:t>Revolución Industrial</w:t>
            </w:r>
          </w:p>
        </w:tc>
        <w:tc>
          <w:tcPr>
            <w:tcW w:w="2268" w:type="dxa"/>
            <w:tcBorders>
              <w:bottom w:val="single" w:sz="6" w:space="0" w:color="D9D9E3"/>
            </w:tcBorders>
            <w:tcMar>
              <w:top w:w="0" w:type="dxa"/>
            </w:tcMar>
            <w:vAlign w:val="center"/>
          </w:tcPr>
          <w:p>
            <w:pPr>
              <w:pStyle w:val="Contenidodelatabla"/>
              <w:spacing w:before="0" w:after="160"/>
              <w:ind w:hanging="0" w:left="0" w:right="0"/>
              <w:rPr/>
            </w:pPr>
            <w:r>
              <w:rPr/>
              <w:t>Empresa como Entidad</w:t>
            </w:r>
          </w:p>
        </w:tc>
        <w:tc>
          <w:tcPr>
            <w:tcW w:w="2369" w:type="dxa"/>
            <w:tcBorders>
              <w:bottom w:val="single" w:sz="6" w:space="0" w:color="D9D9E3"/>
            </w:tcBorders>
            <w:tcMar>
              <w:top w:w="0" w:type="dxa"/>
            </w:tcMar>
            <w:vAlign w:val="center"/>
          </w:tcPr>
          <w:p>
            <w:pPr>
              <w:pStyle w:val="Contenidodelatabla"/>
              <w:spacing w:before="0" w:after="160"/>
              <w:ind w:hanging="0" w:left="0" w:right="0"/>
              <w:rPr/>
            </w:pPr>
            <w:r>
              <w:rPr/>
              <w:t>Estados Financieros</w:t>
            </w:r>
          </w:p>
        </w:tc>
        <w:tc>
          <w:tcPr>
            <w:tcW w:w="2362" w:type="dxa"/>
            <w:tcBorders>
              <w:bottom w:val="single" w:sz="6" w:space="0" w:color="D9D9E3"/>
              <w:right w:val="single" w:sz="6" w:space="0" w:color="D9D9E3"/>
            </w:tcBorders>
            <w:tcMar>
              <w:top w:w="0" w:type="dxa"/>
              <w:right w:w="28" w:type="dxa"/>
            </w:tcMar>
            <w:vAlign w:val="center"/>
          </w:tcPr>
          <w:p>
            <w:pPr>
              <w:pStyle w:val="Contenidodelatabla"/>
              <w:spacing w:before="0" w:after="160"/>
              <w:ind w:hanging="0" w:left="0" w:right="0"/>
              <w:rPr/>
            </w:pPr>
            <w:r>
              <w:rPr/>
              <w:t>Registro Contable</w:t>
            </w:r>
          </w:p>
        </w:tc>
      </w:tr>
      <w:tr>
        <w:trPr/>
        <w:tc>
          <w:tcPr>
            <w:tcW w:w="2027" w:type="dxa"/>
            <w:tcBorders>
              <w:bottom w:val="single" w:sz="6" w:space="0" w:color="D9D9E3"/>
            </w:tcBorders>
            <w:tcMar>
              <w:top w:w="0" w:type="dxa"/>
            </w:tcMar>
            <w:vAlign w:val="center"/>
          </w:tcPr>
          <w:p>
            <w:pPr>
              <w:pStyle w:val="Contenidodelatabla"/>
              <w:spacing w:before="0" w:after="160"/>
              <w:ind w:hanging="0" w:left="0" w:right="0"/>
              <w:rPr/>
            </w:pPr>
            <w:r>
              <w:rPr/>
              <w:t>Edad Media</w:t>
            </w:r>
          </w:p>
        </w:tc>
        <w:tc>
          <w:tcPr>
            <w:tcW w:w="2268" w:type="dxa"/>
            <w:tcBorders>
              <w:bottom w:val="single" w:sz="6" w:space="0" w:color="D9D9E3"/>
            </w:tcBorders>
            <w:tcMar>
              <w:top w:w="0" w:type="dxa"/>
            </w:tcMar>
            <w:vAlign w:val="center"/>
          </w:tcPr>
          <w:p>
            <w:pPr>
              <w:pStyle w:val="Contenidodelatabla"/>
              <w:spacing w:before="0" w:after="160"/>
              <w:ind w:hanging="0" w:left="0" w:right="0"/>
              <w:rPr/>
            </w:pPr>
            <w:r>
              <w:rPr/>
              <w:t>Registro de Transacciones</w:t>
            </w:r>
          </w:p>
        </w:tc>
        <w:tc>
          <w:tcPr>
            <w:tcW w:w="2369" w:type="dxa"/>
            <w:tcBorders>
              <w:bottom w:val="single" w:sz="6" w:space="0" w:color="D9D9E3"/>
            </w:tcBorders>
            <w:tcMar>
              <w:top w:w="0" w:type="dxa"/>
            </w:tcMar>
            <w:vAlign w:val="center"/>
          </w:tcPr>
          <w:p>
            <w:pPr>
              <w:pStyle w:val="Contenidodelatabla"/>
              <w:spacing w:before="0" w:after="160"/>
              <w:ind w:hanging="0" w:left="0" w:right="0"/>
              <w:rPr/>
            </w:pPr>
            <w:r>
              <w:rPr/>
              <w:t>Libro Mayor y Libro Diario</w:t>
            </w:r>
          </w:p>
        </w:tc>
        <w:tc>
          <w:tcPr>
            <w:tcW w:w="2362" w:type="dxa"/>
            <w:tcBorders>
              <w:bottom w:val="single" w:sz="6" w:space="0" w:color="D9D9E3"/>
              <w:right w:val="single" w:sz="6" w:space="0" w:color="D9D9E3"/>
            </w:tcBorders>
            <w:tcMar>
              <w:top w:w="0" w:type="dxa"/>
              <w:right w:w="28" w:type="dxa"/>
            </w:tcMar>
            <w:vAlign w:val="center"/>
          </w:tcPr>
          <w:p>
            <w:pPr>
              <w:pStyle w:val="Contenidodelatabla"/>
              <w:spacing w:before="0" w:after="160"/>
              <w:ind w:hanging="0" w:left="0" w:right="0"/>
              <w:rPr/>
            </w:pPr>
            <w:r>
              <w:rPr/>
              <w:t>Partidas Simples</w:t>
            </w:r>
          </w:p>
        </w:tc>
      </w:tr>
      <w:tr>
        <w:trPr/>
        <w:tc>
          <w:tcPr>
            <w:tcW w:w="2027" w:type="dxa"/>
            <w:tcBorders>
              <w:bottom w:val="single" w:sz="6" w:space="0" w:color="D9D9E3"/>
            </w:tcBorders>
            <w:tcMar>
              <w:top w:w="0" w:type="dxa"/>
            </w:tcMar>
            <w:vAlign w:val="center"/>
          </w:tcPr>
          <w:p>
            <w:pPr>
              <w:pStyle w:val="Contenidodelatabla"/>
              <w:spacing w:before="0" w:after="160"/>
              <w:ind w:hanging="0" w:left="0" w:right="0"/>
              <w:rPr/>
            </w:pPr>
            <w:r>
              <w:rPr/>
              <w:t>Época Contemporánea</w:t>
            </w:r>
          </w:p>
        </w:tc>
        <w:tc>
          <w:tcPr>
            <w:tcW w:w="2268" w:type="dxa"/>
            <w:tcBorders>
              <w:bottom w:val="single" w:sz="6" w:space="0" w:color="D9D9E3"/>
            </w:tcBorders>
            <w:tcMar>
              <w:top w:w="0" w:type="dxa"/>
            </w:tcMar>
            <w:vAlign w:val="center"/>
          </w:tcPr>
          <w:p>
            <w:pPr>
              <w:pStyle w:val="Contenidodelatabla"/>
              <w:spacing w:before="0" w:after="160"/>
              <w:ind w:hanging="0" w:left="0" w:right="0"/>
              <w:rPr/>
            </w:pPr>
            <w:r>
              <w:rPr/>
              <w:t>Información Financiera</w:t>
            </w:r>
          </w:p>
        </w:tc>
        <w:tc>
          <w:tcPr>
            <w:tcW w:w="2369" w:type="dxa"/>
            <w:tcBorders>
              <w:bottom w:val="single" w:sz="6" w:space="0" w:color="D9D9E3"/>
            </w:tcBorders>
            <w:tcMar>
              <w:top w:w="0" w:type="dxa"/>
            </w:tcMar>
            <w:vAlign w:val="center"/>
          </w:tcPr>
          <w:p>
            <w:pPr>
              <w:pStyle w:val="Contenidodelatabla"/>
              <w:spacing w:before="0" w:after="160"/>
              <w:ind w:hanging="0" w:left="0" w:right="0"/>
              <w:rPr/>
            </w:pPr>
            <w:r>
              <w:rPr/>
              <w:t>Datos Complejos</w:t>
            </w:r>
          </w:p>
        </w:tc>
        <w:tc>
          <w:tcPr>
            <w:tcW w:w="2362" w:type="dxa"/>
            <w:tcBorders>
              <w:bottom w:val="single" w:sz="6" w:space="0" w:color="D9D9E3"/>
              <w:right w:val="single" w:sz="6" w:space="0" w:color="D9D9E3"/>
            </w:tcBorders>
            <w:tcMar>
              <w:top w:w="0" w:type="dxa"/>
              <w:right w:w="28" w:type="dxa"/>
            </w:tcMar>
            <w:vAlign w:val="center"/>
          </w:tcPr>
          <w:p>
            <w:pPr>
              <w:pStyle w:val="Contenidodelatabla"/>
              <w:spacing w:before="0" w:after="160"/>
              <w:ind w:hanging="0" w:left="0" w:right="0"/>
              <w:rPr/>
            </w:pPr>
            <w:r>
              <w:rPr/>
              <w:t>Cumplimiento Normativo</w:t>
            </w:r>
          </w:p>
        </w:tc>
      </w:tr>
      <w:tr>
        <w:trPr/>
        <w:tc>
          <w:tcPr>
            <w:tcW w:w="2027" w:type="dxa"/>
            <w:tcBorders>
              <w:bottom w:val="single" w:sz="6" w:space="0" w:color="D9D9E3"/>
            </w:tcBorders>
            <w:tcMar>
              <w:top w:w="0" w:type="dxa"/>
            </w:tcMar>
            <w:vAlign w:val="center"/>
          </w:tcPr>
          <w:p>
            <w:pPr>
              <w:pStyle w:val="Contenidodelatabla"/>
              <w:spacing w:before="0" w:after="160"/>
              <w:ind w:hanging="0" w:left="0" w:right="0"/>
              <w:rPr/>
            </w:pPr>
            <w:r>
              <w:rPr/>
              <w:t>Renacimiento</w:t>
            </w:r>
          </w:p>
        </w:tc>
        <w:tc>
          <w:tcPr>
            <w:tcW w:w="2268" w:type="dxa"/>
            <w:tcBorders>
              <w:bottom w:val="single" w:sz="6" w:space="0" w:color="D9D9E3"/>
            </w:tcBorders>
            <w:tcMar>
              <w:top w:w="0" w:type="dxa"/>
            </w:tcMar>
            <w:vAlign w:val="center"/>
          </w:tcPr>
          <w:p>
            <w:pPr>
              <w:pStyle w:val="Contenidodelatabla"/>
              <w:spacing w:before="0" w:after="160"/>
              <w:ind w:hanging="0" w:left="0" w:right="0"/>
              <w:rPr/>
            </w:pPr>
            <w:r>
              <w:rPr/>
              <w:t>Registro Doble</w:t>
            </w:r>
          </w:p>
        </w:tc>
        <w:tc>
          <w:tcPr>
            <w:tcW w:w="2369" w:type="dxa"/>
            <w:tcBorders>
              <w:bottom w:val="single" w:sz="6" w:space="0" w:color="D9D9E3"/>
            </w:tcBorders>
            <w:tcMar>
              <w:top w:w="0" w:type="dxa"/>
            </w:tcMar>
            <w:vAlign w:val="center"/>
          </w:tcPr>
          <w:p>
            <w:pPr>
              <w:pStyle w:val="Contenidodelatabla"/>
              <w:spacing w:before="0" w:after="160"/>
              <w:ind w:hanging="0" w:left="0" w:right="0"/>
              <w:rPr/>
            </w:pPr>
            <w:r>
              <w:rPr/>
              <w:t>Libro Diario</w:t>
            </w:r>
          </w:p>
        </w:tc>
        <w:tc>
          <w:tcPr>
            <w:tcW w:w="2362" w:type="dxa"/>
            <w:tcBorders>
              <w:bottom w:val="single" w:sz="6" w:space="0" w:color="D9D9E3"/>
              <w:right w:val="single" w:sz="6" w:space="0" w:color="D9D9E3"/>
            </w:tcBorders>
            <w:tcMar>
              <w:top w:w="0" w:type="dxa"/>
              <w:right w:w="28" w:type="dxa"/>
            </w:tcMar>
            <w:vAlign w:val="center"/>
          </w:tcPr>
          <w:p>
            <w:pPr>
              <w:pStyle w:val="Contenidodelatabla"/>
              <w:spacing w:before="0" w:after="160"/>
              <w:ind w:hanging="0" w:left="0" w:right="0"/>
              <w:rPr/>
            </w:pPr>
            <w:r>
              <w:rPr/>
              <w:t>Partidas Dobles</w:t>
            </w:r>
          </w:p>
        </w:tc>
      </w:tr>
      <w:tr>
        <w:trPr/>
        <w:tc>
          <w:tcPr>
            <w:tcW w:w="2027" w:type="dxa"/>
            <w:tcBorders>
              <w:bottom w:val="single" w:sz="6" w:space="0" w:color="D9D9E3"/>
            </w:tcBorders>
            <w:tcMar>
              <w:top w:w="0" w:type="dxa"/>
            </w:tcMar>
            <w:vAlign w:val="center"/>
          </w:tcPr>
          <w:p>
            <w:pPr>
              <w:pStyle w:val="Contenidodelatabla"/>
              <w:spacing w:before="0" w:after="160"/>
              <w:ind w:hanging="0" w:left="0" w:right="0"/>
              <w:rPr/>
            </w:pPr>
            <w:r>
              <w:rPr/>
              <w:t>Nuevo Milenio</w:t>
            </w:r>
          </w:p>
        </w:tc>
        <w:tc>
          <w:tcPr>
            <w:tcW w:w="2268" w:type="dxa"/>
            <w:tcBorders>
              <w:bottom w:val="single" w:sz="6" w:space="0" w:color="D9D9E3"/>
            </w:tcBorders>
            <w:tcMar>
              <w:top w:w="0" w:type="dxa"/>
            </w:tcMar>
            <w:vAlign w:val="center"/>
          </w:tcPr>
          <w:p>
            <w:pPr>
              <w:pStyle w:val="Contenidodelatabla"/>
              <w:spacing w:before="0" w:after="160"/>
              <w:ind w:hanging="0" w:left="0" w:right="0"/>
              <w:rPr/>
            </w:pPr>
            <w:r>
              <w:rPr/>
              <w:t>Contabilidad de Gestión</w:t>
            </w:r>
          </w:p>
        </w:tc>
        <w:tc>
          <w:tcPr>
            <w:tcW w:w="2369" w:type="dxa"/>
            <w:tcBorders>
              <w:bottom w:val="single" w:sz="6" w:space="0" w:color="D9D9E3"/>
            </w:tcBorders>
            <w:tcMar>
              <w:top w:w="0" w:type="dxa"/>
            </w:tcMar>
            <w:vAlign w:val="center"/>
          </w:tcPr>
          <w:p>
            <w:pPr>
              <w:pStyle w:val="Contenidodelatabla"/>
              <w:spacing w:before="0" w:after="160"/>
              <w:ind w:hanging="0" w:left="0" w:right="0"/>
              <w:rPr/>
            </w:pPr>
            <w:r>
              <w:rPr/>
              <w:t>Datos Internos</w:t>
            </w:r>
          </w:p>
        </w:tc>
        <w:tc>
          <w:tcPr>
            <w:tcW w:w="2362" w:type="dxa"/>
            <w:tcBorders>
              <w:bottom w:val="single" w:sz="6" w:space="0" w:color="D9D9E3"/>
              <w:right w:val="single" w:sz="6" w:space="0" w:color="D9D9E3"/>
            </w:tcBorders>
            <w:tcMar>
              <w:top w:w="0" w:type="dxa"/>
              <w:right w:w="28" w:type="dxa"/>
            </w:tcMar>
            <w:vAlign w:val="center"/>
          </w:tcPr>
          <w:p>
            <w:pPr>
              <w:pStyle w:val="Contenidodelatabla"/>
              <w:spacing w:before="0" w:after="160"/>
              <w:rPr/>
            </w:pPr>
            <w:r>
              <w:rPr/>
              <w:t>Control de Costos</w:t>
            </w:r>
          </w:p>
        </w:tc>
      </w:tr>
    </w:tbl>
    <w:p>
      <w:pPr>
        <w:pStyle w:val="Normal"/>
        <w:spacing w:lineRule="auto" w:line="360" w:before="0" w:after="160"/>
        <w:jc w:val="left"/>
        <w:rPr>
          <w:rFonts w:ascii="Times New Roman" w:hAnsi="Times New Roman"/>
          <w:sz w:val="22"/>
          <w:szCs w:val="22"/>
        </w:rPr>
      </w:pPr>
      <w:r>
        <w:rPr>
          <w:rFonts w:eastAsia="Arial" w:cs="Arial"/>
          <w:sz w:val="22"/>
          <w:szCs w:val="22"/>
          <w:lang w:val="es-ES"/>
        </w:rPr>
        <w:t xml:space="preserve">Fuente: </w:t>
      </w:r>
      <w:r>
        <w:rPr>
          <w:rFonts w:eastAsia="Arial" w:cs="Arial"/>
          <w:sz w:val="22"/>
          <w:szCs w:val="22"/>
          <w:lang w:val="es-ES"/>
        </w:rPr>
        <w:t>Elaboración propia.</w:t>
      </w:r>
      <w:r>
        <w:br w:type="page"/>
      </w:r>
    </w:p>
    <w:p>
      <w:pPr>
        <w:pStyle w:val="Normal1"/>
        <w:spacing w:before="0" w:after="0"/>
        <w:rPr/>
      </w:pPr>
      <w:r>
        <w:rPr>
          <w:rFonts w:eastAsia="Times New Roman" w:cs="Times New Roman" w:ascii="Times New Roman" w:hAnsi="Times New Roman"/>
          <w:b/>
          <w:highlight w:val="white"/>
        </w:rPr>
        <w:t>FECHAS MÁS IMPORTANTES DEL ORIGEN DE LA CONTABILIDAD</w:t>
      </w:r>
    </w:p>
    <w:p>
      <w:pPr>
        <w:pStyle w:val="Normal1"/>
        <w:spacing w:before="0" w:after="0"/>
        <w:rPr>
          <w:rFonts w:ascii="Times New Roman" w:hAnsi="Times New Roman" w:eastAsia="Times New Roman" w:cs="Times New Roman"/>
          <w:b/>
          <w:highlight w:val="white"/>
        </w:rPr>
      </w:pPr>
      <w:r>
        <w:rPr/>
      </w:r>
    </w:p>
    <w:p>
      <w:pPr>
        <w:pStyle w:val="Normal1"/>
        <w:spacing w:before="0" w:after="0"/>
        <w:rPr/>
      </w:pPr>
      <w:r>
        <w:rPr>
          <w:rFonts w:eastAsia="Times New Roman" w:cs="Times New Roman" w:ascii="Times New Roman" w:hAnsi="Times New Roman"/>
          <w:b/>
          <w:highlight w:val="white"/>
        </w:rPr>
        <w:t>Tabla 2</w:t>
      </w:r>
    </w:p>
    <w:p>
      <w:pPr>
        <w:pStyle w:val="Normal1"/>
        <w:spacing w:before="0" w:after="0"/>
        <w:rPr>
          <w:b w:val="false"/>
          <w:bCs w:val="false"/>
        </w:rPr>
      </w:pPr>
      <w:r>
        <w:rPr>
          <w:rFonts w:eastAsia="Times New Roman" w:cs="Times New Roman" w:ascii="Times New Roman" w:hAnsi="Times New Roman"/>
          <w:b w:val="false"/>
          <w:bCs w:val="false"/>
          <w:highlight w:val="white"/>
        </w:rPr>
        <w:t>fecHas importantes en el mundo de la contabilidad</w:t>
      </w:r>
    </w:p>
    <w:tbl>
      <w:tblPr>
        <w:tblStyle w:val="Table1"/>
        <w:tblW w:w="9870" w:type="dxa"/>
        <w:jc w:val="left"/>
        <w:tblInd w:w="-433" w:type="dxa"/>
        <w:tblLayout w:type="fixed"/>
        <w:tblCellMar>
          <w:top w:w="40" w:type="dxa"/>
          <w:left w:w="40" w:type="dxa"/>
          <w:bottom w:w="40" w:type="dxa"/>
          <w:right w:w="40" w:type="dxa"/>
        </w:tblCellMar>
        <w:tblLook w:val="0600"/>
      </w:tblPr>
      <w:tblGrid>
        <w:gridCol w:w="1515"/>
        <w:gridCol w:w="8354"/>
      </w:tblGrid>
      <w:tr>
        <w:trPr>
          <w:trHeight w:val="456" w:hRule="atLeast"/>
        </w:trPr>
        <w:tc>
          <w:tcPr>
            <w:tcW w:w="1515" w:type="dxa"/>
            <w:tcBorders>
              <w:top w:val="single" w:sz="6" w:space="0" w:color="000000"/>
              <w:left w:val="single" w:sz="6" w:space="0" w:color="000000"/>
              <w:bottom w:val="single" w:sz="6" w:space="0" w:color="000000"/>
              <w:right w:val="single" w:sz="6" w:space="0" w:color="000000"/>
            </w:tcBorders>
            <w:vAlign w:val="bottom"/>
          </w:tcPr>
          <w:p>
            <w:pPr>
              <w:pStyle w:val="Normal1"/>
              <w:widowControl w:val="false"/>
              <w:jc w:val="center"/>
              <w:rPr>
                <w:sz w:val="20"/>
                <w:szCs w:val="20"/>
              </w:rPr>
            </w:pPr>
            <w:r>
              <w:rPr>
                <w:rFonts w:eastAsia="Roboto" w:cs="Roboto" w:ascii="Roboto" w:hAnsi="Roboto"/>
                <w:b/>
                <w:sz w:val="20"/>
                <w:szCs w:val="20"/>
              </w:rPr>
              <w:t>Año</w:t>
            </w:r>
          </w:p>
        </w:tc>
        <w:tc>
          <w:tcPr>
            <w:tcW w:w="8354" w:type="dxa"/>
            <w:tcBorders>
              <w:top w:val="single" w:sz="6" w:space="0" w:color="000000"/>
              <w:left w:val="single" w:sz="6" w:space="0" w:color="CCCCCC"/>
              <w:bottom w:val="single" w:sz="6" w:space="0" w:color="000000"/>
              <w:right w:val="single" w:sz="6" w:space="0" w:color="000000"/>
            </w:tcBorders>
            <w:vAlign w:val="bottom"/>
          </w:tcPr>
          <w:p>
            <w:pPr>
              <w:pStyle w:val="Normal1"/>
              <w:widowControl w:val="false"/>
              <w:jc w:val="center"/>
              <w:rPr>
                <w:sz w:val="20"/>
                <w:szCs w:val="20"/>
              </w:rPr>
            </w:pPr>
            <w:r>
              <w:rPr>
                <w:rFonts w:eastAsia="Roboto" w:cs="Roboto" w:ascii="Roboto" w:hAnsi="Roboto"/>
                <w:b/>
                <w:sz w:val="20"/>
                <w:szCs w:val="20"/>
              </w:rPr>
              <w:t>Evento</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1494</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Primera edición del primer libro sobre Teneduría de Libros, escrito por Fray Luca Pacioli.</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1519</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Elección de Don Alfonso Ávila como el primer Contador oficial de México.</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1522</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Nombramiento de Don Rodrigo de Albornoz como Contador Real de la Nueva España.</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1581</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Fundación de la primera agrupación profesional de contadores en Venecia, Italia.</w:t>
            </w:r>
          </w:p>
        </w:tc>
      </w:tr>
      <w:tr>
        <w:trPr>
          <w:trHeight w:val="55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1844</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Ley del Parlamento Inglés que establece la necesidad de auditores para la incorporación de campañas.</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1845</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Establecimiento de la Escuela Mercantil en la Ciudad de México.</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1847</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Cierre de la Escuela Mercantil debido a la invasión estadounidense.</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1854</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Fundación de la Escuela de Comercio en la Ciudad de México por decreto de Santa Ana.</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1856</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Organización de una sociedad de Contadores en Escocia e Inglaterra.</w:t>
            </w:r>
          </w:p>
        </w:tc>
      </w:tr>
      <w:tr>
        <w:trPr>
          <w:trHeight w:val="55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1868</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Inauguración de la Escuela Superior de Comercio y Administración durante la presidencia de Benito Juárez.</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1870</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Nombramiento de Don Bernardino del Raso como director de la Escuela de Comercio.</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1871</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Creación de las carreras de "Empleado de Contador" y "Corredor Titular" en la escuela.</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1880</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Concesión de la reina Victoria para fundar el Instituto de Contadores de Inglaterra y Gales.</w:t>
            </w:r>
          </w:p>
        </w:tc>
      </w:tr>
      <w:tr>
        <w:trPr>
          <w:trHeight w:val="55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1886</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Incorporación de clases de química, estadísticas, historia del comercio y castellano en la Escuela de Comercio.</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1887</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Fundación de la Asociación Americana de Contadores Públicos en Estados Unidos.</w:t>
            </w:r>
          </w:p>
        </w:tc>
      </w:tr>
      <w:tr>
        <w:trPr>
          <w:trHeight w:val="55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1890</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Establecimiento de clases de operaciones financieras, bancarias y de bolsa en la Escuela de Comercio y Administración.</w:t>
            </w:r>
          </w:p>
        </w:tc>
      </w:tr>
      <w:tr>
        <w:trPr>
          <w:trHeight w:val="55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1896</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Reconocimiento legal a la profesión de Contador Público por el Senado del estado de Nueva York.</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1899</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Introducción de clases de taquigrafía en la Escuela Superior de Comercio y Administración.</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1905</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Fundación de la firma de contadores Price Waterhouse y Compañía en México.</w:t>
            </w:r>
          </w:p>
        </w:tc>
      </w:tr>
      <w:tr>
        <w:trPr>
          <w:trHeight w:val="55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1906</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Inicio de operaciones en México de la firma de contadores Deloitte Plender, Griffith, Haskins and Sells.</w:t>
            </w:r>
          </w:p>
        </w:tc>
      </w:tr>
      <w:tr>
        <w:trPr>
          <w:trHeight w:val="55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1907</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Primer examen de contador en México, sostenido por Don Fernando Díaz Barroso el 25 de marzo.</w:t>
            </w:r>
          </w:p>
        </w:tc>
      </w:tr>
      <w:tr>
        <w:trPr>
          <w:trHeight w:val="55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1917</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Transformación de la Asociación Americana de Contadores en el Instituto Americano de Contadores.</w:t>
            </w:r>
          </w:p>
        </w:tc>
      </w:tr>
      <w:tr>
        <w:trPr>
          <w:trHeight w:val="55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1917</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Publicación de las primeras reglas para la "certificación" de balances por el Instituto Americano de Contadores.</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1917</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Adopción de un Código de Ética Profesional por el Instituto Americano de Contadores.</w:t>
            </w:r>
          </w:p>
        </w:tc>
      </w:tr>
      <w:tr>
        <w:trPr>
          <w:trHeight w:val="31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1917</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Fundación de la Asociación de Contadores Públicos Titulados en México.</w:t>
            </w:r>
          </w:p>
        </w:tc>
      </w:tr>
      <w:tr>
        <w:trPr>
          <w:trHeight w:val="55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1921</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Modificación de los procedimientos de enseñanza de la Contabilidad, basados en el estudio del Balance General según la práctica de la Unión Americana.</w:t>
            </w:r>
          </w:p>
        </w:tc>
      </w:tr>
      <w:tr>
        <w:trPr>
          <w:trHeight w:val="555" w:hRule="atLeast"/>
        </w:trPr>
        <w:tc>
          <w:tcPr>
            <w:tcW w:w="1515" w:type="dxa"/>
            <w:tcBorders>
              <w:top w:val="single" w:sz="6" w:space="0" w:color="CCCCCC"/>
              <w:left w:val="single" w:sz="6" w:space="0" w:color="000000"/>
              <w:bottom w:val="single" w:sz="6" w:space="0" w:color="000000"/>
              <w:right w:val="single" w:sz="6" w:space="0" w:color="000000"/>
            </w:tcBorders>
            <w:vAlign w:val="bottom"/>
          </w:tcPr>
          <w:p>
            <w:pPr>
              <w:pStyle w:val="Normal1"/>
              <w:widowControl w:val="false"/>
              <w:spacing w:lineRule="auto" w:line="3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1923</w:t>
            </w:r>
          </w:p>
        </w:tc>
        <w:tc>
          <w:tcPr>
            <w:tcW w:w="8354" w:type="dxa"/>
            <w:tcBorders>
              <w:top w:val="single" w:sz="6" w:space="0" w:color="CCCCCC"/>
              <w:left w:val="single" w:sz="6" w:space="0" w:color="CCCCCC"/>
              <w:bottom w:val="single" w:sz="6" w:space="0" w:color="000000"/>
              <w:right w:val="single" w:sz="6" w:space="0" w:color="000000"/>
            </w:tcBorders>
            <w:vAlign w:val="bottom"/>
          </w:tcPr>
          <w:p>
            <w:pPr>
              <w:pStyle w:val="Normal1"/>
              <w:widowControl w:val="false"/>
              <w:spacing w:lineRule="auto" w:line="360"/>
              <w:rPr>
                <w:rFonts w:ascii="Times New Roman" w:hAnsi="Times New Roman" w:eastAsia="Times New Roman" w:cs="Times New Roman"/>
                <w:sz w:val="20"/>
                <w:szCs w:val="20"/>
              </w:rPr>
            </w:pPr>
            <w:r>
              <w:rPr>
                <w:rFonts w:eastAsia="Times New Roman" w:cs="Times New Roman" w:ascii="Times New Roman" w:hAnsi="Times New Roman"/>
                <w:sz w:val="20"/>
                <w:szCs w:val="20"/>
              </w:rPr>
              <w:t>Firma del acta constitutiva del "Instituto de Contadores Públicos Titulados de México" el 6 de octubre.</w:t>
            </w:r>
          </w:p>
        </w:tc>
      </w:tr>
    </w:tbl>
    <w:p>
      <w:pPr>
        <w:pStyle w:val="Normal1"/>
        <w:rPr>
          <w:b/>
        </w:rPr>
      </w:pPr>
      <w:r>
        <w:rPr>
          <w:b/>
        </w:rPr>
      </w:r>
    </w:p>
    <w:p>
      <w:pPr>
        <w:pStyle w:val="Normal"/>
        <w:spacing w:lineRule="auto" w:line="360" w:before="0" w:after="160"/>
        <w:jc w:val="left"/>
        <w:rPr>
          <w:rFonts w:ascii="Times New Roman" w:hAnsi="Times New Roman"/>
          <w:sz w:val="22"/>
          <w:szCs w:val="22"/>
        </w:rPr>
      </w:pPr>
      <w:r>
        <w:rPr>
          <w:sz w:val="22"/>
          <w:szCs w:val="22"/>
        </w:rPr>
      </w:r>
      <w:r>
        <w:br w:type="page"/>
      </w:r>
    </w:p>
    <w:p>
      <w:pPr>
        <w:pStyle w:val="Heading1"/>
        <w:spacing w:lineRule="auto" w:line="360" w:before="0" w:after="0"/>
        <w:jc w:val="center"/>
        <w:rPr>
          <w:rFonts w:ascii="Times New Roman" w:hAnsi="Times New Roman"/>
          <w:b/>
          <w:bCs/>
          <w:color w:val="000000"/>
          <w:sz w:val="28"/>
          <w:szCs w:val="28"/>
        </w:rPr>
      </w:pPr>
      <w:bookmarkStart w:id="25" w:name="__RefHeading___Toc328_1103610603"/>
      <w:bookmarkEnd w:id="25"/>
      <w:r>
        <w:rPr>
          <w:rFonts w:ascii="Times New Roman" w:hAnsi="Times New Roman"/>
          <w:b/>
          <w:bCs/>
          <w:color w:val="000000"/>
          <w:sz w:val="28"/>
          <w:szCs w:val="28"/>
        </w:rPr>
        <w:t>Capitulo VII: La evolución de la contabilidad en el Perú</w:t>
      </w:r>
    </w:p>
    <w:p>
      <w:pPr>
        <w:pStyle w:val="Normal"/>
        <w:spacing w:lineRule="auto" w:line="360"/>
        <w:jc w:val="center"/>
        <w:rPr>
          <w:rFonts w:ascii="Times New Roman" w:hAnsi="Times New Roman"/>
          <w:b/>
          <w:bCs/>
          <w:color w:val="000000"/>
          <w:sz w:val="28"/>
          <w:szCs w:val="28"/>
        </w:rPr>
      </w:pPr>
      <w:r>
        <w:rPr>
          <w:b/>
          <w:bCs/>
          <w:color w:val="000000"/>
          <w:sz w:val="28"/>
          <w:szCs w:val="28"/>
        </w:rPr>
      </w:r>
    </w:p>
    <w:p>
      <w:pPr>
        <w:pStyle w:val="Normal"/>
        <w:spacing w:lineRule="auto" w:line="360" w:before="0" w:after="160"/>
        <w:jc w:val="left"/>
        <w:rPr>
          <w:rFonts w:ascii="Times New Roman" w:hAnsi="Times New Roman"/>
        </w:rPr>
      </w:pPr>
      <w:r>
        <w:rPr/>
        <w:t>Evolución de la contabilidad caso peruano La evolución de la contabilidad en Perú ha sido influenciada por una serie de factores, incluyendo cambios en la legislación, la globalización, el avance tecnológico y la evolución de las prácticas comerciales y financieras. A continuación, se describen algunas etapas importantes en la evolución de la contabilidad en Perú:</w:t>
      </w:r>
    </w:p>
    <w:p>
      <w:pPr>
        <w:pStyle w:val="Normal"/>
        <w:spacing w:lineRule="auto" w:line="360" w:before="0" w:after="160"/>
        <w:jc w:val="left"/>
        <w:rPr>
          <w:rFonts w:ascii="Times New Roman" w:hAnsi="Times New Roman"/>
        </w:rPr>
      </w:pPr>
      <w:r>
        <w:rPr>
          <w:b/>
          <w:bCs/>
        </w:rPr>
        <w:t>7.1. Periodo Prehispánico:</w:t>
      </w:r>
      <w:r>
        <w:rPr/>
        <w:t xml:space="preserve"> Durante el Periodo Prehispánico en Perú, las civilizaciones indígenas, como los Incas, desarrollaron sistemas únicos de registro contable. Uno de los más notables fue el sistema de quipus, que utilizaba cuerdas con nudos de diferentes colores y tamaños para representar datos contables. Este sistema permitía llevar un seguimiento detallado de bienes, impuestos y otras transacciones económicas. La complejidad de los quipus sugiere un alto grado de organización y sofisticación en la gestión de recursos económicos en estas civilizaciones precolombinas.</w:t>
      </w:r>
    </w:p>
    <w:p>
      <w:pPr>
        <w:pStyle w:val="Normal"/>
        <w:spacing w:lineRule="auto" w:line="360" w:before="0" w:after="160"/>
        <w:jc w:val="left"/>
        <w:rPr>
          <w:rFonts w:ascii="Times New Roman" w:hAnsi="Times New Roman"/>
        </w:rPr>
      </w:pPr>
      <w:r>
        <w:rPr/>
      </w:r>
    </w:p>
    <w:p>
      <w:pPr>
        <w:pStyle w:val="Normal"/>
        <w:spacing w:lineRule="auto" w:line="360" w:before="0" w:after="160"/>
        <w:jc w:val="left"/>
        <w:rPr>
          <w:rFonts w:ascii="Times New Roman" w:hAnsi="Times New Roman"/>
        </w:rPr>
      </w:pPr>
      <w:r>
        <w:rPr>
          <w:b/>
          <w:bCs/>
          <w:color w:val="000000"/>
        </w:rPr>
        <w:t>7.2. Periodo Colonial</w:t>
      </w:r>
      <w:r>
        <w:rPr>
          <w:color w:val="000000"/>
        </w:rPr>
        <w:t>:</w:t>
      </w:r>
      <w:r>
        <w:rPr/>
        <w:t xml:space="preserve"> Con la llegada de los españoles a Perú, se introdujo la contabilidad europea, en particular, el sistema de partida doble. Esto marcó un cambio significativo en la forma en que se llevaban registros de las transacciones comerciales y financieras. La contabilidad se convirtió en una herramienta esencial para el control y la gestión de los recursos coloniales. Los españoles establecieron instituciones financieras y gubernamentales que requerían una contabilidad rigurosa, y este enfoque europeo influyó en la forma en que se registraban y reportaban las actividades económicas en el territorio.</w:t>
      </w:r>
    </w:p>
    <w:p>
      <w:pPr>
        <w:pStyle w:val="Normal"/>
        <w:spacing w:lineRule="auto" w:line="360" w:before="0" w:after="160"/>
        <w:jc w:val="left"/>
        <w:rPr>
          <w:rFonts w:ascii="Times New Roman" w:hAnsi="Times New Roman"/>
        </w:rPr>
      </w:pPr>
      <w:r>
        <w:rPr/>
      </w:r>
    </w:p>
    <w:p>
      <w:pPr>
        <w:pStyle w:val="Normal"/>
        <w:spacing w:lineRule="auto" w:line="360" w:before="0" w:after="160"/>
        <w:jc w:val="left"/>
        <w:rPr>
          <w:rFonts w:ascii="Times New Roman" w:hAnsi="Times New Roman"/>
        </w:rPr>
      </w:pPr>
      <w:r>
        <w:rPr>
          <w:b/>
          <w:bCs/>
        </w:rPr>
        <w:t>7.3 Periodo Republicano:</w:t>
      </w:r>
      <w:r>
        <w:rPr/>
        <w:t xml:space="preserve"> Tras la independencia de Perú en 1821, la contabilidad continuó evolucionando. La influencia europea y estadounidense se mantuvo sólida en la contabilidad peruana. La promulgación del Código de Comercio en 1902 fue un paso fundamental, ya que estableció las bases legales para la contabilidad comercial en el país. Esta ley proporcionó un marco sólido para la regulación de las actividades económicas y financieras, impulsando aún más el desarrollo de la contabilidad.</w:t>
      </w:r>
    </w:p>
    <w:p>
      <w:pPr>
        <w:pStyle w:val="Normal"/>
        <w:spacing w:lineRule="auto" w:line="360" w:before="0" w:after="160"/>
        <w:jc w:val="left"/>
        <w:rPr>
          <w:rFonts w:ascii="Times New Roman" w:hAnsi="Times New Roman"/>
        </w:rPr>
      </w:pPr>
      <w:r>
        <w:rPr/>
      </w:r>
    </w:p>
    <w:p>
      <w:pPr>
        <w:pStyle w:val="Normal"/>
        <w:spacing w:lineRule="auto" w:line="360" w:before="0" w:after="160"/>
        <w:jc w:val="left"/>
        <w:rPr>
          <w:rFonts w:ascii="Times New Roman" w:hAnsi="Times New Roman"/>
        </w:rPr>
      </w:pPr>
      <w:r>
        <w:rPr>
          <w:b/>
          <w:bCs/>
        </w:rPr>
        <w:t>7.4 Consolidación de la profesión contable</w:t>
      </w:r>
      <w:r>
        <w:rPr/>
        <w:t>: En la década de 1930, Perú dio un paso importante en la profesionalización de la contabilidad con el establecimiento de los primeros colegios de contadores. Esto contribuyó a la creación de estándares y ética profesional en la contabilidad peruana. Además, la Ley del Impuesto a la Renta de 1936, que estableció la obligación de llevar registros contables y presentar estados financieros, consolidó la importancia de la contabilidad en el contexto económico y fiscal del país.</w:t>
      </w:r>
    </w:p>
    <w:p>
      <w:pPr>
        <w:pStyle w:val="Normal"/>
        <w:spacing w:lineRule="auto" w:line="360" w:before="0" w:after="160"/>
        <w:jc w:val="left"/>
        <w:rPr>
          <w:rFonts w:ascii="Times New Roman" w:hAnsi="Times New Roman"/>
        </w:rPr>
      </w:pPr>
      <w:r>
        <w:rPr/>
      </w:r>
    </w:p>
    <w:p>
      <w:pPr>
        <w:pStyle w:val="Normal"/>
        <w:spacing w:lineRule="auto" w:line="360" w:before="0" w:after="160"/>
        <w:jc w:val="left"/>
        <w:rPr>
          <w:rFonts w:ascii="Times New Roman" w:hAnsi="Times New Roman"/>
        </w:rPr>
      </w:pPr>
      <w:r>
        <w:rPr>
          <w:b/>
          <w:bCs/>
        </w:rPr>
        <w:t>7.5 Avance tecnológico</w:t>
      </w:r>
      <w:r>
        <w:rPr/>
        <w:t>: La introducción de computadoras en la década de 1960 marcó un hito en la automatización de procesos contables. Las empresas comenzaron a utilizar sistemas electrónicos para gestionar sus registros financieros, lo que aumentó la eficiencia y redujo los errores humanos. Este avance tecnológico permitió a las empresas manejar volúmenes de datos más grandes y complejos de manera más eficiente.</w:t>
      </w:r>
    </w:p>
    <w:p>
      <w:pPr>
        <w:pStyle w:val="Normal"/>
        <w:spacing w:lineRule="auto" w:line="360" w:before="0" w:after="160"/>
        <w:jc w:val="left"/>
        <w:rPr>
          <w:rFonts w:ascii="Times New Roman" w:hAnsi="Times New Roman"/>
        </w:rPr>
      </w:pPr>
      <w:r>
        <w:rPr/>
      </w:r>
    </w:p>
    <w:p>
      <w:pPr>
        <w:pStyle w:val="Normal"/>
        <w:spacing w:lineRule="auto" w:line="360" w:before="0" w:after="160"/>
        <w:jc w:val="left"/>
        <w:rPr>
          <w:rFonts w:ascii="Times New Roman" w:hAnsi="Times New Roman"/>
        </w:rPr>
      </w:pPr>
      <w:r>
        <w:rPr>
          <w:b/>
          <w:bCs/>
        </w:rPr>
        <w:t>7.6 Armonización contable internacional:</w:t>
      </w:r>
      <w:r>
        <w:rPr/>
        <w:t xml:space="preserve"> En la década de 1990, Perú adoptó las Normas Internacionales de Contabilidad (NIC) y las Normas Internacionales de Información Financiera (NIIF). Esta adopción alineó la contabilidad peruana con los estándares internacionales, lo que facilitó la comparación de los estados financieros de las empresas peruanas a nivel global. Esto fue un paso importante para mejorar la transparencia y la competitividad en los mercados internacionales.</w:t>
      </w:r>
    </w:p>
    <w:p>
      <w:pPr>
        <w:pStyle w:val="Normal"/>
        <w:spacing w:lineRule="auto" w:line="360" w:before="0" w:after="160"/>
        <w:jc w:val="left"/>
        <w:rPr>
          <w:rFonts w:ascii="Times New Roman" w:hAnsi="Times New Roman"/>
        </w:rPr>
      </w:pPr>
      <w:r>
        <w:rPr/>
      </w:r>
    </w:p>
    <w:p>
      <w:pPr>
        <w:pStyle w:val="Normal"/>
        <w:spacing w:lineRule="auto" w:line="360" w:before="0" w:after="160"/>
        <w:jc w:val="left"/>
        <w:rPr>
          <w:rFonts w:ascii="Times New Roman" w:hAnsi="Times New Roman"/>
        </w:rPr>
      </w:pPr>
      <w:r>
        <w:rPr>
          <w:b/>
          <w:bCs/>
        </w:rPr>
        <w:t>7.7 Avance de la tecnología de la información:</w:t>
      </w:r>
      <w:r>
        <w:rPr/>
        <w:t xml:space="preserve"> Con la aparición de software y herramientas de contabilidad basadas en la nube, la contabilidad en Perú ha experimentado un avance significativo en la automatización de procesos. La digitalización de documentos y la capacidad de generar información financiera en tiempo real han transformado la forma en que las empresas gestionan su contabilidad, lo que ha mejorado la toma de decisiones y la eficiencia operativa.</w:t>
      </w:r>
    </w:p>
    <w:p>
      <w:pPr>
        <w:pStyle w:val="Normal"/>
        <w:spacing w:lineRule="auto" w:line="360" w:before="0" w:after="160"/>
        <w:jc w:val="left"/>
        <w:rPr>
          <w:rFonts w:ascii="Times New Roman" w:hAnsi="Times New Roman"/>
        </w:rPr>
      </w:pPr>
      <w:r>
        <w:rPr/>
      </w:r>
    </w:p>
    <w:p>
      <w:pPr>
        <w:pStyle w:val="Normal"/>
        <w:spacing w:lineRule="auto" w:line="360" w:before="0" w:after="160"/>
        <w:jc w:val="left"/>
        <w:rPr>
          <w:rFonts w:ascii="Times New Roman" w:hAnsi="Times New Roman"/>
        </w:rPr>
      </w:pPr>
      <w:r>
        <w:rPr/>
        <w:t>Cambios legislativos: A lo largo del tiempo, se han producido cambios significativos en la legislación tributaria y financiera de Perú, lo que ha influido en la práctica contable. La implementación del Plan Contable General Empresarial (PCGE) en 2010 fue un hito importante, ya que estableció nuevos criterios para la presentación de estados financieros y promovió la adopción de estándares internacionales en la contabilidad peruana. Estos cambios legislativos continúan adaptando y moldeando el panorama contable en el país.</w:t>
      </w:r>
      <w:r>
        <w:br w:type="page"/>
      </w:r>
    </w:p>
    <w:p>
      <w:pPr>
        <w:pStyle w:val="Heading1"/>
        <w:spacing w:before="0" w:after="0"/>
        <w:rPr>
          <w:rFonts w:ascii="Times New Roman" w:hAnsi="Times New Roman"/>
          <w:b/>
          <w:bCs/>
          <w:color w:val="000000"/>
          <w:sz w:val="26"/>
          <w:szCs w:val="26"/>
        </w:rPr>
      </w:pPr>
      <w:bookmarkStart w:id="26" w:name="__RefHeading___Toc330_1103610603"/>
      <w:bookmarkEnd w:id="26"/>
      <w:r>
        <w:rPr>
          <w:rFonts w:ascii="Times New Roman" w:hAnsi="Times New Roman"/>
          <w:b/>
          <w:bCs/>
          <w:color w:val="000000"/>
          <w:sz w:val="26"/>
          <w:szCs w:val="26"/>
        </w:rPr>
        <w:t>Bibliografías</w:t>
      </w:r>
    </w:p>
    <w:p>
      <w:pPr>
        <w:pStyle w:val="BodyText"/>
        <w:numPr>
          <w:ilvl w:val="0"/>
          <w:numId w:val="4"/>
        </w:numPr>
        <w:spacing w:lineRule="auto" w:line="360" w:before="0" w:after="160"/>
        <w:jc w:val="left"/>
        <w:rPr>
          <w:rFonts w:ascii="Times New Roman" w:hAnsi="Times New Roman"/>
          <w:sz w:val="22"/>
          <w:szCs w:val="22"/>
        </w:rPr>
      </w:pPr>
      <w:r>
        <w:rPr>
          <w:rFonts w:eastAsia="Arial" w:cs="Arial"/>
          <w:sz w:val="22"/>
          <w:szCs w:val="22"/>
          <w:lang w:val="es-ES"/>
        </w:rPr>
        <w:t>Wikipedia. (2023, 7 de septiembre). Contabilidad. Recuperado de https://es.wikipedia.org/wiki/Contabilidad</w:t>
      </w:r>
    </w:p>
    <w:p>
      <w:pPr>
        <w:pStyle w:val="Normal"/>
        <w:numPr>
          <w:ilvl w:val="0"/>
          <w:numId w:val="4"/>
        </w:numPr>
        <w:spacing w:lineRule="auto" w:line="360" w:before="0" w:after="160"/>
        <w:jc w:val="left"/>
        <w:rPr/>
      </w:pPr>
      <w:r>
        <w:rPr>
          <w:rFonts w:eastAsia="Arial" w:cs="Arial"/>
          <w:sz w:val="22"/>
          <w:szCs w:val="22"/>
          <w:lang w:val="es-ES"/>
        </w:rPr>
        <w:t xml:space="preserve">Tua Pereda, J. (1990). Algunas implicaciones del paradigma de utilidad en la disciplina contable. </w:t>
      </w:r>
      <w:r>
        <w:rPr>
          <w:rStyle w:val="Emphasis"/>
          <w:rFonts w:eastAsia="Arial" w:cs="Arial"/>
          <w:sz w:val="22"/>
          <w:szCs w:val="22"/>
          <w:lang w:val="es-ES"/>
        </w:rPr>
        <w:t>Contaduría Universidad de Antioquia</w:t>
      </w:r>
      <w:r>
        <w:rPr>
          <w:rFonts w:eastAsia="Arial" w:cs="Arial"/>
          <w:sz w:val="22"/>
          <w:szCs w:val="22"/>
          <w:lang w:val="es-ES"/>
        </w:rPr>
        <w:t xml:space="preserve">, </w:t>
      </w:r>
      <w:r>
        <w:rPr>
          <w:rStyle w:val="Emphasis"/>
          <w:rFonts w:eastAsia="Arial" w:cs="Arial"/>
          <w:sz w:val="22"/>
          <w:szCs w:val="22"/>
          <w:lang w:val="es-ES"/>
        </w:rPr>
        <w:t>16</w:t>
      </w:r>
      <w:r>
        <w:rPr>
          <w:rFonts w:eastAsia="Arial" w:cs="Arial"/>
          <w:sz w:val="22"/>
          <w:szCs w:val="22"/>
          <w:lang w:val="es-ES"/>
        </w:rPr>
        <w:t>.</w:t>
      </w:r>
    </w:p>
    <w:p>
      <w:pPr>
        <w:pStyle w:val="Normal"/>
        <w:numPr>
          <w:ilvl w:val="0"/>
          <w:numId w:val="4"/>
        </w:numPr>
        <w:spacing w:lineRule="auto" w:line="360" w:before="0" w:after="160"/>
        <w:jc w:val="left"/>
        <w:rPr/>
      </w:pPr>
      <w:r>
        <w:rPr>
          <w:rFonts w:eastAsia="Arial" w:cs="Arial"/>
          <w:lang w:val="es-ES"/>
        </w:rPr>
        <w:t xml:space="preserve">Universidad Pedagógica y Tecnológica de Colombia. (2016). El origen de la contabilidad. Recuperado de </w:t>
      </w:r>
      <w:hyperlink r:id="rId11">
        <w:r>
          <w:rPr>
            <w:rStyle w:val="Hyperlink"/>
            <w:rFonts w:eastAsia="Arial" w:cs="Arial"/>
            <w:color w:val="000000"/>
            <w:u w:val="none"/>
            <w:lang w:val="es-ES"/>
          </w:rPr>
          <w:t>https://repositorio.uptc.edu.co/bitstream/handle/001/4229/2875.pdf;jsessionid=E77356771A5EAFB1382B9A9CDB8FB28F?sequence=1</w:t>
        </w:r>
      </w:hyperlink>
    </w:p>
    <w:p>
      <w:pPr>
        <w:pStyle w:val="Normal"/>
        <w:numPr>
          <w:ilvl w:val="0"/>
          <w:numId w:val="4"/>
        </w:numPr>
        <w:spacing w:lineRule="auto" w:line="360" w:before="0" w:after="160"/>
        <w:jc w:val="left"/>
        <w:rPr/>
      </w:pPr>
      <w:hyperlink r:id="rId12">
        <w:r>
          <w:rPr>
            <w:rStyle w:val="Hyperlink"/>
            <w:rFonts w:eastAsia="Arial" w:cs="Arial"/>
            <w:color w:val="000000"/>
            <w:sz w:val="22"/>
            <w:szCs w:val="22"/>
            <w:u w:val="none"/>
            <w:lang w:val="es-ES"/>
          </w:rPr>
          <w:t>Historia de la Contabilidad - Origen y evolución (historia-biografia.com)</w:t>
        </w:r>
      </w:hyperlink>
      <w:r>
        <w:rPr>
          <w:rFonts w:eastAsia="Arial" w:cs="Arial"/>
          <w:color w:val="000000"/>
          <w:sz w:val="22"/>
          <w:szCs w:val="22"/>
          <w:u w:val="none"/>
          <w:lang w:val="es-ES"/>
        </w:rPr>
        <w:t xml:space="preserve"> </w:t>
      </w:r>
    </w:p>
    <w:p>
      <w:pPr>
        <w:pStyle w:val="Normal"/>
        <w:numPr>
          <w:ilvl w:val="0"/>
          <w:numId w:val="4"/>
        </w:numPr>
        <w:spacing w:lineRule="auto" w:line="360" w:before="0" w:after="160"/>
        <w:jc w:val="left"/>
        <w:rPr>
          <w:rFonts w:ascii="Times New Roman" w:hAnsi="Times New Roman" w:eastAsia="Arial" w:cs="Arial"/>
          <w:sz w:val="22"/>
          <w:szCs w:val="22"/>
          <w:lang w:val="es-ES"/>
        </w:rPr>
      </w:pPr>
      <w:r>
        <w:rPr>
          <w:rFonts w:eastAsia="Arial" w:cs="Arial"/>
          <w:sz w:val="22"/>
          <w:szCs w:val="22"/>
          <w:lang w:val="es-ES"/>
        </w:rPr>
        <w:t xml:space="preserve">Maycotte Morales, C. C. (2011). Contabilidad Básica. https://www.uaeh.edu.mx/investigacion/producto.php?producto=4773 </w:t>
      </w:r>
    </w:p>
    <w:p>
      <w:pPr>
        <w:pStyle w:val="Normal"/>
        <w:numPr>
          <w:ilvl w:val="0"/>
          <w:numId w:val="4"/>
        </w:numPr>
        <w:spacing w:lineRule="auto" w:line="360" w:before="0" w:after="160"/>
        <w:jc w:val="left"/>
        <w:rPr>
          <w:rFonts w:ascii="Times New Roman" w:hAnsi="Times New Roman" w:eastAsia="Arial" w:cs="Arial"/>
          <w:sz w:val="22"/>
          <w:szCs w:val="22"/>
          <w:lang w:val="es-ES"/>
        </w:rPr>
      </w:pPr>
      <w:r>
        <w:rPr>
          <w:rFonts w:eastAsia="Arial" w:cs="Arial"/>
          <w:sz w:val="22"/>
          <w:szCs w:val="22"/>
          <w:lang w:val="es-ES"/>
        </w:rPr>
        <w:t xml:space="preserve">Horngren, C. T. (2003). Contabilidad. Pearson Educación. https://books.google.es/books?hl=es&amp;lr=&amp;id=mRx5DafOaE8C&amp;oi=fnd&amp;pg=PA1&amp;dq=contab ilidad&amp;ots=3PjHdKWAQ_&amp;sig=zSqJKicLJKqyLDMEgwhlPunZZA#v=onepage&amp;q=contabilidad &amp;f=false </w:t>
      </w:r>
    </w:p>
    <w:p>
      <w:pPr>
        <w:pStyle w:val="Normal"/>
        <w:numPr>
          <w:ilvl w:val="0"/>
          <w:numId w:val="4"/>
        </w:numPr>
        <w:spacing w:lineRule="auto" w:line="360" w:before="0" w:after="160"/>
        <w:jc w:val="left"/>
        <w:rPr>
          <w:rFonts w:ascii="Times New Roman" w:hAnsi="Times New Roman" w:eastAsia="Arial" w:cs="Arial"/>
          <w:sz w:val="22"/>
          <w:szCs w:val="22"/>
          <w:lang w:val="es-ES"/>
        </w:rPr>
      </w:pPr>
      <w:r>
        <w:rPr>
          <w:rFonts w:eastAsia="Arial" w:cs="Arial"/>
          <w:sz w:val="22"/>
          <w:szCs w:val="22"/>
          <w:lang w:val="es-ES"/>
        </w:rPr>
        <w:t xml:space="preserve">REY POMBO, J. (2009). Contabilidad general. El Salvador: Ediciones Paraninfo, S.A. https://www.google.com.pe/books/edition/Contabilidad_general/pRQmEbWprgMC?hl=es&amp;gb pv=1&amp;dq=contabilidad+general&amp;printsec=frontcover Ramirez M.(2019). </w:t>
      </w:r>
    </w:p>
    <w:p>
      <w:pPr>
        <w:pStyle w:val="Normal"/>
        <w:numPr>
          <w:ilvl w:val="0"/>
          <w:numId w:val="4"/>
        </w:numPr>
        <w:spacing w:lineRule="auto" w:line="360" w:before="0" w:after="160"/>
        <w:jc w:val="left"/>
        <w:rPr>
          <w:rFonts w:ascii="Times New Roman" w:hAnsi="Times New Roman" w:eastAsia="Arial" w:cs="Arial"/>
          <w:sz w:val="22"/>
          <w:szCs w:val="22"/>
          <w:lang w:val="es-ES"/>
        </w:rPr>
      </w:pPr>
      <w:r>
        <w:rPr>
          <w:rFonts w:eastAsia="Arial" w:cs="Arial"/>
          <w:sz w:val="22"/>
          <w:szCs w:val="22"/>
          <w:lang w:val="es-ES"/>
        </w:rPr>
        <w:t xml:space="preserve">Como entender contabilidad sin ser contador. IMCP https://es.scribd.com/read/416316510/Como-entender-contabilidad-sin-ser-contador Ibarra Cervantes, J. A., Granado Cuevas, M., &amp; Amador Murgía, M. E. (2004). </w:t>
      </w:r>
    </w:p>
    <w:p>
      <w:pPr>
        <w:pStyle w:val="Normal"/>
        <w:numPr>
          <w:ilvl w:val="0"/>
          <w:numId w:val="4"/>
        </w:numPr>
        <w:spacing w:lineRule="auto" w:line="360" w:before="0" w:after="160"/>
        <w:jc w:val="left"/>
        <w:rPr>
          <w:rFonts w:ascii="Times New Roman" w:hAnsi="Times New Roman" w:eastAsia="Arial" w:cs="Arial"/>
          <w:sz w:val="22"/>
          <w:szCs w:val="22"/>
          <w:lang w:val="es-ES"/>
        </w:rPr>
      </w:pPr>
      <w:r>
        <w:rPr>
          <w:rFonts w:eastAsia="Arial" w:cs="Arial"/>
          <w:sz w:val="22"/>
          <w:szCs w:val="22"/>
          <w:lang w:val="es-ES"/>
        </w:rPr>
        <w:t xml:space="preserve">Principios de contabilidad. http://up-rid2.up.ac.pa:8080/xmlui/handle/123456789/1731 LA </w:t>
      </w:r>
    </w:p>
    <w:p>
      <w:pPr>
        <w:pStyle w:val="Normal"/>
        <w:numPr>
          <w:ilvl w:val="0"/>
          <w:numId w:val="4"/>
        </w:numPr>
        <w:spacing w:lineRule="auto" w:line="360" w:before="0" w:after="160"/>
        <w:jc w:val="left"/>
        <w:rPr>
          <w:rFonts w:ascii="Times New Roman" w:hAnsi="Times New Roman" w:eastAsia="Arial" w:cs="Arial"/>
          <w:sz w:val="22"/>
          <w:szCs w:val="22"/>
          <w:lang w:val="es-ES"/>
        </w:rPr>
      </w:pPr>
      <w:r>
        <w:rPr>
          <w:rFonts w:eastAsia="Arial" w:cs="Arial"/>
          <w:sz w:val="22"/>
          <w:szCs w:val="22"/>
          <w:lang w:val="es-ES"/>
        </w:rPr>
        <w:t xml:space="preserve">HISTORIA DE LA CONTABILIDAD timeline. (1854), from https://www.timetoast.com/timelines/la-historia-de-la-contabilidad--3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Roboto">
    <w:charset w:val="00"/>
    <w:family w:val="roman"/>
    <w:pitch w:val="variable"/>
  </w:font>
  <w:font w:name="Wingdings">
    <w:charset w:val="02"/>
    <w:family w:val="auto"/>
    <w:pitch w:val="variable"/>
  </w:font>
  <w:font w:name="Courier New">
    <w:charset w:val="01"/>
    <w:family w:val="modern"/>
    <w:pitch w:val="fixed"/>
  </w:font>
  <w:font w:name="Calibri">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360" w:before="0" w:after="160"/>
      <w:jc w:val="left"/>
    </w:pPr>
    <w:rPr>
      <w:rFonts w:ascii="Times New Roman" w:hAnsi="Times New Roman" w:eastAsia="Calibri" w:cs="" w:cstheme="minorBidi" w:eastAsiaTheme="minorHAnsi"/>
      <w:color w:val="auto"/>
      <w:kern w:val="0"/>
      <w:sz w:val="22"/>
      <w:szCs w:val="22"/>
      <w:lang w:val="es-E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Ttulo"/>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Pr>
      <w:color w:themeColor="hyperlink" w:val="0563C1"/>
      <w:u w:val="single"/>
    </w:rPr>
  </w:style>
  <w:style w:type="character" w:styleId="Heading1Char" w:customStyle="1">
    <w:name w:val="Heading 1 Char"/>
    <w:basedOn w:val="DefaultParagraphFont"/>
    <w:uiPriority w:val="9"/>
    <w:qFormat/>
    <w:rPr>
      <w:rFonts w:ascii="Calibri Light" w:hAnsi="Calibri Light" w:eastAsia="" w:cs="" w:asciiTheme="majorHAnsi" w:cstheme="majorBidi" w:eastAsiaTheme="majorEastAsia" w:hAnsiTheme="majorHAnsi"/>
      <w:color w:themeColor="accent1" w:themeShade="bf" w:val="2E74B5"/>
      <w:sz w:val="32"/>
      <w:szCs w:val="32"/>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Emphasis">
    <w:name w:val="Emphasis"/>
    <w:qFormat/>
    <w:rPr>
      <w:i/>
      <w:iCs/>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OC1">
    <w:name w:val="TOC 1"/>
    <w:basedOn w:val="Normal"/>
    <w:next w:val="Normal"/>
    <w:autoRedefine/>
    <w:uiPriority w:val="39"/>
    <w:unhideWhenUsed/>
    <w:pPr>
      <w:spacing w:before="0" w:after="100"/>
    </w:pPr>
    <w:rPr/>
  </w:style>
  <w:style w:type="paragraph" w:styleId="ListParagraph">
    <w:name w:val="List Paragraph"/>
    <w:basedOn w:val="Normal"/>
    <w:uiPriority w:val="34"/>
    <w:qFormat/>
    <w:pPr>
      <w:spacing w:before="0" w:after="160"/>
      <w:ind w:left="720"/>
      <w:contextualSpacing/>
    </w:pPr>
    <w:rPr/>
  </w:style>
  <w:style w:type="paragraph" w:styleId="Subtitle">
    <w:name w:val="Subtitle"/>
    <w:basedOn w:val="Ttulo"/>
    <w:next w:val="BodyText"/>
    <w:qFormat/>
    <w:pPr>
      <w:spacing w:before="60" w:after="120"/>
      <w:jc w:val="center"/>
    </w:pPr>
    <w:rPr>
      <w:sz w:val="36"/>
      <w:szCs w:val="36"/>
    </w:rPr>
  </w:style>
  <w:style w:type="paragraph" w:styleId="Title">
    <w:name w:val="Title"/>
    <w:basedOn w:val="Ttulo"/>
    <w:next w:val="BodyText"/>
    <w:qFormat/>
    <w:pPr>
      <w:jc w:val="center"/>
    </w:pPr>
    <w:rPr>
      <w:b/>
      <w:bCs/>
      <w:sz w:val="56"/>
      <w:szCs w:val="56"/>
    </w:rPr>
  </w:style>
  <w:style w:type="paragraph" w:styleId="TOC2">
    <w:name w:val="TOC 2"/>
    <w:basedOn w:val="Ndice"/>
    <w:pPr>
      <w:tabs>
        <w:tab w:val="clear" w:pos="708"/>
        <w:tab w:val="right" w:pos="8743" w:leader="dot"/>
      </w:tabs>
      <w:ind w:hanging="0" w:left="283"/>
    </w:pPr>
    <w:rPr/>
  </w:style>
  <w:style w:type="paragraph" w:styleId="Normal1">
    <w:name w:val="normal1"/>
    <w:qFormat/>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repositorio.uptc.edu.co/bitstream/handle/001/4229/2875.pdf;jsessionid=E77356771A5EAFB1382B9A9CDB8FB28F?sequence=1" TargetMode="External"/><Relationship Id="rId12" Type="http://schemas.openxmlformats.org/officeDocument/2006/relationships/hyperlink" Target="https://historia-biografia.com/historia-de-la-contabilidad/"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6455980-e9cb-47b1-b2dc-23bb86903ba0}"/>
      </w:docPartPr>
      <w:docPartBody>
        <w:p w14:paraId="6842792A">
          <w:r>
            <w:rPr>
              <w:rStyle w:val="PlaceholderText"/>
            </w:rPr>
            <w:t>Haga clic aquí para escribir texto.</w:t>
          </w:r>
        </w:p>
      </w:docPartBody>
    </w:docPart>
  </w:docParts>
</w:glossaryDocument>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LibreOffice/7.6.0.3$Windows_X86_64 LibreOffice_project/69edd8b8ebc41d00b4de3915dc82f8f0fc3b6265</Application>
  <AppVersion>15.0000</AppVersion>
  <Pages>25</Pages>
  <Words>6090</Words>
  <Characters>34598</Characters>
  <CharactersWithSpaces>40544</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2023-09-05T22:37:10Z</dcterms:created>
  <dc:creator>Mijhael Calero Suarez</dc:creator>
  <dc:description/>
  <dc:language>es-PE</dc:language>
  <cp:lastModifiedBy/>
  <dcterms:modified xsi:type="dcterms:W3CDTF">2023-09-14T20:57:08Z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