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en-US"/>
        </w:rPr>
      </w:pPr>
      <w:r>
        <w:rPr>
          <w:rFonts w:hint="eastAsia"/>
          <w:lang w:val="en-US" w:eastAsia="zh-CN"/>
        </w:rPr>
        <w:t>GPS数据采集需求分析文档</w:t>
      </w:r>
    </w:p>
    <w:p>
      <w:pPr>
        <w:pStyle w:val="3"/>
        <w:rPr>
          <w:rFonts w:hint="eastAsia"/>
        </w:rPr>
      </w:pPr>
      <w:r>
        <w:rPr>
          <w:rFonts w:hint="eastAsia"/>
        </w:rPr>
        <w:t>1</w:t>
      </w:r>
      <w:r>
        <w:t xml:space="preserve"> </w:t>
      </w:r>
      <w:r>
        <w:rPr>
          <w:rFonts w:hint="eastAsia"/>
        </w:rPr>
        <w:t>需求综述</w:t>
      </w:r>
    </w:p>
    <w:p>
      <w:pPr>
        <w:ind w:firstLine="420"/>
        <w:rPr>
          <w:rFonts w:hint="eastAsia" w:eastAsiaTheme="minorEastAsia"/>
          <w:lang w:val="en-US" w:eastAsia="zh-CN"/>
        </w:rPr>
      </w:pPr>
      <w:r>
        <w:rPr>
          <w:rFonts w:hint="eastAsia"/>
        </w:rPr>
        <w:t>基于</w:t>
      </w:r>
      <w:r>
        <w:t xml:space="preserve"> </w:t>
      </w:r>
      <w:r>
        <w:rPr>
          <w:rFonts w:hint="eastAsia"/>
          <w:lang w:val="en-US" w:eastAsia="zh-CN"/>
        </w:rPr>
        <w:t>windows系统下采集GPS数据特点</w:t>
      </w:r>
      <w:r>
        <w:t>，</w:t>
      </w:r>
      <w:r>
        <w:rPr>
          <w:rFonts w:hint="eastAsia"/>
          <w:lang w:val="en-US" w:eastAsia="zh-CN"/>
        </w:rPr>
        <w:t>采用多线程的方式实现串口数据的采集以及用不同的频率和数据格式发送到不同的平台</w:t>
      </w:r>
      <w:r>
        <w:t xml:space="preserve">。 </w:t>
      </w:r>
      <w:r>
        <w:rPr>
          <w:rFonts w:hint="eastAsia"/>
          <w:lang w:val="en-US" w:eastAsia="zh-CN"/>
        </w:rPr>
        <w:t>实现与各个需求平台的对接，满足需求平台的不同的需求，进而让平台间更方便地完成自己的工作。</w:t>
      </w:r>
    </w:p>
    <w:p>
      <w:pPr>
        <w:pStyle w:val="4"/>
        <w:numPr>
          <w:ilvl w:val="1"/>
          <w:numId w:val="1"/>
        </w:numPr>
      </w:pPr>
      <w:r>
        <w:rPr>
          <w:rFonts w:hint="eastAsia"/>
        </w:rPr>
        <w:t>模块介绍</w:t>
      </w:r>
    </w:p>
    <w:p>
      <w:pPr>
        <w:ind w:firstLine="420"/>
        <w:rPr>
          <w:rFonts w:hint="eastAsia"/>
          <w:lang w:val="en-US" w:eastAsia="zh-CN"/>
        </w:rPr>
      </w:pPr>
      <w:r>
        <w:rPr>
          <w:rFonts w:hint="eastAsia"/>
          <w:lang w:val="en-US" w:eastAsia="zh-CN"/>
        </w:rPr>
        <w:t>数据采集分为三大模块</w:t>
      </w:r>
      <w:r>
        <w:t>，即</w:t>
      </w:r>
      <w:r>
        <w:rPr>
          <w:rFonts w:hint="eastAsia"/>
          <w:lang w:val="en-US" w:eastAsia="zh-CN"/>
        </w:rPr>
        <w:t>选择和连接串口</w:t>
      </w:r>
      <w:r>
        <w:t>、</w:t>
      </w:r>
      <w:r>
        <w:rPr>
          <w:rFonts w:hint="eastAsia"/>
          <w:lang w:val="en-US" w:eastAsia="zh-CN"/>
        </w:rPr>
        <w:t>GPS</w:t>
      </w:r>
      <w:r>
        <w:t>数据中心和数据采集与解析，</w:t>
      </w:r>
      <w:r>
        <w:rPr>
          <w:rFonts w:hint="eastAsia"/>
          <w:lang w:val="en-US" w:eastAsia="zh-CN"/>
        </w:rPr>
        <w:t>数据的发送线程。</w:t>
      </w:r>
    </w:p>
    <w:p>
      <w:pPr>
        <w:ind w:firstLine="420"/>
        <w:rPr>
          <w:rFonts w:hint="eastAsia"/>
          <w:lang w:val="en-US" w:eastAsia="zh-CN"/>
        </w:rPr>
      </w:pPr>
      <w:r>
        <w:rPr>
          <w:rFonts w:hint="eastAsia"/>
          <w:lang w:val="en-US" w:eastAsia="zh-CN"/>
        </w:rPr>
        <w:t>串口选择和打开即选择适合的串口设置串口的参数，数据解析模块即将从串口收到消息按照对应的数据格式解析成需要的格式，再从中筛选有用的数据，数据发送模块即设置相应的发送对象和发送频率。</w:t>
      </w:r>
    </w:p>
    <w:p>
      <w:pPr>
        <w:ind w:firstLine="420"/>
        <w:rPr>
          <w:rFonts w:hint="eastAsia"/>
          <w:lang w:val="en-US" w:eastAsia="zh-CN"/>
        </w:rPr>
      </w:pPr>
      <w:r>
        <w:rPr>
          <w:rFonts w:hint="eastAsia"/>
          <w:lang w:val="en-US" w:eastAsia="zh-CN"/>
        </w:rPr>
        <w:t>其中数据采集是主线程，数组采集线程和数据发送线程存活在项目的整个生命周期。</w:t>
      </w:r>
    </w:p>
    <w:p>
      <w:pPr>
        <w:pStyle w:val="3"/>
        <w:rPr>
          <w:rFonts w:hint="eastAsia" w:eastAsiaTheme="majorEastAsia"/>
          <w:lang w:val="en-US" w:eastAsia="zh-CN"/>
        </w:rPr>
      </w:pPr>
      <w:r>
        <w:rPr>
          <w:rFonts w:hint="eastAsia"/>
        </w:rPr>
        <w:t>2</w:t>
      </w:r>
      <w:r>
        <w:t xml:space="preserve"> </w:t>
      </w:r>
      <w:r>
        <w:rPr>
          <w:rFonts w:hint="eastAsia"/>
          <w:lang w:val="en-US" w:eastAsia="zh-CN"/>
        </w:rPr>
        <w:t>控制窗口界面介绍</w:t>
      </w:r>
    </w:p>
    <w:p>
      <w:pPr>
        <w:rPr>
          <w:rFonts w:hint="eastAsia" w:eastAsiaTheme="minorEastAsia"/>
          <w:lang w:eastAsia="zh-CN"/>
        </w:rPr>
      </w:pPr>
      <w:r>
        <w:rPr>
          <w:rFonts w:hint="eastAsia" w:eastAsiaTheme="minorEastAsia"/>
          <w:lang w:eastAsia="zh-CN"/>
        </w:rPr>
        <w:drawing>
          <wp:inline distT="0" distB="0" distL="114300" distR="114300">
            <wp:extent cx="5273040" cy="2700655"/>
            <wp:effectExtent l="0" t="0" r="3810" b="4445"/>
            <wp:docPr id="20" name="图片 20" descr="1535719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535719639"/>
                    <pic:cNvPicPr>
                      <a:picLocks noChangeAspect="1"/>
                    </pic:cNvPicPr>
                  </pic:nvPicPr>
                  <pic:blipFill>
                    <a:blip r:embed="rId4"/>
                    <a:stretch>
                      <a:fillRect/>
                    </a:stretch>
                  </pic:blipFill>
                  <pic:spPr>
                    <a:xfrm>
                      <a:off x="0" y="0"/>
                      <a:ext cx="5273040" cy="2700655"/>
                    </a:xfrm>
                    <a:prstGeom prst="rect">
                      <a:avLst/>
                    </a:prstGeom>
                  </pic:spPr>
                </pic:pic>
              </a:graphicData>
            </a:graphic>
          </wp:inline>
        </w:drawing>
      </w:r>
    </w:p>
    <w:p>
      <w:r>
        <w:drawing>
          <wp:inline distT="0" distB="0" distL="114300" distR="114300">
            <wp:extent cx="5271770" cy="2699385"/>
            <wp:effectExtent l="0" t="0" r="5080" b="571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5"/>
                    <a:stretch>
                      <a:fillRect/>
                    </a:stretch>
                  </pic:blipFill>
                  <pic:spPr>
                    <a:xfrm>
                      <a:off x="0" y="0"/>
                      <a:ext cx="5271770" cy="2699385"/>
                    </a:xfrm>
                    <a:prstGeom prst="rect">
                      <a:avLst/>
                    </a:prstGeom>
                    <a:noFill/>
                    <a:ln w="9525">
                      <a:noFill/>
                    </a:ln>
                  </pic:spPr>
                </pic:pic>
              </a:graphicData>
            </a:graphic>
          </wp:inline>
        </w:drawing>
      </w:r>
    </w:p>
    <w:p>
      <w:pPr>
        <w:ind w:firstLine="560" w:firstLineChars="200"/>
        <w:rPr>
          <w:rFonts w:hint="eastAsia"/>
          <w:lang w:val="en-US" w:eastAsia="zh-CN"/>
        </w:rPr>
      </w:pPr>
      <w:r>
        <w:rPr>
          <w:rFonts w:hint="eastAsia"/>
          <w:lang w:val="en-US" w:eastAsia="zh-CN"/>
        </w:rPr>
        <w:t>其中区域1是项目的信息介绍，包括项目的传输方式是udp、传输的ip和端口号、以及选取的com口是com4、波特率是9600和物理地址等，在使用项目时可根据此信息判断自己设置的信息以及是否需要修改。</w:t>
      </w:r>
    </w:p>
    <w:p>
      <w:pPr>
        <w:ind w:firstLine="560" w:firstLineChars="200"/>
        <w:rPr>
          <w:rFonts w:hint="eastAsia"/>
          <w:lang w:val="en-US" w:eastAsia="zh-CN"/>
        </w:rPr>
      </w:pPr>
      <w:r>
        <w:rPr>
          <w:rFonts w:hint="eastAsia"/>
          <w:lang w:val="en-US" w:eastAsia="zh-CN"/>
        </w:rPr>
        <w:t>其中的2区域是发送的消息区域，包括3-8共六个参数，其中3为当前的位置的纬度、4为当前位置的经度、5是当前的车的速度、6是当前的车的航向角、7为加速度参数、8是毫秒数。</w:t>
      </w:r>
    </w:p>
    <w:p>
      <w:pPr>
        <w:ind w:firstLine="560" w:firstLineChars="200"/>
        <w:rPr>
          <w:rFonts w:hint="eastAsia"/>
          <w:lang w:val="en-US" w:eastAsia="zh-CN"/>
        </w:rPr>
      </w:pPr>
      <w:r>
        <w:rPr>
          <w:rFonts w:hint="eastAsia"/>
          <w:lang w:val="en-US" w:eastAsia="zh-CN"/>
        </w:rPr>
        <w:t>用户可以根据此信息判断当前车的状态。</w:t>
      </w:r>
    </w:p>
    <w:p>
      <w:pPr>
        <w:ind w:firstLine="280" w:firstLineChars="100"/>
        <w:rPr>
          <w:rFonts w:hint="eastAsia"/>
          <w:lang w:val="en-US" w:eastAsia="zh-CN"/>
        </w:rPr>
      </w:pPr>
    </w:p>
    <w:p>
      <w:pPr>
        <w:pStyle w:val="4"/>
      </w:pPr>
      <w:r>
        <w:rPr>
          <w:rFonts w:hint="eastAsia"/>
        </w:rPr>
        <w:t>2.5</w:t>
      </w:r>
      <w:r>
        <w:t xml:space="preserve"> </w:t>
      </w:r>
      <w:r>
        <w:rPr>
          <w:rFonts w:hint="eastAsia"/>
        </w:rPr>
        <w:t>启动过程说明</w:t>
      </w:r>
    </w:p>
    <w:p>
      <w:r>
        <w:drawing>
          <wp:inline distT="0" distB="0" distL="114300" distR="114300">
            <wp:extent cx="5268595" cy="4448175"/>
            <wp:effectExtent l="0" t="0" r="8255" b="952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6"/>
                    <a:stretch>
                      <a:fillRect/>
                    </a:stretch>
                  </pic:blipFill>
                  <pic:spPr>
                    <a:xfrm>
                      <a:off x="0" y="0"/>
                      <a:ext cx="5268595" cy="4448175"/>
                    </a:xfrm>
                    <a:prstGeom prst="rect">
                      <a:avLst/>
                    </a:prstGeom>
                    <a:noFill/>
                    <a:ln w="9525">
                      <a:noFill/>
                    </a:ln>
                  </pic:spPr>
                </pic:pic>
              </a:graphicData>
            </a:graphic>
          </wp:inline>
        </w:drawing>
      </w:r>
    </w:p>
    <w:p>
      <w:pPr>
        <w:rPr>
          <w:rFonts w:hint="eastAsia"/>
        </w:rPr>
      </w:pPr>
      <w:r>
        <w:rPr>
          <w:rFonts w:ascii="宋体" w:hAnsi="宋体" w:eastAsia="宋体" w:cs="宋体"/>
          <w:kern w:val="0"/>
          <w:sz w:val="24"/>
          <w:szCs w:val="24"/>
          <w:lang w:val="en-US" w:eastAsia="zh-CN" w:bidi="ar"/>
        </w:rPr>
        <w:drawing>
          <wp:inline distT="0" distB="0" distL="114300" distR="114300">
            <wp:extent cx="5970270" cy="4000500"/>
            <wp:effectExtent l="0" t="0" r="11430" b="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7"/>
                    <a:stretch>
                      <a:fillRect/>
                    </a:stretch>
                  </pic:blipFill>
                  <pic:spPr>
                    <a:xfrm>
                      <a:off x="0" y="0"/>
                      <a:ext cx="5970270" cy="4000500"/>
                    </a:xfrm>
                    <a:prstGeom prst="rect">
                      <a:avLst/>
                    </a:prstGeom>
                    <a:noFill/>
                    <a:ln w="9525">
                      <a:noFill/>
                    </a:ln>
                  </pic:spPr>
                </pic:pic>
              </a:graphicData>
            </a:graphic>
          </wp:inline>
        </w:drawing>
      </w:r>
      <w:bookmarkStart w:id="0" w:name="_GoBack"/>
      <w:bookmarkEnd w:id="0"/>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B3281"/>
    <w:multiLevelType w:val="multilevel"/>
    <w:tmpl w:val="569B3281"/>
    <w:lvl w:ilvl="0" w:tentative="0">
      <w:start w:val="1"/>
      <w:numFmt w:val="decimal"/>
      <w:lvlText w:val="%1"/>
      <w:lvlJc w:val="left"/>
      <w:pPr>
        <w:ind w:left="588" w:hanging="588"/>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A9"/>
    <w:rsid w:val="0000276B"/>
    <w:rsid w:val="0019136E"/>
    <w:rsid w:val="002602F8"/>
    <w:rsid w:val="00292F9B"/>
    <w:rsid w:val="002977B5"/>
    <w:rsid w:val="002B5BA6"/>
    <w:rsid w:val="003C5D0E"/>
    <w:rsid w:val="00466543"/>
    <w:rsid w:val="004D32A9"/>
    <w:rsid w:val="005B0BF7"/>
    <w:rsid w:val="008D5AE7"/>
    <w:rsid w:val="00A71A3D"/>
    <w:rsid w:val="00AA2A8F"/>
    <w:rsid w:val="00B658F1"/>
    <w:rsid w:val="00B87BF0"/>
    <w:rsid w:val="00CB4747"/>
    <w:rsid w:val="00CD4F32"/>
    <w:rsid w:val="00CE5ED1"/>
    <w:rsid w:val="00E83AB8"/>
    <w:rsid w:val="00F010F1"/>
    <w:rsid w:val="1A9A1252"/>
    <w:rsid w:val="5C6D6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44"/>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customStyle="1" w:styleId="7">
    <w:name w:val="标题 1 字符"/>
    <w:basedOn w:val="5"/>
    <w:link w:val="2"/>
    <w:uiPriority w:val="9"/>
    <w:rPr>
      <w:b/>
      <w:bCs/>
      <w:kern w:val="44"/>
      <w:sz w:val="44"/>
      <w:szCs w:val="44"/>
    </w:rPr>
  </w:style>
  <w:style w:type="character" w:customStyle="1" w:styleId="8">
    <w:name w:val="标题 2 字符"/>
    <w:basedOn w:val="5"/>
    <w:link w:val="3"/>
    <w:qFormat/>
    <w:uiPriority w:val="9"/>
    <w:rPr>
      <w:rFonts w:asciiTheme="majorHAnsi" w:hAnsiTheme="majorHAnsi" w:eastAsiaTheme="majorEastAsia" w:cstheme="majorBidi"/>
      <w:b/>
      <w:bCs/>
      <w:sz w:val="44"/>
      <w:szCs w:val="32"/>
    </w:rPr>
  </w:style>
  <w:style w:type="table" w:customStyle="1" w:styleId="9">
    <w:name w:val="TableGrid"/>
    <w:uiPriority w:val="0"/>
    <w:tblPr>
      <w:tblLayout w:type="fixed"/>
      <w:tblCellMar>
        <w:top w:w="0" w:type="dxa"/>
        <w:left w:w="0" w:type="dxa"/>
        <w:bottom w:w="0" w:type="dxa"/>
        <w:right w:w="0" w:type="dxa"/>
      </w:tblCellMar>
    </w:tblPr>
  </w:style>
  <w:style w:type="character" w:customStyle="1" w:styleId="10">
    <w:name w:val="标题 3 字符"/>
    <w:basedOn w:val="5"/>
    <w:link w:val="4"/>
    <w:qFormat/>
    <w:uiPriority w:val="9"/>
    <w:rPr>
      <w:b/>
      <w:bCs/>
      <w:sz w:val="32"/>
      <w:szCs w:val="32"/>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700</Words>
  <Characters>3993</Characters>
  <Lines>33</Lines>
  <Paragraphs>9</Paragraphs>
  <TotalTime>3</TotalTime>
  <ScaleCrop>false</ScaleCrop>
  <LinksUpToDate>false</LinksUpToDate>
  <CharactersWithSpaces>4684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2017-12-23T14:41:00Z</dcterms:created>
  <dc:creator>邵亚萌</dc:creator>
  <cp:lastModifiedBy>Administrator</cp:lastModifiedBy>
  <dcterms:modified xsi:type="dcterms:W3CDTF">2018-08-31T13:11:30Z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