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125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Amet aliquam assume, Quos in ut qui labor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Permis de conduire : Corporis qui omnis r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cent vingt-cinq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125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2081"/>
        <w:gridCol w:w="3150"/>
        <w:gridCol w:w="2251"/>
        <w:gridCol w:w="2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 xml:space="preserve">Mr Amet aliquam assume, Quos in ut qui labor 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Asperiores harum exe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E530A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0DF00A2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2024-07-18T12:46:43Z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