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</w:pPr>
      <w:bookmarkStart w:id="0" w:name="_Hlk71183188"/>
      <w:bookmarkStart w:id="1" w:name="_Hlk66701854"/>
      <w:r>
        <w:rPr>
          <w:rFonts w:hint="default" w:ascii="Times New Roman" w:hAnsi="Times New Roman" w:cs="Times New Roman"/>
          <w:color w:val="000000"/>
          <w:sz w:val="19"/>
          <w:szCs w:val="19"/>
        </w:rPr>
        <w:t xml:space="preserve">Lomé, le </w:t>
      </w:r>
      <w:r>
        <w:rPr>
          <w:rFonts w:hint="default" w:ascii="Times New Roman" w:hAnsi="Times New Roman" w:cs="Times New Roman"/>
          <w:color w:val="000000"/>
          <w:sz w:val="19"/>
          <w:szCs w:val="19"/>
          <w:lang w:val="en-US"/>
        </w:rPr>
        <w:t>${current_date}</w:t>
      </w:r>
      <w:bookmarkStart w:id="2" w:name="_Hlk78960790"/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  <w:t>${verbal_trial.civility.2</w:t>
      </w:r>
      <w:bookmarkEnd w:id="2"/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  <w:lang w:val="en-US"/>
        </w:rPr>
        <w:t>} ${verbal_trial.applicant_full_name}</w:t>
      </w:r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>Tel :</w:t>
      </w: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 xml:space="preserve"> ${representative_phone_number}</w:t>
      </w:r>
    </w:p>
    <w:p>
      <w:pPr>
        <w:spacing w:line="240" w:lineRule="auto"/>
        <w:ind w:left="5664" w:leftChars="0" w:firstLine="708" w:firstLineChars="0"/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  <w:lang w:val="en-US"/>
        </w:rPr>
        <w:t>Lomé – TOGO</w:t>
      </w:r>
    </w:p>
    <w:p>
      <w:pPr>
        <w:spacing w:line="240" w:lineRule="auto"/>
        <w:rPr>
          <w:rFonts w:hint="default" w:ascii="Times New Roman" w:hAnsi="Times New Roman" w:cs="Times New Roman"/>
          <w:b/>
          <w:sz w:val="19"/>
          <w:szCs w:val="19"/>
          <w:lang w:val="en-US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  <w:lang w:val="en-US"/>
        </w:rPr>
        <w:t>N/Ref</w:t>
      </w:r>
      <w:r>
        <w:rPr>
          <w:rFonts w:hint="default" w:ascii="Times New Roman" w:hAnsi="Times New Roman" w:cs="Times New Roman"/>
          <w:b/>
          <w:sz w:val="19"/>
          <w:szCs w:val="19"/>
          <w:lang w:val="en-US"/>
        </w:rPr>
        <w:t xml:space="preserve">: ${verbal_trial.committee_id} </w:t>
      </w:r>
    </w:p>
    <w:p>
      <w:pPr>
        <w:spacing w:line="240" w:lineRule="auto"/>
        <w:rPr>
          <w:rFonts w:hint="default" w:ascii="Times New Roman" w:hAnsi="Times New Roman" w:cs="Times New Roman"/>
          <w:b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b/>
          <w:color w:val="000000"/>
          <w:sz w:val="19"/>
          <w:szCs w:val="19"/>
          <w:u w:val="single"/>
        </w:rPr>
        <w:t>Objet</w:t>
      </w:r>
      <w:r>
        <w:rPr>
          <w:rFonts w:hint="default" w:ascii="Times New Roman" w:hAnsi="Times New Roman" w:cs="Times New Roman"/>
          <w:b/>
          <w:color w:val="000000"/>
          <w:sz w:val="19"/>
          <w:szCs w:val="19"/>
        </w:rPr>
        <w:t xml:space="preserve"> : Notification de crédit </w:t>
      </w:r>
    </w:p>
    <w:p>
      <w:pPr>
        <w:keepNext w:val="0"/>
        <w:keepLines w:val="0"/>
        <w:widowControl/>
        <w:suppressLineNumbers w:val="0"/>
        <w:spacing w:before="0" w:beforeAutospacing="1" w:after="200" w:afterAutospacing="0" w:line="273" w:lineRule="auto"/>
        <w:ind w:right="0"/>
        <w:jc w:val="left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eastAsia="Times New Roman" w:cs="Times New Roman"/>
          <w:b/>
          <w:bCs/>
          <w:color w:val="000000"/>
          <w:kern w:val="0"/>
          <w:sz w:val="19"/>
          <w:szCs w:val="19"/>
          <w:lang w:val="en-US" w:eastAsia="zh-CN" w:bidi="ar"/>
        </w:rPr>
        <w:t>${verbal_trial.civility.2} ${verbal_trial.applicant_full_name}</w:t>
      </w: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</w:rPr>
        <w:t xml:space="preserve"> ;</w:t>
      </w:r>
      <w:r>
        <w:rPr>
          <w:rFonts w:hint="default" w:ascii="Times New Roman" w:hAnsi="Times New Roman" w:cs="Times New Roman"/>
          <w:color w:val="000000"/>
          <w:sz w:val="19"/>
          <w:szCs w:val="19"/>
        </w:rPr>
        <w:t xml:space="preserve"> </w:t>
      </w:r>
    </w:p>
    <w:p>
      <w:pPr>
        <w:spacing w:line="240" w:lineRule="auto"/>
        <w:jc w:val="both"/>
        <w:rPr>
          <w:rFonts w:hint="default" w:ascii="Times New Roman" w:hAnsi="Times New Roman" w:cs="Times New Roman"/>
          <w:color w:val="000000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-574040</wp:posOffset>
                </wp:positionH>
                <wp:positionV relativeFrom="paragraph">
                  <wp:posOffset>415925</wp:posOffset>
                </wp:positionV>
                <wp:extent cx="6774180" cy="343535"/>
                <wp:effectExtent l="0" t="0" r="27305" b="18415"/>
                <wp:wrapNone/>
                <wp:docPr id="3" name="Rectangle à coins arrondi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73875" cy="343815"/>
                        </a:xfrm>
                        <a:prstGeom prst="round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1905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rFonts w:ascii="Goudy Old Style" w:hAnsi="Goudy Old Style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oudy Old Style" w:hAnsi="Goudy Old Style"/>
                                <w:b/>
                                <w:bCs/>
                                <w:sz w:val="24"/>
                                <w:szCs w:val="24"/>
                              </w:rPr>
                              <w:t>CONDITIONS DU PRET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ectangle à coins arrondis 3" o:spid="_x0000_s1026" o:spt="2" style="position:absolute;left:0pt;margin-left:-45.2pt;margin-top:32.75pt;height:27.05pt;width:533.4pt;mso-position-horizontal-relative:margin;z-index:251659264;v-text-anchor:middle;mso-width-relative:page;mso-height-relative:page;" fillcolor="#F2F2F2 [3052]" filled="t" stroked="t" coordsize="21600,21600" arcsize="0.166666666666667" o:gfxdata="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">
                <v:fill on="t" focussize="0,0"/>
                <v:stroke weight="1.5pt" color="#FFFFF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ascii="Goudy Old Style" w:hAnsi="Goudy Old Style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Goudy Old Style" w:hAnsi="Goudy Old Style"/>
                          <w:b/>
                          <w:bCs/>
                          <w:sz w:val="24"/>
                          <w:szCs w:val="24"/>
                        </w:rPr>
                        <w:t>CONDITIONS DU PRET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hint="default" w:ascii="Times New Roman" w:hAnsi="Times New Roman" w:cs="Times New Roman"/>
          <w:color w:val="000000"/>
          <w:sz w:val="19"/>
          <w:szCs w:val="19"/>
        </w:rPr>
        <w:t>Nous avons le plaisir de vous notifier par la présente, que votre demande de financement a reçu l’avis favorable de notre comité de crédit.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Type de concours</w:t>
      </w:r>
      <w:r>
        <w:rPr>
          <w:rFonts w:hint="default" w:ascii="Times New Roman" w:hAnsi="Times New Roman" w:cs="Times New Roman"/>
          <w:b/>
          <w:sz w:val="19"/>
          <w:szCs w:val="19"/>
        </w:rPr>
        <w:t> </w:t>
      </w:r>
      <w:r>
        <w:rPr>
          <w:rFonts w:hint="default" w:ascii="Times New Roman" w:hAnsi="Times New Roman" w:cs="Times New Roman"/>
          <w:sz w:val="19"/>
          <w:szCs w:val="19"/>
        </w:rPr>
        <w:t>:</w:t>
      </w:r>
      <w:r>
        <w:rPr>
          <w:rFonts w:hint="default" w:ascii="Times New Roman" w:hAnsi="Times New Roman" w:cs="Times New Roman"/>
          <w:b/>
          <w:sz w:val="19"/>
          <w:szCs w:val="19"/>
        </w:rPr>
        <w:t xml:space="preserve"> </w:t>
      </w:r>
      <w:r>
        <w:rPr>
          <w:rFonts w:hint="default" w:ascii="Times New Roman" w:hAnsi="Times New Roman" w:cs="Times New Roman"/>
          <w:b/>
          <w:bCs w:val="0"/>
          <w:sz w:val="19"/>
          <w:szCs w:val="19"/>
          <w:lang w:val="en-US"/>
        </w:rPr>
        <w:t>${verbal_trial.type_of_credit.name}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bCs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19"/>
          <w:szCs w:val="19"/>
        </w:rPr>
        <w:t xml:space="preserve"> </w:t>
      </w:r>
    </w:p>
    <w:p>
      <w:pPr>
        <w:pStyle w:val="8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Montant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 xml:space="preserve">amount} FCFA </w:t>
      </w:r>
    </w:p>
    <w:p>
      <w:pPr>
        <w:pStyle w:val="8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Durée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 xml:space="preserve">duration} mois   </w:t>
      </w:r>
    </w:p>
    <w:p>
      <w:pPr>
        <w:pStyle w:val="8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Périodicité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>periodicity.fr}</w:t>
      </w:r>
    </w:p>
    <w:p>
      <w:pPr>
        <w:pStyle w:val="8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Taux d’Intérêt HT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>tax_fee_interest_rate}%</w:t>
      </w:r>
    </w:p>
    <w:p>
      <w:pPr>
        <w:pStyle w:val="8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TAF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>taf}%</w:t>
      </w:r>
    </w:p>
    <w:p>
      <w:pPr>
        <w:pStyle w:val="8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Frais de dossier Hors Taxe (${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>administrative_fees_percentage}%)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bookmarkStart w:id="3" w:name="_GoBack"/>
      <w:bookmarkEnd w:id="3"/>
      <w:r>
        <w:rPr>
          <w:rFonts w:hint="default" w:ascii="Times New Roman" w:hAnsi="Times New Roman" w:cs="Times New Roman"/>
          <w:sz w:val="19"/>
          <w:szCs w:val="19"/>
        </w:rPr>
        <w:t>: ${</w:t>
      </w:r>
      <w:r>
        <w:rPr>
          <w:rFonts w:hint="default" w:cs="Times New Roman"/>
          <w:sz w:val="19"/>
          <w:szCs w:val="19"/>
          <w:lang w:val="en-US"/>
        </w:rPr>
        <w:t>verbal_trial.</w:t>
      </w:r>
      <w:r>
        <w:rPr>
          <w:rFonts w:hint="default" w:ascii="Times New Roman" w:hAnsi="Times New Roman" w:cs="Times New Roman"/>
          <w:sz w:val="19"/>
          <w:szCs w:val="19"/>
        </w:rPr>
        <w:t>administrative_fees_percentage.value} F CFA</w:t>
      </w:r>
    </w:p>
    <w:p>
      <w:pPr>
        <w:pStyle w:val="8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Prime d’assurance</w:t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ab/>
      </w:r>
      <w:r>
        <w:rPr>
          <w:rFonts w:hint="default" w:cs="Times New Roman"/>
          <w:sz w:val="19"/>
          <w:szCs w:val="19"/>
          <w:lang w:val="en-US"/>
        </w:rPr>
        <w:tab/>
      </w:r>
      <w:r>
        <w:rPr>
          <w:rFonts w:hint="default" w:ascii="Times New Roman" w:hAnsi="Times New Roman" w:cs="Times New Roman"/>
          <w:sz w:val="19"/>
          <w:szCs w:val="19"/>
        </w:rPr>
        <w:t>: selon la grille de l’assureur</w:t>
      </w:r>
    </w:p>
    <w:p>
      <w:pPr>
        <w:pStyle w:val="8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sz w:val="19"/>
          <w:szCs w:val="19"/>
        </w:rPr>
        <w:t>${line_review_bonus}</w:t>
      </w: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</w:rPr>
      </w:pPr>
      <w:r>
        <w:rPr>
          <w:rFonts w:hint="default" w:ascii="Times New Roman" w:hAnsi="Times New Roman" w:cs="Times New Roman"/>
          <w:b/>
          <w:sz w:val="19"/>
          <w:szCs w:val="19"/>
          <w:u w:val="single"/>
        </w:rPr>
        <w:t>GARANTIES ET SUPPORTS RETENUS</w:t>
      </w:r>
      <w:r>
        <w:rPr>
          <w:rFonts w:hint="default" w:ascii="Times New Roman" w:hAnsi="Times New Roman" w:cs="Times New Roman"/>
          <w:b/>
          <w:sz w:val="19"/>
          <w:szCs w:val="19"/>
        </w:rPr>
        <w:t> :</w:t>
      </w:r>
    </w:p>
    <w:p>
      <w:pPr>
        <w:spacing w:after="0" w:line="240" w:lineRule="auto"/>
        <w:ind w:right="57"/>
        <w:jc w:val="both"/>
        <w:rPr>
          <w:rFonts w:hint="default" w:ascii="Times New Roman" w:hAnsi="Times New Roman" w:cs="Times New Roman"/>
          <w:b/>
          <w:sz w:val="19"/>
          <w:szCs w:val="19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${type_of_guarantee.name}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pStyle w:val="8"/>
        <w:ind w:right="57"/>
        <w:jc w:val="both"/>
        <w:rPr>
          <w:rFonts w:hint="default" w:ascii="Times New Roman" w:hAnsi="Times New Roman" w:cs="Times New Roman"/>
          <w:b/>
          <w:bCs/>
          <w:sz w:val="18"/>
          <w:szCs w:val="18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Au cas où ces conditions rencontrent votre accord, nous vous prions de bien vouloir retourner à votre chargé d’affaires, une copie de la présente correspondance revêtue de votre signature et le cas échéant de votre cachet avec la mention manuscrite « Lu et approuvé ».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La présente offre est valable pour un délai de quinze (15) jours à compter de la date de sa réception. Passé ce délai, elle devra être considérée comme nulle et non avenue.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>A compter de l’acceptation de l’offre, vous disposez d’un délai de trente (30) jours pour satisfaire aux différentes conditions du crédit faute de quoi, la présente deviendra caduque de plein droit.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La mise en place du crédit est subordonnée à la formalisation des garanties et des supports ci-dessus indiqués.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Veuillez agréer, </w:t>
      </w:r>
      <w:r>
        <w:rPr>
          <w:rFonts w:hint="default" w:ascii="Times New Roman" w:hAnsi="Times New Roman" w:cs="Times New Roman"/>
          <w:b/>
          <w:bCs/>
          <w:color w:val="000000"/>
          <w:sz w:val="19"/>
          <w:szCs w:val="19"/>
        </w:rPr>
        <w:t>Monsieur</w:t>
      </w:r>
      <w:r>
        <w:rPr>
          <w:rFonts w:hint="default" w:ascii="Times New Roman" w:hAnsi="Times New Roman" w:cs="Times New Roman"/>
          <w:bCs/>
          <w:kern w:val="3"/>
          <w:sz w:val="19"/>
          <w:szCs w:val="19"/>
          <w:lang w:eastAsia="zh-CN"/>
        </w:rPr>
        <w:t>,</w:t>
      </w:r>
      <w:r>
        <w:rPr>
          <w:rFonts w:hint="default" w:ascii="Times New Roman" w:hAnsi="Times New Roman" w:cs="Times New Roman"/>
          <w:kern w:val="3"/>
          <w:sz w:val="19"/>
          <w:szCs w:val="19"/>
          <w:lang w:eastAsia="zh-CN"/>
        </w:rPr>
        <w:t xml:space="preserve"> l’expression de notre considération distinguée.</w:t>
      </w: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     </w:t>
      </w: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autoSpaceDN w:val="0"/>
        <w:spacing w:after="120" w:line="240" w:lineRule="auto"/>
        <w:jc w:val="both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</w:t>
      </w:r>
    </w:p>
    <w:p>
      <w:pPr>
        <w:spacing w:line="240" w:lineRule="auto"/>
        <w:ind w:left="6372"/>
        <w:rPr>
          <w:rFonts w:hint="default" w:ascii="Times New Roman" w:hAnsi="Times New Roman" w:cs="Times New Roman"/>
          <w:b/>
          <w:bCs/>
          <w:sz w:val="19"/>
          <w:szCs w:val="19"/>
        </w:rPr>
      </w:pPr>
      <w:r>
        <w:rPr>
          <w:rFonts w:hint="default" w:ascii="Times New Roman" w:hAnsi="Times New Roman" w:cs="Times New Roman"/>
          <w:b/>
          <w:bCs/>
          <w:sz w:val="19"/>
          <w:szCs w:val="19"/>
        </w:rPr>
        <w:t xml:space="preserve">          La Direction Générale</w:t>
      </w:r>
    </w:p>
    <w:p>
      <w:pPr>
        <w:spacing w:line="240" w:lineRule="auto"/>
        <w:ind w:left="6372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spacing w:line="240" w:lineRule="auto"/>
        <w:rPr>
          <w:rFonts w:hint="default" w:ascii="Times New Roman" w:hAnsi="Times New Roman" w:cs="Times New Roman"/>
          <w:b/>
          <w:bCs/>
          <w:sz w:val="19"/>
          <w:szCs w:val="19"/>
        </w:rPr>
      </w:pPr>
    </w:p>
    <w:p>
      <w:pPr>
        <w:rPr>
          <w:rFonts w:hint="default" w:ascii="Times New Roman" w:hAnsi="Times New Roman" w:cs="Times New Roman"/>
          <w:b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page">
                  <wp:posOffset>-38100</wp:posOffset>
                </wp:positionH>
                <wp:positionV relativeFrom="paragraph">
                  <wp:posOffset>11430</wp:posOffset>
                </wp:positionV>
                <wp:extent cx="8077200" cy="295275"/>
                <wp:effectExtent l="0" t="0" r="19050" b="28575"/>
                <wp:wrapNone/>
                <wp:docPr id="1" name="Rectangle à coins arrondi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77200" cy="295275"/>
                        </a:xfrm>
                        <a:prstGeom prst="round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1905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spacing w:after="0" w:line="259" w:lineRule="auto"/>
                              <w:jc w:val="center"/>
                              <w:rPr>
                                <w:rFonts w:ascii="Goudy Old Style" w:hAnsi="Goudy Old Style" w:eastAsia="Calibri"/>
                                <w:b/>
                                <w:bCs/>
                                <w:sz w:val="24"/>
                                <w:szCs w:val="24"/>
                                <w:lang w:eastAsia="en-US"/>
                              </w:rPr>
                            </w:pPr>
                            <w:r>
                              <w:rPr>
                                <w:rFonts w:ascii="Goudy Old Style" w:hAnsi="Goudy Old Style" w:eastAsia="Calibri"/>
                                <w:b/>
                                <w:bCs/>
                                <w:sz w:val="24"/>
                                <w:szCs w:val="24"/>
                                <w:lang w:eastAsia="en-US"/>
                              </w:rPr>
                              <w:t>AVIS DU CLIENT</w:t>
                            </w:r>
                          </w:p>
                          <w:p>
                            <w:pPr>
                              <w:shd w:val="clear" w:color="auto" w:fill="F2F2F2"/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ectangle à coins arrondis 1" o:spid="_x0000_s1026" o:spt="2" style="position:absolute;left:0pt;margin-left:-3pt;margin-top:0.9pt;height:23.25pt;width:636pt;mso-position-horizontal-relative:page;z-index:251660288;v-text-anchor:middle;mso-width-relative:page;mso-height-relative:page;" fillcolor="#F2F2F2 [3052]" filled="t" stroked="t" coordsize="21600,21600" arcsize="0.166666666666667" o:gfxdata="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">
                <v:fill on="t" focussize="0,0"/>
                <v:stroke weight="1.5pt" color="#FFFFF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spacing w:after="0" w:line="259" w:lineRule="auto"/>
                        <w:jc w:val="center"/>
                        <w:rPr>
                          <w:rFonts w:ascii="Goudy Old Style" w:hAnsi="Goudy Old Style" w:eastAsia="Calibri"/>
                          <w:b/>
                          <w:bCs/>
                          <w:sz w:val="24"/>
                          <w:szCs w:val="24"/>
                          <w:lang w:eastAsia="en-US"/>
                        </w:rPr>
                      </w:pPr>
                      <w:r>
                        <w:rPr>
                          <w:rFonts w:ascii="Goudy Old Style" w:hAnsi="Goudy Old Style" w:eastAsia="Calibri"/>
                          <w:b/>
                          <w:bCs/>
                          <w:sz w:val="24"/>
                          <w:szCs w:val="24"/>
                          <w:lang w:eastAsia="en-US"/>
                        </w:rPr>
                        <w:t>AVIS DU CLIENT</w:t>
                      </w:r>
                    </w:p>
                    <w:p>
                      <w:pPr>
                        <w:shd w:val="clear" w:color="auto" w:fill="F2F2F2"/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rFonts w:hint="default" w:ascii="Times New Roman" w:hAnsi="Times New Roman" w:cs="Times New Roman"/>
          <w:sz w:val="20"/>
          <w:szCs w:val="20"/>
        </w:rPr>
        <w:t xml:space="preserve">                                                                       </w:t>
      </w:r>
    </w:p>
    <w:tbl>
      <w:tblPr>
        <w:tblStyle w:val="3"/>
        <w:tblpPr w:leftFromText="141" w:rightFromText="141" w:vertAnchor="text" w:horzAnchor="page" w:tblpX="647" w:tblpY="124"/>
        <w:tblW w:w="1102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04"/>
        <w:gridCol w:w="462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1" w:hRule="atLeast"/>
        </w:trPr>
        <w:tc>
          <w:tcPr>
            <w:tcW w:w="6404" w:type="dxa"/>
            <w:shd w:val="clear" w:color="auto" w:fill="auto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Je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donne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mon accord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 pour le financement et m’engage solennellement à signer les contrats et tout document utile afin de finaliser l’opération</w:t>
            </w:r>
          </w:p>
        </w:tc>
        <w:tc>
          <w:tcPr>
            <w:tcW w:w="4623" w:type="dxa"/>
            <w:shd w:val="clear" w:color="auto" w:fill="auto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OBSERVATIONS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404" w:type="dxa"/>
            <w:shd w:val="clear" w:color="auto" w:fill="auto"/>
          </w:tcPr>
          <w:p>
            <w:pPr>
              <w:spacing w:before="240"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Je soussigné(e) ………………………………………………………………………………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……………………………………………………………………, née le …………………. à ……………………………………..…………… Titulaire de la CNI / Passeport N° ……………………………………… du ……………………. reconnais avoir pris connaissance des conditions générales de mon financement, telles que précisées dans le présent acte.</w:t>
            </w: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 xml:space="preserve">Par ma signature et l’apposition de la mention « lu et approuvé », je manifeste 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</w:rPr>
              <w:t>ma désapprobation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.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623" w:type="dxa"/>
            <w:shd w:val="clear" w:color="auto" w:fill="auto"/>
          </w:tcPr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OBSERVATIONS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……………………………………………………………………………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  <w:p>
            <w:pPr>
              <w:spacing w:line="360" w:lineRule="auto"/>
              <w:jc w:val="both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NOM ET PRENOMS</w:t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ab/>
            </w:r>
            <w:r>
              <w:rPr>
                <w:rFonts w:hint="default" w:ascii="Times New Roman" w:hAnsi="Times New Roman" w:cs="Times New Roman"/>
                <w:sz w:val="20"/>
                <w:szCs w:val="20"/>
              </w:rPr>
              <w:t>SIGNATURE</w:t>
            </w:r>
          </w:p>
          <w:p>
            <w:pPr>
              <w:spacing w:line="36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</w:p>
        </w:tc>
      </w:tr>
    </w:tbl>
    <w:p>
      <w:pPr>
        <w:spacing w:after="0" w:line="259" w:lineRule="auto"/>
        <w:rPr>
          <w:rFonts w:hint="default" w:ascii="Times New Roman" w:hAnsi="Times New Roman" w:eastAsia="Calibri" w:cs="Times New Roman"/>
          <w:b/>
          <w:bCs/>
          <w:sz w:val="20"/>
          <w:szCs w:val="20"/>
          <w:lang w:eastAsia="en-US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</w:pP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b/>
          <w:i/>
          <w:iCs/>
          <w:sz w:val="20"/>
          <w:szCs w:val="20"/>
          <w:u w:val="single"/>
        </w:rPr>
        <w:t>NB</w:t>
      </w:r>
      <w:r>
        <w:rPr>
          <w:rFonts w:hint="default" w:ascii="Times New Roman" w:hAnsi="Times New Roman" w:cs="Times New Roman"/>
          <w:i/>
          <w:iCs/>
          <w:sz w:val="20"/>
          <w:szCs w:val="20"/>
        </w:rPr>
        <w:t> :</w:t>
      </w:r>
    </w:p>
    <w:p>
      <w:pPr>
        <w:spacing w:after="0" w:line="240" w:lineRule="auto"/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 </w:t>
      </w:r>
    </w:p>
    <w:p>
      <w:pPr>
        <w:pStyle w:val="8"/>
        <w:numPr>
          <w:ilvl w:val="0"/>
          <w:numId w:val="2"/>
        </w:numPr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 xml:space="preserve">Tous les frais de formalisation des garanties seront à votre charge </w:t>
      </w:r>
    </w:p>
    <w:p>
      <w:pPr>
        <w:pStyle w:val="8"/>
        <w:numPr>
          <w:ilvl w:val="0"/>
          <w:numId w:val="2"/>
        </w:numPr>
        <w:jc w:val="both"/>
        <w:rPr>
          <w:rFonts w:hint="default" w:ascii="Times New Roman" w:hAnsi="Times New Roman" w:cs="Times New Roman"/>
          <w:i/>
          <w:iCs/>
          <w:sz w:val="20"/>
          <w:szCs w:val="20"/>
        </w:rPr>
      </w:pPr>
      <w:r>
        <w:rPr>
          <w:rFonts w:hint="default" w:ascii="Times New Roman" w:hAnsi="Times New Roman" w:cs="Times New Roman"/>
          <w:i/>
          <w:iCs/>
          <w:sz w:val="20"/>
          <w:szCs w:val="20"/>
        </w:rPr>
        <w:t>En cas d’annulation du prêt après acceptation de ladite notification, tous les frais engagés seront à votre charge. Les frais de dossiers et prime de risque seront également dus.</w:t>
      </w:r>
      <w:bookmarkEnd w:id="0"/>
      <w:bookmarkEnd w:id="1"/>
    </w:p>
    <w:sectPr>
      <w:headerReference r:id="rId5" w:type="default"/>
      <w:footerReference r:id="rId6" w:type="default"/>
      <w:pgSz w:w="11906" w:h="16838"/>
      <w:pgMar w:top="993" w:right="1274" w:bottom="993" w:left="1417" w:header="22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Goudy Old Style">
    <w:altName w:val="Georgia"/>
    <w:panose1 w:val="02020502050305020303"/>
    <w:charset w:val="00"/>
    <w:family w:val="roman"/>
    <w:pitch w:val="default"/>
    <w:sig w:usb0="00000000" w:usb1="00000000" w:usb2="00000000" w:usb3="00000000" w:csb0="00000001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  <w:tabs>
        <w:tab w:val="left" w:pos="2554"/>
      </w:tabs>
      <w:jc w:val="center"/>
    </w:pPr>
    <w:r>
      <w:drawing>
        <wp:inline distT="0" distB="0" distL="0" distR="0">
          <wp:extent cx="2753360" cy="752475"/>
          <wp:effectExtent l="0" t="0" r="8890" b="9525"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3360" cy="752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5"/>
      <w:tabs>
        <w:tab w:val="left" w:pos="2554"/>
      </w:tabs>
    </w:pPr>
  </w:p>
  <w:p>
    <w:pPr>
      <w:pStyle w:val="5"/>
      <w:tabs>
        <w:tab w:val="left" w:pos="2554"/>
      </w:tabs>
    </w:pPr>
  </w:p>
  <w:p>
    <w:pPr>
      <w:pStyle w:val="5"/>
      <w:tabs>
        <w:tab w:val="left" w:pos="2554"/>
      </w:tabs>
      <w:rPr>
        <w:rFonts w:hint="default"/>
        <w:lang w:val="en-US"/>
      </w:rPr>
    </w:pPr>
    <w:r>
      <w:rPr>
        <w:rFonts w:hint="default"/>
        <w:lang w:val="en-US"/>
      </w:rPr>
      <w:t>N°${verbal_trial.committee_id}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0A8C4050"/>
    <w:multiLevelType w:val="multilevel"/>
    <w:tmpl w:val="0A8C4050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hyphenationZone w:val="425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0A83"/>
    <w:rsid w:val="00001A40"/>
    <w:rsid w:val="00005CA3"/>
    <w:rsid w:val="00025200"/>
    <w:rsid w:val="000278BB"/>
    <w:rsid w:val="000824D5"/>
    <w:rsid w:val="000A3A2F"/>
    <w:rsid w:val="000A72E9"/>
    <w:rsid w:val="000B298B"/>
    <w:rsid w:val="000B4681"/>
    <w:rsid w:val="000B5867"/>
    <w:rsid w:val="000C7B35"/>
    <w:rsid w:val="000D1585"/>
    <w:rsid w:val="000E22F4"/>
    <w:rsid w:val="001263D9"/>
    <w:rsid w:val="00130AF6"/>
    <w:rsid w:val="00143960"/>
    <w:rsid w:val="0014734D"/>
    <w:rsid w:val="00151765"/>
    <w:rsid w:val="00157559"/>
    <w:rsid w:val="001669B0"/>
    <w:rsid w:val="0016754F"/>
    <w:rsid w:val="0018568B"/>
    <w:rsid w:val="00192627"/>
    <w:rsid w:val="001E7177"/>
    <w:rsid w:val="001F0411"/>
    <w:rsid w:val="00200238"/>
    <w:rsid w:val="0021795C"/>
    <w:rsid w:val="0023068C"/>
    <w:rsid w:val="0025050E"/>
    <w:rsid w:val="00263D02"/>
    <w:rsid w:val="00270E8C"/>
    <w:rsid w:val="00282FFB"/>
    <w:rsid w:val="0028624E"/>
    <w:rsid w:val="002A6A51"/>
    <w:rsid w:val="002A6B68"/>
    <w:rsid w:val="002C1D39"/>
    <w:rsid w:val="002C42F4"/>
    <w:rsid w:val="002E32A0"/>
    <w:rsid w:val="002F423E"/>
    <w:rsid w:val="002F6AC8"/>
    <w:rsid w:val="002F7CEA"/>
    <w:rsid w:val="00305890"/>
    <w:rsid w:val="00310E38"/>
    <w:rsid w:val="0031789A"/>
    <w:rsid w:val="003226EE"/>
    <w:rsid w:val="00326E6C"/>
    <w:rsid w:val="00332E6E"/>
    <w:rsid w:val="003857EB"/>
    <w:rsid w:val="00394AAD"/>
    <w:rsid w:val="00397FA3"/>
    <w:rsid w:val="003B18E3"/>
    <w:rsid w:val="003D32B8"/>
    <w:rsid w:val="003E29CF"/>
    <w:rsid w:val="003F3C92"/>
    <w:rsid w:val="003F7922"/>
    <w:rsid w:val="00403C9A"/>
    <w:rsid w:val="00420F17"/>
    <w:rsid w:val="004216DB"/>
    <w:rsid w:val="004268FA"/>
    <w:rsid w:val="0044744F"/>
    <w:rsid w:val="00486CE8"/>
    <w:rsid w:val="0049686E"/>
    <w:rsid w:val="004B58C7"/>
    <w:rsid w:val="004C688E"/>
    <w:rsid w:val="00505A70"/>
    <w:rsid w:val="00520A82"/>
    <w:rsid w:val="00547EF9"/>
    <w:rsid w:val="00560022"/>
    <w:rsid w:val="0057118C"/>
    <w:rsid w:val="0058293E"/>
    <w:rsid w:val="00586EF4"/>
    <w:rsid w:val="005A0EC1"/>
    <w:rsid w:val="005A32E2"/>
    <w:rsid w:val="005A33E8"/>
    <w:rsid w:val="005A525C"/>
    <w:rsid w:val="005B0E97"/>
    <w:rsid w:val="005C14D0"/>
    <w:rsid w:val="005C29C0"/>
    <w:rsid w:val="005C7D60"/>
    <w:rsid w:val="005D4A90"/>
    <w:rsid w:val="005F5976"/>
    <w:rsid w:val="00601961"/>
    <w:rsid w:val="00621A50"/>
    <w:rsid w:val="00626D42"/>
    <w:rsid w:val="0063378E"/>
    <w:rsid w:val="0065639E"/>
    <w:rsid w:val="00660EF8"/>
    <w:rsid w:val="006A333A"/>
    <w:rsid w:val="006A73B1"/>
    <w:rsid w:val="006B3C4E"/>
    <w:rsid w:val="006C659A"/>
    <w:rsid w:val="006D75BF"/>
    <w:rsid w:val="006E0F87"/>
    <w:rsid w:val="006E0FBE"/>
    <w:rsid w:val="006E18FF"/>
    <w:rsid w:val="007027A7"/>
    <w:rsid w:val="007031F6"/>
    <w:rsid w:val="0070571B"/>
    <w:rsid w:val="00722368"/>
    <w:rsid w:val="007226BD"/>
    <w:rsid w:val="0073013B"/>
    <w:rsid w:val="00746C88"/>
    <w:rsid w:val="00757B7C"/>
    <w:rsid w:val="00771683"/>
    <w:rsid w:val="00773734"/>
    <w:rsid w:val="007A317B"/>
    <w:rsid w:val="007C18F7"/>
    <w:rsid w:val="007E10EF"/>
    <w:rsid w:val="007E5336"/>
    <w:rsid w:val="007F34DE"/>
    <w:rsid w:val="007F5E50"/>
    <w:rsid w:val="0080536C"/>
    <w:rsid w:val="00814523"/>
    <w:rsid w:val="00853D92"/>
    <w:rsid w:val="00861104"/>
    <w:rsid w:val="00872724"/>
    <w:rsid w:val="00880DE8"/>
    <w:rsid w:val="00892237"/>
    <w:rsid w:val="008B18FB"/>
    <w:rsid w:val="008B5966"/>
    <w:rsid w:val="008E55AA"/>
    <w:rsid w:val="008F6171"/>
    <w:rsid w:val="009013C9"/>
    <w:rsid w:val="009255A9"/>
    <w:rsid w:val="0095579D"/>
    <w:rsid w:val="00955C7C"/>
    <w:rsid w:val="00983487"/>
    <w:rsid w:val="00985582"/>
    <w:rsid w:val="00994960"/>
    <w:rsid w:val="009977BE"/>
    <w:rsid w:val="009B6A23"/>
    <w:rsid w:val="009C1232"/>
    <w:rsid w:val="009C4925"/>
    <w:rsid w:val="009C694B"/>
    <w:rsid w:val="009E6AD9"/>
    <w:rsid w:val="00A109A6"/>
    <w:rsid w:val="00A35184"/>
    <w:rsid w:val="00A3678D"/>
    <w:rsid w:val="00A55295"/>
    <w:rsid w:val="00A71C08"/>
    <w:rsid w:val="00A73059"/>
    <w:rsid w:val="00A74DB0"/>
    <w:rsid w:val="00AD4595"/>
    <w:rsid w:val="00AE0A83"/>
    <w:rsid w:val="00AE68DD"/>
    <w:rsid w:val="00B02C4D"/>
    <w:rsid w:val="00B26EFF"/>
    <w:rsid w:val="00B3506D"/>
    <w:rsid w:val="00B70467"/>
    <w:rsid w:val="00B72933"/>
    <w:rsid w:val="00B75CBE"/>
    <w:rsid w:val="00B911B4"/>
    <w:rsid w:val="00B91F80"/>
    <w:rsid w:val="00BA1373"/>
    <w:rsid w:val="00BA5ED8"/>
    <w:rsid w:val="00BB3246"/>
    <w:rsid w:val="00BD7503"/>
    <w:rsid w:val="00BE6C42"/>
    <w:rsid w:val="00C05DE0"/>
    <w:rsid w:val="00C27C6D"/>
    <w:rsid w:val="00C6281E"/>
    <w:rsid w:val="00C86F5B"/>
    <w:rsid w:val="00CB3897"/>
    <w:rsid w:val="00CC4341"/>
    <w:rsid w:val="00D015AA"/>
    <w:rsid w:val="00D01609"/>
    <w:rsid w:val="00D04823"/>
    <w:rsid w:val="00D16C57"/>
    <w:rsid w:val="00D204D1"/>
    <w:rsid w:val="00D249F7"/>
    <w:rsid w:val="00D41E46"/>
    <w:rsid w:val="00D50AC9"/>
    <w:rsid w:val="00D73322"/>
    <w:rsid w:val="00D83059"/>
    <w:rsid w:val="00D850A2"/>
    <w:rsid w:val="00DA0D11"/>
    <w:rsid w:val="00DE015A"/>
    <w:rsid w:val="00DE0680"/>
    <w:rsid w:val="00DE0C98"/>
    <w:rsid w:val="00DE7C17"/>
    <w:rsid w:val="00DF14C9"/>
    <w:rsid w:val="00DF5B66"/>
    <w:rsid w:val="00E15CD7"/>
    <w:rsid w:val="00E2760B"/>
    <w:rsid w:val="00E60C1B"/>
    <w:rsid w:val="00E70570"/>
    <w:rsid w:val="00E72346"/>
    <w:rsid w:val="00E76CB6"/>
    <w:rsid w:val="00E77062"/>
    <w:rsid w:val="00EA4784"/>
    <w:rsid w:val="00EC1039"/>
    <w:rsid w:val="00EC26AC"/>
    <w:rsid w:val="00EC27FE"/>
    <w:rsid w:val="00EE4406"/>
    <w:rsid w:val="00EF0E38"/>
    <w:rsid w:val="00EF513F"/>
    <w:rsid w:val="00EF7F40"/>
    <w:rsid w:val="00F05D8E"/>
    <w:rsid w:val="00F33A4B"/>
    <w:rsid w:val="00F36075"/>
    <w:rsid w:val="00F37A93"/>
    <w:rsid w:val="00F5248B"/>
    <w:rsid w:val="00F65403"/>
    <w:rsid w:val="00F8345D"/>
    <w:rsid w:val="00F867A5"/>
    <w:rsid w:val="00F910FD"/>
    <w:rsid w:val="00F9642D"/>
    <w:rsid w:val="00FA41EC"/>
    <w:rsid w:val="00FB013E"/>
    <w:rsid w:val="00FB57FA"/>
    <w:rsid w:val="00FD2268"/>
    <w:rsid w:val="00FD4366"/>
    <w:rsid w:val="00FF1F27"/>
    <w:rsid w:val="00FF63BB"/>
    <w:rsid w:val="00FF7AA4"/>
    <w:rsid w:val="0B7F7295"/>
    <w:rsid w:val="1C4FEC89"/>
    <w:rsid w:val="26FE0BD4"/>
    <w:rsid w:val="2FE1A881"/>
    <w:rsid w:val="3FDE2558"/>
    <w:rsid w:val="3FFE9B75"/>
    <w:rsid w:val="5EDF0E5A"/>
    <w:rsid w:val="5F7FF326"/>
    <w:rsid w:val="5F9DA26B"/>
    <w:rsid w:val="5FE6BC70"/>
    <w:rsid w:val="67FFAB12"/>
    <w:rsid w:val="6E773B4D"/>
    <w:rsid w:val="6FDFB2D6"/>
    <w:rsid w:val="73FF29B3"/>
    <w:rsid w:val="76FFE96C"/>
    <w:rsid w:val="79F9D0BF"/>
    <w:rsid w:val="7BFD476A"/>
    <w:rsid w:val="7BFF34CC"/>
    <w:rsid w:val="7DE952FA"/>
    <w:rsid w:val="7FFB3F86"/>
    <w:rsid w:val="97FAF8CD"/>
    <w:rsid w:val="9BFD50BC"/>
    <w:rsid w:val="9FC653C5"/>
    <w:rsid w:val="A3DFE4A7"/>
    <w:rsid w:val="BB9AAC0F"/>
    <w:rsid w:val="BFAF8CE3"/>
    <w:rsid w:val="D7FD70AB"/>
    <w:rsid w:val="DD1F182A"/>
    <w:rsid w:val="DDBD28DD"/>
    <w:rsid w:val="DDFBBDDF"/>
    <w:rsid w:val="DFDDDEBE"/>
    <w:rsid w:val="EBFF8A96"/>
    <w:rsid w:val="EEEECD92"/>
    <w:rsid w:val="EF3FF89D"/>
    <w:rsid w:val="EFBF914B"/>
    <w:rsid w:val="F5FF1587"/>
    <w:rsid w:val="FB0197D4"/>
    <w:rsid w:val="FBFED1C9"/>
    <w:rsid w:val="FCAB07D2"/>
    <w:rsid w:val="FEFAA3C2"/>
    <w:rsid w:val="FF3DEA4D"/>
    <w:rsid w:val="FFBFE06E"/>
    <w:rsid w:val="FFF7E5D7"/>
    <w:rsid w:val="FFFFC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fr-FR" w:eastAsia="fr-F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7"/>
    <w:unhideWhenUsed/>
    <w:qFormat/>
    <w:uiPriority w:val="99"/>
    <w:pPr>
      <w:tabs>
        <w:tab w:val="center" w:pos="4536"/>
        <w:tab w:val="right" w:pos="9072"/>
      </w:tabs>
      <w:spacing w:after="0" w:line="240" w:lineRule="auto"/>
    </w:pPr>
  </w:style>
  <w:style w:type="paragraph" w:styleId="5">
    <w:name w:val="header"/>
    <w:basedOn w:val="1"/>
    <w:link w:val="6"/>
    <w:unhideWhenUsed/>
    <w:qFormat/>
    <w:uiPriority w:val="9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6">
    <w:name w:val="En-tête Car"/>
    <w:basedOn w:val="2"/>
    <w:link w:val="5"/>
    <w:qFormat/>
    <w:uiPriority w:val="99"/>
    <w:rPr>
      <w:rFonts w:ascii="Calibri" w:hAnsi="Calibri" w:eastAsia="Times New Roman" w:cs="Times New Roman"/>
      <w:lang w:eastAsia="fr-FR"/>
    </w:rPr>
  </w:style>
  <w:style w:type="character" w:customStyle="1" w:styleId="7">
    <w:name w:val="Pied de page Car"/>
    <w:basedOn w:val="2"/>
    <w:link w:val="4"/>
    <w:qFormat/>
    <w:uiPriority w:val="99"/>
    <w:rPr>
      <w:rFonts w:ascii="Calibri" w:hAnsi="Calibri" w:eastAsia="Times New Roman" w:cs="Times New Roman"/>
      <w:lang w:eastAsia="fr-FR"/>
    </w:rPr>
  </w:style>
  <w:style w:type="paragraph" w:styleId="8">
    <w:name w:val="List Paragraph"/>
    <w:basedOn w:val="1"/>
    <w:qFormat/>
    <w:uiPriority w:val="34"/>
    <w:pPr>
      <w:spacing w:after="0" w:line="240" w:lineRule="auto"/>
      <w:ind w:left="720"/>
      <w:contextualSpacing/>
    </w:pPr>
    <w:rPr>
      <w:rFonts w:ascii="Times New Roman" w:hAnsi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607</Words>
  <Characters>3344</Characters>
  <Lines>1</Lines>
  <Paragraphs>1</Paragraphs>
  <TotalTime>1</TotalTime>
  <ScaleCrop>false</ScaleCrop>
  <LinksUpToDate>false</LinksUpToDate>
  <CharactersWithSpaces>3944</CharactersWithSpaces>
  <Application>WPS Office_11.1.0.11720_F1E327BC-269C-435d-A152-05C5408002CA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2023-05-31T15:18:00Z</dcterms:created>
  <dc:creator>Tadjoudine  MEMEM</dc:creator>
  <cp:lastModifiedBy>charles-gamligo</cp:lastModifiedBy>
  <cp:lastPrinted>2023-06-09T09:09:00Z</cp:lastPrinted>
  <dcterms:modified xsi:type="dcterms:W3CDTF">2024-08-09T18:40:17Z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1033-11.1.0.11720</vt:lpwstr>
  </property>
</Properties>
</file>