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color w:val="000000"/>
          <w:sz w:val="19"/>
          <w:szCs w:val="19"/>
          <w:lang w:val="en-US"/>
        </w:rPr>
      </w:pPr>
      <w:bookmarkStart w:id="0" w:name="_Hlk71183188"/>
      <w:bookmarkStart w:id="1" w:name="_Hlk66701854"/>
      <w:r>
        <w:rPr>
          <w:rFonts w:hint="default" w:ascii="Times New Roman" w:hAnsi="Times New Roman" w:cs="Times New Roman"/>
          <w:color w:val="000000"/>
          <w:sz w:val="19"/>
          <w:szCs w:val="19"/>
        </w:rPr>
        <w:t xml:space="preserve">Lomé, le </w:t>
      </w:r>
      <w:r>
        <w:rPr>
          <w:rFonts w:hint="default" w:ascii="Times New Roman" w:hAnsi="Times New Roman" w:cs="Times New Roman"/>
          <w:color w:val="000000"/>
          <w:sz w:val="19"/>
          <w:szCs w:val="19"/>
          <w:lang w:val="en-US"/>
        </w:rPr>
        <w:t>${current_date}</w:t>
      </w:r>
      <w:bookmarkStart w:id="2" w:name="_Hlk78960790"/>
    </w:p>
    <w:bookmarkEnd w:id="2"/>
    <w:p>
      <w:pPr>
        <w:spacing w:line="240" w:lineRule="auto"/>
        <w:ind w:left="5664" w:leftChars="0" w:firstLine="708" w:firstLineChars="0"/>
        <w:rPr>
          <w:rFonts w:hint="default" w:ascii="Times New Roman" w:hAnsi="Times New Roman" w:eastAsia="Times New Roman" w:cs="Times New Roman"/>
          <w:b/>
          <w:bCs/>
          <w:color w:val="000000"/>
          <w:kern w:val="0"/>
          <w:sz w:val="19"/>
          <w:szCs w:val="19"/>
          <w:lang w:val="en-US" w:eastAsia="zh-CN" w:bidi="ar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kern w:val="0"/>
          <w:sz w:val="19"/>
          <w:szCs w:val="19"/>
          <w:lang w:val="en-US" w:eastAsia="zh-CN" w:bidi="ar"/>
        </w:rPr>
        <w:t>${entity_name}</w:t>
      </w:r>
    </w:p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t>Tel :</w:t>
      </w: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 xml:space="preserve"> ${representative_phone_number}</w:t>
      </w:r>
    </w:p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>Lomé – TOGO</w:t>
      </w:r>
    </w:p>
    <w:p>
      <w:pPr>
        <w:spacing w:line="240" w:lineRule="auto"/>
        <w:rPr>
          <w:rFonts w:hint="default" w:ascii="Times New Roman" w:hAnsi="Times New Roman" w:cs="Times New Roman"/>
          <w:b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  <w:lang w:val="en-US"/>
        </w:rPr>
        <w:t>N/Ref</w:t>
      </w:r>
      <w:r>
        <w:rPr>
          <w:rFonts w:hint="default" w:ascii="Times New Roman" w:hAnsi="Times New Roman" w:cs="Times New Roman"/>
          <w:b/>
          <w:sz w:val="19"/>
          <w:szCs w:val="19"/>
          <w:lang w:val="en-US"/>
        </w:rPr>
        <w:t xml:space="preserve">: ${committee_id} </w:t>
      </w:r>
    </w:p>
    <w:p>
      <w:pPr>
        <w:spacing w:line="240" w:lineRule="auto"/>
        <w:rPr>
          <w:rFonts w:hint="default" w:ascii="Times New Roman" w:hAnsi="Times New Roman" w:cs="Times New Roman"/>
          <w:b/>
          <w:color w:val="000000"/>
          <w:sz w:val="19"/>
          <w:szCs w:val="19"/>
        </w:rPr>
      </w:pPr>
      <w:r>
        <w:rPr>
          <w:rFonts w:hint="default" w:ascii="Times New Roman" w:hAnsi="Times New Roman" w:cs="Times New Roman"/>
          <w:b/>
          <w:color w:val="000000"/>
          <w:sz w:val="19"/>
          <w:szCs w:val="19"/>
          <w:u w:val="single"/>
        </w:rPr>
        <w:t>Objet</w:t>
      </w:r>
      <w:r>
        <w:rPr>
          <w:rFonts w:hint="default" w:ascii="Times New Roman" w:hAnsi="Times New Roman" w:cs="Times New Roman"/>
          <w:b/>
          <w:color w:val="000000"/>
          <w:sz w:val="19"/>
          <w:szCs w:val="19"/>
        </w:rPr>
        <w:t xml:space="preserve"> : Notification de crédit </w:t>
      </w:r>
    </w:p>
    <w:p>
      <w:pPr>
        <w:keepNext w:val="0"/>
        <w:keepLines w:val="0"/>
        <w:widowControl/>
        <w:suppressLineNumbers w:val="0"/>
        <w:spacing w:before="0" w:beforeAutospacing="1" w:after="200" w:afterAutospacing="0" w:line="273" w:lineRule="auto"/>
        <w:ind w:right="0"/>
        <w:jc w:val="left"/>
        <w:rPr>
          <w:rFonts w:hint="default" w:ascii="Times New Roman" w:hAnsi="Times New Roman" w:cs="Times New Roman"/>
          <w:color w:val="000000"/>
          <w:sz w:val="19"/>
          <w:szCs w:val="19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kern w:val="0"/>
          <w:sz w:val="19"/>
          <w:szCs w:val="19"/>
          <w:lang w:val="en-US" w:eastAsia="zh-CN" w:bidi="ar"/>
        </w:rPr>
        <w:t>${entity_name}</w:t>
      </w:r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</w:rPr>
        <w:t xml:space="preserve"> ;</w:t>
      </w:r>
      <w:r>
        <w:rPr>
          <w:rFonts w:hint="default" w:ascii="Times New Roman" w:hAnsi="Times New Roman" w:cs="Times New Roman"/>
          <w:color w:val="000000"/>
          <w:sz w:val="19"/>
          <w:szCs w:val="19"/>
        </w:rPr>
        <w:t xml:space="preserve"> </w:t>
      </w:r>
    </w:p>
    <w:p>
      <w:pPr>
        <w:spacing w:line="240" w:lineRule="auto"/>
        <w:jc w:val="both"/>
        <w:rPr>
          <w:rFonts w:hint="default" w:ascii="Times New Roman" w:hAnsi="Times New Roman" w:cs="Times New Roman"/>
          <w:color w:val="000000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-574040</wp:posOffset>
                </wp:positionH>
                <wp:positionV relativeFrom="paragraph">
                  <wp:posOffset>415925</wp:posOffset>
                </wp:positionV>
                <wp:extent cx="6774180" cy="343535"/>
                <wp:effectExtent l="9525" t="9525" r="17145" b="27940"/>
                <wp:wrapNone/>
                <wp:docPr id="3" name="Rectangle à coins arrondi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73875" cy="343815"/>
                        </a:xfrm>
                        <a:prstGeom prst="round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1905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rFonts w:ascii="Goudy Old Style" w:hAnsi="Goudy Old Style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oudy Old Style" w:hAnsi="Goudy Old Style"/>
                                <w:b/>
                                <w:bCs/>
                                <w:sz w:val="24"/>
                                <w:szCs w:val="24"/>
                              </w:rPr>
                              <w:t>CONDITIONS DU PRET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ectangle à coins arrondis 3" o:spid="_x0000_s1026" o:spt="2" style="position:absolute;left:0pt;margin-left:-45.2pt;margin-top:32.75pt;height:27.05pt;width:533.4pt;mso-position-horizontal-relative:margin;z-index:251659264;v-text-anchor:middle;mso-width-relative:page;mso-height-relative:page;" fillcolor="#F2F2F2 [3052]" filled="t" stroked="t" coordsize="21600,21600" arcsize="0.166666666666667" o:gfxdata="UEsFBgAAAAAAAAAAAAAAAAAAAAAAAFBLAwQKAAAAAACHTuJAAAAAAAAAAAAAAAAABAAAAGRycy9Q&#10;SwMEFAAAAAgAh07iQKG0HY/WAAAACgEAAA8AAABkcnMvZG93bnJldi54bWxNj8FOwzAMhu9IvENk&#10;JG5bErQVWpruABrihLR1D+A2oa1onKpJt/H2mBMcbX/6/f3l7upHcXZzHAIZ0GsFwlEb7ECdgVO9&#10;Xz2BiAnJ4hjIGfh2EXbV7U2JhQ0XOrjzMXWCQygWaKBPaSqkjG3vPMZ1mBzx7TPMHhOPcyftjBcO&#10;96N8UCqTHgfiDz1O7qV37ddx8Qbe9m3SSR5eT0iN/Kj1RtbLuzH3d1o9g0jumv5g+NVndajYqQkL&#10;2ShGA6tcbRg1kG23IBjIHzNeNEzqPANZlfJ/heoHUEsDBBQAAAAIAIdO4kDtFl0eqAIAAFkFAAAO&#10;AAAAZHJzL2Uyb0RvYy54bWytVM1u2zAMvg/YOwi6r3b+mjSoUwQNMgzo1mLdsLMiy7YASdQkOU72&#10;NHuXvtgo2U1/tkMPawGHFCmS30dSl1cHrcheOC/BFHR0llMiDIdSmrqg379tPywo8YGZkikwoqBH&#10;4enV6v27y84uxRgaUKVwBIMYv+xsQZsQ7DLLPG+EZv4MrDBorMBpFlB1dVY61mF0rbJxnp9nHbjS&#10;OuDCezzd9EY6RHRvCQhVJbnYAG+1MKGP6oRiASH5RlpPV6naqhI83FaVF4GogiLSkL6YBOVd/Gar&#10;S7asHbON5EMJ7C0lvMKkmTSY9BRqwwIjrZN/hdKSO/BQhTMOOuuBJEYQxSh/xc19w6xIWJBqb0+k&#10;+/8Xln/Z3zkiy4JOKDFMY8O/ImnM1EqQh9+EgzSeMOfAlNKTSSSss36J9+7tnRs0j2JEf6icjr+I&#10;ixwSyccTyeIQCMfD8/l8spjPKOFom0wni9EsBs2eblvnw0cBmkShoA5aU8aiEsFsf+ND7//oFzN6&#10;ULLcSqWS4urdtXJkz7Dr23H8T3dVqz9D2R9fzPI8tR8T+94/FfEikDKkwx25yGc4L5zhtFc4ZShq&#10;i4x5U1PCVI1rxINLGV7c9kd/qgIXoISOEsV8wEMsK/0NyF9ci7A2zDd9nckU3dhSy4Cbp6Qu6AKL&#10;P5WvTLSKNO0DObFFfVOiFA67w9CpHZRHbLiDfhO85VuJ+W6wrDvmcPQRKD4O4RY/lQJED4NESQPu&#10;17/Ooz9OJFop6XCVkJmfLXMC0X4yOKsXo+k07l5SprP5GBX33LJ7bjGtvgbs2wifIcuTGP2DehQr&#10;B/oHviHrmBVNzHDM3fdgUK5Dv+L4CnGxXic33DfLwo25tzwGj5QZWLcBKpnmKRLVs4NzEBXcuDQR&#10;w+sQV/q5nryeXsTVH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C0FAABbQ29udGVudF9UeXBlc10ueG1sUEsBAhQAFAAAAAgAh07iQIoUZjzRAAAA&#10;lAEAAAsAAAAAAAAAAQAgAAAAMwQAAF9yZWxzLy5yZWxzUEsBAhQACgAAAAAAh07iQAAAAAAAAAAA&#10;AAAAAAYAAAAAAAAAAAAQAAAADwQAAF9yZWxzL1BLAQIUABQAAAAIAIdO4kDtFl0eqAIAAFkFAAAO&#10;AAAAAAAAAAEAIAAAADsBAABkcnMvZTJvRG9jLnhtbFBLAQIUABQAAAAIAIdO4kChtB2P1gAAAAoB&#10;AAAPAAAAAAAAAAEAIAAAADgAAABkcnMvZG93bnJldi54bWxQSwECFAAKAAAAAACHTuJAAAAAAAAA&#10;AAAAAAAABAAAAAAAAAAAABAAAAAWAAAAZHJzL1BLBQYAAAAABgAGAFkBAABVBgAAAAA=&#10;">
                <v:fill on="t" focussize="0,0"/>
                <v:stroke weight="1.5pt" color="#FFFFF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jc w:val="center"/>
                        <w:rPr>
                          <w:rFonts w:ascii="Goudy Old Style" w:hAnsi="Goudy Old Style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Goudy Old Style" w:hAnsi="Goudy Old Style"/>
                          <w:b/>
                          <w:bCs/>
                          <w:sz w:val="24"/>
                          <w:szCs w:val="24"/>
                        </w:rPr>
                        <w:t>CONDITIONS DU PRET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hint="default" w:ascii="Times New Roman" w:hAnsi="Times New Roman" w:cs="Times New Roman"/>
          <w:color w:val="000000"/>
          <w:sz w:val="19"/>
          <w:szCs w:val="19"/>
        </w:rPr>
        <w:t>Nous avons le plaisir de vous notifier par la présente, que votre demande de financement a reçu l’avis favorable de notre comité de crédit.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sz w:val="19"/>
          <w:szCs w:val="19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</w:rPr>
        <w:t>Type de concours</w:t>
      </w:r>
      <w:r>
        <w:rPr>
          <w:rFonts w:hint="default" w:ascii="Times New Roman" w:hAnsi="Times New Roman" w:cs="Times New Roman"/>
          <w:b/>
          <w:sz w:val="19"/>
          <w:szCs w:val="19"/>
        </w:rPr>
        <w:t> </w:t>
      </w:r>
      <w:r>
        <w:rPr>
          <w:rFonts w:hint="default" w:ascii="Times New Roman" w:hAnsi="Times New Roman" w:cs="Times New Roman"/>
          <w:sz w:val="19"/>
          <w:szCs w:val="19"/>
        </w:rPr>
        <w:t>:</w:t>
      </w:r>
      <w:r>
        <w:rPr>
          <w:rFonts w:hint="default" w:ascii="Times New Roman" w:hAnsi="Times New Roman" w:cs="Times New Roman"/>
          <w:b/>
          <w:sz w:val="19"/>
          <w:szCs w:val="19"/>
        </w:rPr>
        <w:t xml:space="preserve"> </w:t>
      </w:r>
      <w:r>
        <w:rPr>
          <w:rFonts w:hint="default" w:ascii="Times New Roman" w:hAnsi="Times New Roman" w:cs="Times New Roman"/>
          <w:b/>
          <w:bCs w:val="0"/>
          <w:sz w:val="19"/>
          <w:szCs w:val="19"/>
          <w:lang w:val="en-US"/>
        </w:rPr>
        <w:t>${type_of_credit.name}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 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Montant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</w:t>
      </w:r>
      <w:r>
        <w:rPr>
          <w:rFonts w:hint="default" w:cs="Times New Roman"/>
          <w:sz w:val="19"/>
          <w:szCs w:val="19"/>
          <w:lang w:val="en-US"/>
        </w:rPr>
        <w:t>verbal_trial.</w:t>
      </w:r>
      <w:r>
        <w:rPr>
          <w:rFonts w:hint="default" w:ascii="Times New Roman" w:hAnsi="Times New Roman" w:cs="Times New Roman"/>
          <w:sz w:val="19"/>
          <w:szCs w:val="19"/>
        </w:rPr>
        <w:t xml:space="preserve">amount} FCFA 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Durée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</w:t>
      </w:r>
      <w:r>
        <w:rPr>
          <w:rFonts w:hint="default" w:cs="Times New Roman"/>
          <w:sz w:val="19"/>
          <w:szCs w:val="19"/>
          <w:lang w:val="en-US"/>
        </w:rPr>
        <w:t>verbal_trial.</w:t>
      </w:r>
      <w:r>
        <w:rPr>
          <w:rFonts w:hint="default" w:ascii="Times New Roman" w:hAnsi="Times New Roman" w:cs="Times New Roman"/>
          <w:sz w:val="19"/>
          <w:szCs w:val="19"/>
        </w:rPr>
        <w:t xml:space="preserve">duration} mois   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Différé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</w:t>
      </w:r>
      <w:r>
        <w:rPr>
          <w:rFonts w:hint="default" w:cs="Times New Roman"/>
          <w:sz w:val="19"/>
          <w:szCs w:val="19"/>
          <w:lang w:val="en-US"/>
        </w:rPr>
        <w:t>verbal_trial.</w:t>
      </w:r>
      <w:r>
        <w:rPr>
          <w:rFonts w:hint="default" w:ascii="Times New Roman" w:hAnsi="Times New Roman" w:cs="Times New Roman"/>
          <w:sz w:val="19"/>
          <w:szCs w:val="19"/>
        </w:rPr>
        <w:t>number_deferred} mois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Périodicité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</w:t>
      </w:r>
      <w:r>
        <w:rPr>
          <w:rFonts w:hint="default" w:cs="Times New Roman"/>
          <w:sz w:val="19"/>
          <w:szCs w:val="19"/>
          <w:lang w:val="en-US"/>
        </w:rPr>
        <w:t>verbal_trial.</w:t>
      </w:r>
      <w:r>
        <w:rPr>
          <w:rFonts w:hint="default" w:ascii="Times New Roman" w:hAnsi="Times New Roman" w:cs="Times New Roman"/>
          <w:sz w:val="19"/>
          <w:szCs w:val="19"/>
        </w:rPr>
        <w:t>periodicity.fr}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Taux d’Intérêt HT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</w:t>
      </w:r>
      <w:r>
        <w:rPr>
          <w:rFonts w:hint="default" w:cs="Times New Roman"/>
          <w:sz w:val="19"/>
          <w:szCs w:val="19"/>
          <w:lang w:val="en-US"/>
        </w:rPr>
        <w:t>verbal_trial.</w:t>
      </w:r>
      <w:r>
        <w:rPr>
          <w:rFonts w:hint="default" w:ascii="Times New Roman" w:hAnsi="Times New Roman" w:cs="Times New Roman"/>
          <w:sz w:val="19"/>
          <w:szCs w:val="19"/>
        </w:rPr>
        <w:t>tax_fee_interest_rate}%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TAF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</w:t>
      </w:r>
      <w:r>
        <w:rPr>
          <w:rFonts w:hint="default" w:cs="Times New Roman"/>
          <w:sz w:val="19"/>
          <w:szCs w:val="19"/>
          <w:lang w:val="en-US"/>
        </w:rPr>
        <w:t>verbal_trial.</w:t>
      </w:r>
      <w:r>
        <w:rPr>
          <w:rFonts w:hint="default" w:ascii="Times New Roman" w:hAnsi="Times New Roman" w:cs="Times New Roman"/>
          <w:sz w:val="19"/>
          <w:szCs w:val="19"/>
        </w:rPr>
        <w:t>taf}%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Frais de dossier Hors Taxe (${</w:t>
      </w:r>
      <w:r>
        <w:rPr>
          <w:rFonts w:hint="default" w:cs="Times New Roman"/>
          <w:sz w:val="19"/>
          <w:szCs w:val="19"/>
          <w:lang w:val="en-US"/>
        </w:rPr>
        <w:t>verbal_trial.</w:t>
      </w:r>
      <w:r>
        <w:rPr>
          <w:rFonts w:hint="default" w:ascii="Times New Roman" w:hAnsi="Times New Roman" w:cs="Times New Roman"/>
          <w:sz w:val="19"/>
          <w:szCs w:val="19"/>
        </w:rPr>
        <w:t>administrative_fees_percentage}%)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${administrative_fees_percentage.value} F CFA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${insurance}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${key} 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${value}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${/insurance}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${riskPremiumPercentage}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${key} 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${value}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${/riskPremiumPercentage}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${reviewBonus}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${key} 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${value}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${/reviewBonus}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ind w:right="57"/>
        <w:jc w:val="both"/>
        <w:rPr>
          <w:rFonts w:hint="default" w:ascii="Times New Roman" w:hAnsi="Times New Roman" w:cs="Times New Roman"/>
          <w:b/>
          <w:sz w:val="19"/>
          <w:szCs w:val="19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</w:rPr>
        <w:t>GARANTIES ET SUPPORTS RETENUS</w:t>
      </w:r>
      <w:r>
        <w:rPr>
          <w:rFonts w:hint="default" w:ascii="Times New Roman" w:hAnsi="Times New Roman" w:cs="Times New Roman"/>
          <w:b/>
          <w:sz w:val="19"/>
          <w:szCs w:val="19"/>
        </w:rPr>
        <w:t> :</w:t>
      </w:r>
    </w:p>
    <w:p>
      <w:pPr>
        <w:spacing w:after="0" w:line="240" w:lineRule="auto"/>
        <w:ind w:right="57"/>
        <w:jc w:val="both"/>
        <w:rPr>
          <w:rFonts w:hint="default" w:ascii="Times New Roman" w:hAnsi="Times New Roman" w:cs="Times New Roman"/>
          <w:b/>
          <w:sz w:val="19"/>
          <w:szCs w:val="19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${type_of_guarantee.name}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eastAsia="Times New Roman" w:cs="Times New Roman"/>
          <w:sz w:val="24"/>
          <w:szCs w:val="24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p>
      <w:pPr>
        <w:pStyle w:val="9"/>
        <w:ind w:right="57"/>
        <w:jc w:val="both"/>
        <w:rPr>
          <w:rFonts w:hint="default" w:ascii="Times New Roman" w:hAnsi="Times New Roman" w:cs="Times New Roman"/>
          <w:b/>
          <w:bCs/>
          <w:sz w:val="18"/>
          <w:szCs w:val="18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Au cas où ces conditions rencontrent votre accord, nous vous prions de bien vouloir retourner à votre chargé d’affaires, une copie de la présente correspondance revêtue de votre signature et le cas échéant de votre cachet avec la mention manuscrite « Lu et approuvé ».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La présente offre est valable pour un délai de quinze (15) jours à compter de la date de sa réception. Passé ce délai, elle devra être considérée comme nulle et non avenue.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A compter de l’acceptation de l’offre, vous disposez d’un délai de trente (30) jours pour satisfaire aux différentes conditions du crédit faute de quoi, la présente deviendra caduque de plein droit.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La mise en place du crédit est subordonnée à la formalisation des garanties et des supports ci-dessus indiqués. 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Veuillez agréer</w:t>
      </w:r>
      <w:r>
        <w:rPr>
          <w:rFonts w:hint="default" w:ascii="Times New Roman" w:hAnsi="Times New Roman" w:cs="Times New Roman"/>
          <w:bCs/>
          <w:kern w:val="3"/>
          <w:sz w:val="19"/>
          <w:szCs w:val="19"/>
          <w:lang w:eastAsia="zh-CN"/>
        </w:rPr>
        <w:t>,</w:t>
      </w: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 l’expression de notre considération distinguée.</w:t>
      </w:r>
      <w:r>
        <w:rPr>
          <w:rFonts w:hint="default" w:ascii="Times New Roman" w:hAnsi="Times New Roman" w:cs="Times New Roman"/>
          <w:b/>
          <w:bCs/>
          <w:sz w:val="19"/>
          <w:szCs w:val="19"/>
        </w:rPr>
        <w:t xml:space="preserve">           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t xml:space="preserve">      </w:t>
      </w:r>
    </w:p>
    <w:p>
      <w:pPr>
        <w:numPr>
          <w:ilvl w:val="0"/>
          <w:numId w:val="2"/>
        </w:num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>Koffi Djramedo GAMADO</w:t>
      </w:r>
    </w:p>
    <w:p>
      <w:pPr>
        <w:numPr>
          <w:ilvl w:val="0"/>
          <w:numId w:val="0"/>
        </w:num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 w:val="0"/>
          <w:bCs w:val="0"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19"/>
          <w:szCs w:val="19"/>
          <w:lang w:val="en-US"/>
        </w:rPr>
        <w:t>Head Crédit</w:t>
      </w:r>
    </w:p>
    <w:p>
      <w:pPr>
        <w:rPr>
          <w:rFonts w:hint="default" w:ascii="Times New Roman" w:hAnsi="Times New Roman" w:cs="Times New Roman"/>
          <w:b w:val="0"/>
          <w:bCs w:val="0"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19"/>
          <w:szCs w:val="19"/>
          <w:lang w:val="en-US"/>
        </w:rPr>
        <w:br w:type="page"/>
      </w:r>
    </w:p>
    <w:p>
      <w:pPr>
        <w:numPr>
          <w:ilvl w:val="0"/>
          <w:numId w:val="0"/>
        </w:num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 w:val="0"/>
          <w:bCs w:val="0"/>
          <w:sz w:val="19"/>
          <w:szCs w:val="19"/>
          <w:lang w:val="en-US"/>
        </w:rPr>
      </w:pPr>
      <w:bookmarkStart w:id="3" w:name="_GoBack"/>
      <w:bookmarkEnd w:id="3"/>
    </w:p>
    <w:p>
      <w:pPr>
        <w:rPr>
          <w:rFonts w:hint="default" w:ascii="Times New Roman" w:hAnsi="Times New Roman" w:cs="Times New Roman"/>
          <w:b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page">
                  <wp:posOffset>-38100</wp:posOffset>
                </wp:positionH>
                <wp:positionV relativeFrom="paragraph">
                  <wp:posOffset>11430</wp:posOffset>
                </wp:positionV>
                <wp:extent cx="8077200" cy="295275"/>
                <wp:effectExtent l="9525" t="9525" r="9525" b="19050"/>
                <wp:wrapNone/>
                <wp:docPr id="1" name="Rectangle à coins arrondi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77200" cy="295275"/>
                        </a:xfrm>
                        <a:prstGeom prst="round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1905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spacing w:after="0" w:line="259" w:lineRule="auto"/>
                              <w:jc w:val="center"/>
                              <w:rPr>
                                <w:rFonts w:ascii="Goudy Old Style" w:hAnsi="Goudy Old Style" w:eastAsia="Calibri"/>
                                <w:b/>
                                <w:bCs/>
                                <w:sz w:val="24"/>
                                <w:szCs w:val="24"/>
                                <w:lang w:eastAsia="en-US"/>
                              </w:rPr>
                            </w:pPr>
                            <w:r>
                              <w:rPr>
                                <w:rFonts w:ascii="Goudy Old Style" w:hAnsi="Goudy Old Style" w:eastAsia="Calibri"/>
                                <w:b/>
                                <w:bCs/>
                                <w:sz w:val="24"/>
                                <w:szCs w:val="24"/>
                                <w:lang w:eastAsia="en-US"/>
                              </w:rPr>
                              <w:t>AVIS DU CLIENT</w:t>
                            </w:r>
                          </w:p>
                          <w:p>
                            <w:pPr>
                              <w:shd w:val="clear" w:color="auto" w:fill="F2F2F2"/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ectangle à coins arrondis 1" o:spid="_x0000_s1026" o:spt="2" style="position:absolute;left:0pt;margin-left:-3pt;margin-top:0.9pt;height:23.25pt;width:636pt;mso-position-horizontal-relative:page;z-index:251660288;v-text-anchor:middle;mso-width-relative:page;mso-height-relative:page;" fillcolor="#F2F2F2 [3052]" filled="t" stroked="t" coordsize="21600,21600" arcsize="0.166666666666667" o:gfxdata="UEsFBgAAAAAAAAAAAAAAAAAAAAAAAFBLAwQKAAAAAACHTuJAAAAAAAAAAAAAAAAABAAAAGRycy9Q&#10;SwMEFAAAAAgAh07iQBsepM7TAAAACAEAAA8AAABkcnMvZG93bnJldi54bWxNj8FugzAQRO+V+g/W&#10;VuotWUgjFBFMDq1S9VQpIR+wYBdQ8RrhJUn/vubUHndmNDuvONzdoK52Cr1nDek6AWW58abnVsOl&#10;Oq52oIIQGxo8Ww0/NsChfHwoKDf+xid7PUurYgmHnDR0ImOOGJrOOgprP1qO3pefHEk8pxbNRLdY&#10;7gbcJEmGjnqOHzoa7Wtnm+/z7DS8HxtJBU9vF+IaP6t0i9X8ofXzU5rsQYm9y18YlvlxOpRxU+1n&#10;NkENGlZZRJGoR4DF3mSLUGvY7l4AywL/A5S/UEsDBBQAAAAIAIdO4kCKcUjaogIAAFkFAAAOAAAA&#10;ZHJzL2Uyb0RvYy54bWytVM1uEzEQviPxDpbvdDdRQ5uoSRU1CkIqtKIgzo7Xu2vJf9hONuFpeBde&#10;jM/ebZoWDj2wkZyxZ/zNzDczvrrea0V2wgdpzZyOzkpKhOG2kqaZ029f1+8uKQmRmYopa8ScHkSg&#10;14u3b646NxNj21pVCU8AYsKsc3PaxuhmRRF4KzQLZ9YJA2VtvWYRW98UlWcd0LUqxmX5vuisr5y3&#10;XISA01WvpAOifw2grWvJxcryrRYm9qheKBaRUmilC3SRo61rweNdXQcRiZpTZBrzCieQN2ktFlds&#10;1njmWsmHENhrQniRk2bSwOkRasUiI1sv/4LSknsbbB3PuNVFn0hmBFmMyhfcPLTMiZwLqA7uSHr4&#10;f7D88+7eE1mhEygxTKPgX0AaM40S5Pcvwq00gTDvralkIKNEWOfCDPce3L0fdgFiyn5fe53+kRfZ&#10;Z5IPR5LFPhKOw8vy4gJ9QAmHbjydjC8mCbR4uu18iB+E1SQJc+rt1lQpqEww292G2Ns/2iWPwSpZ&#10;raVSeeObzY3yZMdQ9fU4/fJdtdWfbNUfTyclguiBQm+fg3gGpAzpwMy0nKR4Gbq9RpdB1A6MBdNQ&#10;wlSDMeLRZw/PbodDOEaBAahsR4liIeIQYeXvMYDT6FNaKxbaPs6MmMzYTMuIyVNSJxLTN9xWJmlF&#10;7vaBnFSivihJivvNHghJ3NjqgIJ7209CcHwt4e8WYd0zj9ZHongc4h2WWllkbweJktb6n/86T/bo&#10;SGgp6TBKYObHlnmBbD8a9Op0dH4O2Jg35xNUnxJ/qtmcasxW31jUDf2I6LKY7KN6FGtv9Xe8Icvk&#10;FSpmOHz3NRg2N7EfcbxCXCyX2Qzz5li8NQ+OJ/BEmbHLbbS1zP30xA76IG0wcbkjhtchjfTpPls9&#10;vYiLP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CQFAABbQ29udGVudF9UeXBlc10ueG1sUEsBAhQAFAAAAAgAh07iQIoUZjzRAAAAlAEAAAsAAAAA&#10;AAAAAQAgAAAAKgQAAF9yZWxzLy5yZWxzUEsBAhQACgAAAAAAh07iQAAAAAAAAAAAAAAAAAYAAAAA&#10;AAAAAAAQAAAABgQAAF9yZWxzL1BLAQIUABQAAAAIAIdO4kCKcUjaogIAAFkFAAAOAAAAAAAAAAEA&#10;IAAAADgBAABkcnMvZTJvRG9jLnhtbFBLAQIUABQAAAAIAIdO4kAbHqTO0wAAAAgBAAAPAAAAAAAA&#10;AAEAIAAAADgAAABkcnMvZG93bnJldi54bWxQSwECFAAKAAAAAACHTuJAAAAAAAAAAAAAAAAABAAA&#10;AAAAAAAAABAAAAAWAAAAZHJzL1BLBQYAAAAABgAGAFkBAABMBgAAAAA=&#10;">
                <v:fill on="t" focussize="0,0"/>
                <v:stroke weight="1.5pt" color="#FFFFF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spacing w:after="0" w:line="259" w:lineRule="auto"/>
                        <w:jc w:val="center"/>
                        <w:rPr>
                          <w:rFonts w:ascii="Goudy Old Style" w:hAnsi="Goudy Old Style" w:eastAsia="Calibri"/>
                          <w:b/>
                          <w:bCs/>
                          <w:sz w:val="24"/>
                          <w:szCs w:val="24"/>
                          <w:lang w:eastAsia="en-US"/>
                        </w:rPr>
                      </w:pPr>
                      <w:r>
                        <w:rPr>
                          <w:rFonts w:ascii="Goudy Old Style" w:hAnsi="Goudy Old Style" w:eastAsia="Calibri"/>
                          <w:b/>
                          <w:bCs/>
                          <w:sz w:val="24"/>
                          <w:szCs w:val="24"/>
                          <w:lang w:eastAsia="en-US"/>
                        </w:rPr>
                        <w:t>AVIS DU CLIENT</w:t>
                      </w:r>
                    </w:p>
                    <w:p>
                      <w:pPr>
                        <w:shd w:val="clear" w:color="auto" w:fill="F2F2F2"/>
                        <w:jc w:val="cent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  <w:r>
        <w:rPr>
          <w:rFonts w:hint="default" w:ascii="Times New Roman" w:hAnsi="Times New Roman" w:cs="Times New Roman"/>
          <w:sz w:val="20"/>
          <w:szCs w:val="20"/>
        </w:rPr>
        <w:t xml:space="preserve">                                                                       </w:t>
      </w:r>
    </w:p>
    <w:p>
      <w:pPr>
        <w:spacing w:after="0" w:line="259" w:lineRule="auto"/>
        <w:rPr>
          <w:rFonts w:hint="default" w:ascii="Times New Roman" w:hAnsi="Times New Roman" w:eastAsia="Calibri" w:cs="Times New Roman"/>
          <w:b/>
          <w:bCs/>
          <w:sz w:val="20"/>
          <w:szCs w:val="20"/>
          <w:lang w:eastAsia="en-US"/>
        </w:rPr>
      </w:pPr>
    </w:p>
    <w:tbl>
      <w:tblPr>
        <w:tblStyle w:val="6"/>
        <w:tblW w:w="10530" w:type="dxa"/>
        <w:tblInd w:w="-75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09"/>
        <w:gridCol w:w="46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9" w:hRule="atLeast"/>
        </w:trPr>
        <w:tc>
          <w:tcPr>
            <w:tcW w:w="5909" w:type="dxa"/>
          </w:tcPr>
          <w:p>
            <w:pPr>
              <w:widowControl w:val="0"/>
              <w:spacing w:before="240"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/>
              </w:rPr>
              <w:t>J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e soussigné(e) ………………………………………………………………………………</w:t>
            </w:r>
          </w:p>
          <w:p>
            <w:pPr>
              <w:widowControl w:val="0"/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widowControl w:val="0"/>
              <w:spacing w:after="0" w:line="24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Par ma signature et l’apposition de la mention « lu et approuvé », je donne </w:t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</w:rPr>
              <w:t>mon accord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 pour le financement et m’engage solennellement à signer les contrats et tout document utile afin de finaliser l’opération</w:t>
            </w:r>
          </w:p>
        </w:tc>
        <w:tc>
          <w:tcPr>
            <w:tcW w:w="4621" w:type="dxa"/>
          </w:tcPr>
          <w:p>
            <w:pPr>
              <w:widowControl w:val="0"/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/>
              </w:rPr>
              <w:t>O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BSERVATIONS</w:t>
            </w:r>
          </w:p>
          <w:p>
            <w:pPr>
              <w:widowControl w:val="0"/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widowControl w:val="0"/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widowControl w:val="0"/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widowControl w:val="0"/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  <w:p>
            <w:pPr>
              <w:widowControl w:val="0"/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NOM ET PRENOMS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SIGNATURE</w:t>
            </w:r>
          </w:p>
          <w:p>
            <w:pPr>
              <w:widowControl w:val="0"/>
              <w:spacing w:after="0" w:line="24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5909" w:type="dxa"/>
          </w:tcPr>
          <w:p>
            <w:pPr>
              <w:widowControl w:val="0"/>
              <w:spacing w:before="240"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/>
              </w:rPr>
              <w:t>J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e soussigné(e) ………………………………………………………………………………</w:t>
            </w:r>
          </w:p>
          <w:p>
            <w:pPr>
              <w:widowControl w:val="0"/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widowControl w:val="0"/>
              <w:spacing w:line="36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Par ma signature et l’apposition de la mention « lu et approuvé », je manifeste </w:t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</w:rPr>
              <w:t>ma désapprobation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621" w:type="dxa"/>
          </w:tcPr>
          <w:p>
            <w:pPr>
              <w:widowControl w:val="0"/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BSERVATIONS</w:t>
            </w:r>
          </w:p>
          <w:p>
            <w:pPr>
              <w:widowControl w:val="0"/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widowControl w:val="0"/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widowControl w:val="0"/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widowControl w:val="0"/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  <w:p>
            <w:pPr>
              <w:widowControl w:val="0"/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NOM ET PRENOMS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SIGNATURE</w:t>
            </w:r>
          </w:p>
          <w:p>
            <w:pPr>
              <w:widowControl w:val="0"/>
              <w:spacing w:after="0" w:line="24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</w:rPr>
            </w:pPr>
          </w:p>
        </w:tc>
      </w:tr>
    </w:tbl>
    <w:p>
      <w:pPr>
        <w:spacing w:after="0" w:line="259" w:lineRule="auto"/>
        <w:rPr>
          <w:rFonts w:hint="default" w:ascii="Times New Roman" w:hAnsi="Times New Roman" w:eastAsia="Calibri" w:cs="Times New Roman"/>
          <w:b/>
          <w:bCs/>
          <w:sz w:val="20"/>
          <w:szCs w:val="20"/>
          <w:lang w:eastAsia="en-US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  <w:t>NB</w:t>
      </w:r>
      <w:r>
        <w:rPr>
          <w:rFonts w:hint="default" w:ascii="Times New Roman" w:hAnsi="Times New Roman" w:cs="Times New Roman"/>
          <w:i/>
          <w:iCs/>
          <w:sz w:val="20"/>
          <w:szCs w:val="20"/>
        </w:rPr>
        <w:t> :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 xml:space="preserve"> </w:t>
      </w:r>
    </w:p>
    <w:p>
      <w:pPr>
        <w:pStyle w:val="9"/>
        <w:numPr>
          <w:ilvl w:val="0"/>
          <w:numId w:val="3"/>
        </w:numPr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 xml:space="preserve">Tous les frais de formalisation des garanties seront à votre charge </w:t>
      </w:r>
    </w:p>
    <w:p>
      <w:pPr>
        <w:pStyle w:val="9"/>
        <w:numPr>
          <w:ilvl w:val="0"/>
          <w:numId w:val="3"/>
        </w:numPr>
        <w:jc w:val="both"/>
        <w:rPr>
          <w:rFonts w:hint="default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>En cas d’annulation du prêt après acceptation de ladite notification, tous les frais engagés seront à votre charge. Les frais de dossiers et prime de risque seront également dus.</w:t>
      </w:r>
      <w:bookmarkEnd w:id="0"/>
      <w:bookmarkEnd w:id="1"/>
    </w:p>
    <w:sectPr>
      <w:headerReference r:id="rId5" w:type="default"/>
      <w:footerReference r:id="rId6" w:type="default"/>
      <w:pgSz w:w="11906" w:h="16838"/>
      <w:pgMar w:top="993" w:right="1274" w:bottom="993" w:left="1417" w:header="22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Goudy Old Style">
    <w:altName w:val="Georgia"/>
    <w:panose1 w:val="02020502050305020303"/>
    <w:charset w:val="00"/>
    <w:family w:val="roman"/>
    <w:pitch w:val="default"/>
    <w:sig w:usb0="00000000" w:usb1="00000000" w:usb2="00000000" w:usb3="00000000" w:csb0="00000001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  <w:tabs>
        <w:tab w:val="left" w:pos="2554"/>
      </w:tabs>
      <w:jc w:val="center"/>
    </w:pPr>
    <w:r>
      <w:drawing>
        <wp:inline distT="0" distB="0" distL="0" distR="0">
          <wp:extent cx="2753360" cy="752475"/>
          <wp:effectExtent l="0" t="0" r="8890" b="9525"/>
          <wp:docPr id="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53360" cy="7524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5"/>
      <w:tabs>
        <w:tab w:val="left" w:pos="2554"/>
      </w:tabs>
    </w:pPr>
  </w:p>
  <w:p>
    <w:pPr>
      <w:pStyle w:val="5"/>
      <w:tabs>
        <w:tab w:val="left" w:pos="2554"/>
      </w:tabs>
    </w:pPr>
  </w:p>
  <w:p>
    <w:pPr>
      <w:pStyle w:val="5"/>
      <w:tabs>
        <w:tab w:val="left" w:pos="2554"/>
      </w:tabs>
      <w:rPr>
        <w:rFonts w:hint="default"/>
        <w:lang w:val="en-US"/>
      </w:rPr>
    </w:pPr>
    <w:r>
      <w:rPr>
        <w:rFonts w:hint="default"/>
        <w:lang w:val="en-US"/>
      </w:rPr>
      <w:t>N°${committee_id}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F67E0C90"/>
    <w:multiLevelType w:val="singleLevel"/>
    <w:tmpl w:val="F67E0C90"/>
    <w:lvl w:ilvl="0" w:tentative="0">
      <w:start w:val="13"/>
      <w:numFmt w:val="upperLetter"/>
      <w:suff w:val="space"/>
      <w:lvlText w:val="%1."/>
      <w:lvlJc w:val="left"/>
    </w:lvl>
  </w:abstractNum>
  <w:abstractNum w:abstractNumId="2">
    <w:nsid w:val="0A8C4050"/>
    <w:multiLevelType w:val="multilevel"/>
    <w:tmpl w:val="0A8C4050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hyphenationZone w:val="425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0A83"/>
    <w:rsid w:val="00001A40"/>
    <w:rsid w:val="00005CA3"/>
    <w:rsid w:val="00025200"/>
    <w:rsid w:val="000278BB"/>
    <w:rsid w:val="000824D5"/>
    <w:rsid w:val="000A3A2F"/>
    <w:rsid w:val="000A72E9"/>
    <w:rsid w:val="000B298B"/>
    <w:rsid w:val="000B4681"/>
    <w:rsid w:val="000B5867"/>
    <w:rsid w:val="000C7B35"/>
    <w:rsid w:val="000D1585"/>
    <w:rsid w:val="000E22F4"/>
    <w:rsid w:val="001263D9"/>
    <w:rsid w:val="00130AF6"/>
    <w:rsid w:val="00143960"/>
    <w:rsid w:val="0014734D"/>
    <w:rsid w:val="00151765"/>
    <w:rsid w:val="00157559"/>
    <w:rsid w:val="001669B0"/>
    <w:rsid w:val="0016754F"/>
    <w:rsid w:val="0018568B"/>
    <w:rsid w:val="00192627"/>
    <w:rsid w:val="001E7177"/>
    <w:rsid w:val="001F0411"/>
    <w:rsid w:val="00200238"/>
    <w:rsid w:val="0021795C"/>
    <w:rsid w:val="0023068C"/>
    <w:rsid w:val="0025050E"/>
    <w:rsid w:val="00263D02"/>
    <w:rsid w:val="00270E8C"/>
    <w:rsid w:val="00282FFB"/>
    <w:rsid w:val="0028624E"/>
    <w:rsid w:val="002A6A51"/>
    <w:rsid w:val="002A6B68"/>
    <w:rsid w:val="002C1D39"/>
    <w:rsid w:val="002C42F4"/>
    <w:rsid w:val="002E32A0"/>
    <w:rsid w:val="002F423E"/>
    <w:rsid w:val="002F6AC8"/>
    <w:rsid w:val="002F7CEA"/>
    <w:rsid w:val="00305890"/>
    <w:rsid w:val="00310E38"/>
    <w:rsid w:val="0031789A"/>
    <w:rsid w:val="003226EE"/>
    <w:rsid w:val="00326E6C"/>
    <w:rsid w:val="00332E6E"/>
    <w:rsid w:val="003857EB"/>
    <w:rsid w:val="00394AAD"/>
    <w:rsid w:val="00397FA3"/>
    <w:rsid w:val="003B18E3"/>
    <w:rsid w:val="003D32B8"/>
    <w:rsid w:val="003E29CF"/>
    <w:rsid w:val="003F3C92"/>
    <w:rsid w:val="003F7922"/>
    <w:rsid w:val="00403C9A"/>
    <w:rsid w:val="00420F17"/>
    <w:rsid w:val="004216DB"/>
    <w:rsid w:val="004268FA"/>
    <w:rsid w:val="0044744F"/>
    <w:rsid w:val="00486CE8"/>
    <w:rsid w:val="0049686E"/>
    <w:rsid w:val="004B58C7"/>
    <w:rsid w:val="004C688E"/>
    <w:rsid w:val="00505A70"/>
    <w:rsid w:val="00520A82"/>
    <w:rsid w:val="00547EF9"/>
    <w:rsid w:val="00560022"/>
    <w:rsid w:val="0057118C"/>
    <w:rsid w:val="0058293E"/>
    <w:rsid w:val="00586EF4"/>
    <w:rsid w:val="005A0EC1"/>
    <w:rsid w:val="005A32E2"/>
    <w:rsid w:val="005A33E8"/>
    <w:rsid w:val="005A525C"/>
    <w:rsid w:val="005B0E97"/>
    <w:rsid w:val="005C14D0"/>
    <w:rsid w:val="005C29C0"/>
    <w:rsid w:val="005C7D60"/>
    <w:rsid w:val="005D4A90"/>
    <w:rsid w:val="005F5976"/>
    <w:rsid w:val="00601961"/>
    <w:rsid w:val="00621A50"/>
    <w:rsid w:val="00626D42"/>
    <w:rsid w:val="0063378E"/>
    <w:rsid w:val="0065639E"/>
    <w:rsid w:val="00660EF8"/>
    <w:rsid w:val="006A333A"/>
    <w:rsid w:val="006A73B1"/>
    <w:rsid w:val="006B3C4E"/>
    <w:rsid w:val="006C659A"/>
    <w:rsid w:val="006D75BF"/>
    <w:rsid w:val="006E0F87"/>
    <w:rsid w:val="006E0FBE"/>
    <w:rsid w:val="006E18FF"/>
    <w:rsid w:val="007027A7"/>
    <w:rsid w:val="007031F6"/>
    <w:rsid w:val="0070571B"/>
    <w:rsid w:val="00722368"/>
    <w:rsid w:val="007226BD"/>
    <w:rsid w:val="0073013B"/>
    <w:rsid w:val="00746C88"/>
    <w:rsid w:val="00757B7C"/>
    <w:rsid w:val="00771683"/>
    <w:rsid w:val="00773734"/>
    <w:rsid w:val="007A317B"/>
    <w:rsid w:val="007C18F7"/>
    <w:rsid w:val="007E10EF"/>
    <w:rsid w:val="007E5336"/>
    <w:rsid w:val="007F34DE"/>
    <w:rsid w:val="007F5E50"/>
    <w:rsid w:val="0080536C"/>
    <w:rsid w:val="00814523"/>
    <w:rsid w:val="00853D92"/>
    <w:rsid w:val="00861104"/>
    <w:rsid w:val="00872724"/>
    <w:rsid w:val="00880DE8"/>
    <w:rsid w:val="00892237"/>
    <w:rsid w:val="008B18FB"/>
    <w:rsid w:val="008B5966"/>
    <w:rsid w:val="008E55AA"/>
    <w:rsid w:val="008F6171"/>
    <w:rsid w:val="009013C9"/>
    <w:rsid w:val="009255A9"/>
    <w:rsid w:val="0095579D"/>
    <w:rsid w:val="00955C7C"/>
    <w:rsid w:val="00983487"/>
    <w:rsid w:val="00985582"/>
    <w:rsid w:val="00994960"/>
    <w:rsid w:val="009977BE"/>
    <w:rsid w:val="009B6A23"/>
    <w:rsid w:val="009C1232"/>
    <w:rsid w:val="009C4925"/>
    <w:rsid w:val="009C694B"/>
    <w:rsid w:val="009E6AD9"/>
    <w:rsid w:val="00A109A6"/>
    <w:rsid w:val="00A35184"/>
    <w:rsid w:val="00A3678D"/>
    <w:rsid w:val="00A55295"/>
    <w:rsid w:val="00A71C08"/>
    <w:rsid w:val="00A73059"/>
    <w:rsid w:val="00A74DB0"/>
    <w:rsid w:val="00AD4595"/>
    <w:rsid w:val="00AE0A83"/>
    <w:rsid w:val="00AE68DD"/>
    <w:rsid w:val="00B02C4D"/>
    <w:rsid w:val="00B26EFF"/>
    <w:rsid w:val="00B3506D"/>
    <w:rsid w:val="00B70467"/>
    <w:rsid w:val="00B72933"/>
    <w:rsid w:val="00B75CBE"/>
    <w:rsid w:val="00B911B4"/>
    <w:rsid w:val="00B91F80"/>
    <w:rsid w:val="00BA1373"/>
    <w:rsid w:val="00BA5ED8"/>
    <w:rsid w:val="00BB3246"/>
    <w:rsid w:val="00BD7503"/>
    <w:rsid w:val="00BE6C42"/>
    <w:rsid w:val="00C05DE0"/>
    <w:rsid w:val="00C27C6D"/>
    <w:rsid w:val="00C6281E"/>
    <w:rsid w:val="00C86F5B"/>
    <w:rsid w:val="00CB3897"/>
    <w:rsid w:val="00CC4341"/>
    <w:rsid w:val="00D015AA"/>
    <w:rsid w:val="00D01609"/>
    <w:rsid w:val="00D04823"/>
    <w:rsid w:val="00D16C57"/>
    <w:rsid w:val="00D204D1"/>
    <w:rsid w:val="00D249F7"/>
    <w:rsid w:val="00D41E46"/>
    <w:rsid w:val="00D50AC9"/>
    <w:rsid w:val="00D73322"/>
    <w:rsid w:val="00D83059"/>
    <w:rsid w:val="00D850A2"/>
    <w:rsid w:val="00DA0D11"/>
    <w:rsid w:val="00DE015A"/>
    <w:rsid w:val="00DE0680"/>
    <w:rsid w:val="00DE0C98"/>
    <w:rsid w:val="00DE7C17"/>
    <w:rsid w:val="00DF14C9"/>
    <w:rsid w:val="00DF5B66"/>
    <w:rsid w:val="00E15CD7"/>
    <w:rsid w:val="00E2760B"/>
    <w:rsid w:val="00E60C1B"/>
    <w:rsid w:val="00E70570"/>
    <w:rsid w:val="00E72346"/>
    <w:rsid w:val="00E76CB6"/>
    <w:rsid w:val="00E77062"/>
    <w:rsid w:val="00EA4784"/>
    <w:rsid w:val="00EC1039"/>
    <w:rsid w:val="00EC26AC"/>
    <w:rsid w:val="00EC27FE"/>
    <w:rsid w:val="00EE4406"/>
    <w:rsid w:val="00EF0E38"/>
    <w:rsid w:val="00EF513F"/>
    <w:rsid w:val="00EF7F40"/>
    <w:rsid w:val="00F05D8E"/>
    <w:rsid w:val="00F33A4B"/>
    <w:rsid w:val="00F36075"/>
    <w:rsid w:val="00F37A93"/>
    <w:rsid w:val="00F5248B"/>
    <w:rsid w:val="00F65403"/>
    <w:rsid w:val="00F8345D"/>
    <w:rsid w:val="00F867A5"/>
    <w:rsid w:val="00F910FD"/>
    <w:rsid w:val="00F9642D"/>
    <w:rsid w:val="00FA41EC"/>
    <w:rsid w:val="00FB013E"/>
    <w:rsid w:val="00FB57FA"/>
    <w:rsid w:val="00FD2268"/>
    <w:rsid w:val="00FD4366"/>
    <w:rsid w:val="00FF1F27"/>
    <w:rsid w:val="00FF63BB"/>
    <w:rsid w:val="00FF7AA4"/>
    <w:rsid w:val="03FF1875"/>
    <w:rsid w:val="0B7F7295"/>
    <w:rsid w:val="1C4FEC89"/>
    <w:rsid w:val="1CEF9064"/>
    <w:rsid w:val="1EFF54F3"/>
    <w:rsid w:val="26FE0BD4"/>
    <w:rsid w:val="2FE1A881"/>
    <w:rsid w:val="37B77F54"/>
    <w:rsid w:val="3FDE2558"/>
    <w:rsid w:val="3FFE9B75"/>
    <w:rsid w:val="5ECBEF0B"/>
    <w:rsid w:val="5EDF0E5A"/>
    <w:rsid w:val="5F7FF326"/>
    <w:rsid w:val="5F9DA26B"/>
    <w:rsid w:val="5FE6BC70"/>
    <w:rsid w:val="667D2663"/>
    <w:rsid w:val="67FFAB12"/>
    <w:rsid w:val="6A9C85B8"/>
    <w:rsid w:val="6AFECE9F"/>
    <w:rsid w:val="6E773B4D"/>
    <w:rsid w:val="6EF7138C"/>
    <w:rsid w:val="6F7FEBA8"/>
    <w:rsid w:val="6FDFB2D6"/>
    <w:rsid w:val="73EFD768"/>
    <w:rsid w:val="73FF29B3"/>
    <w:rsid w:val="76DFA6BB"/>
    <w:rsid w:val="76FFE96C"/>
    <w:rsid w:val="77F74E86"/>
    <w:rsid w:val="797757F3"/>
    <w:rsid w:val="79F9D0BF"/>
    <w:rsid w:val="7BFD476A"/>
    <w:rsid w:val="7BFF34CC"/>
    <w:rsid w:val="7DE952FA"/>
    <w:rsid w:val="7DFFE055"/>
    <w:rsid w:val="7F2F5B14"/>
    <w:rsid w:val="7F659DAE"/>
    <w:rsid w:val="7F6D5743"/>
    <w:rsid w:val="7F7D991C"/>
    <w:rsid w:val="7F96F3A7"/>
    <w:rsid w:val="7FDBC357"/>
    <w:rsid w:val="7FDE5F7C"/>
    <w:rsid w:val="7FFB3F86"/>
    <w:rsid w:val="7FFF61DB"/>
    <w:rsid w:val="86FEEDD2"/>
    <w:rsid w:val="97FAF8CD"/>
    <w:rsid w:val="9BF75ED5"/>
    <w:rsid w:val="9BFD50BC"/>
    <w:rsid w:val="9FC653C5"/>
    <w:rsid w:val="A3DFE4A7"/>
    <w:rsid w:val="BB9AAC0F"/>
    <w:rsid w:val="BC6E2415"/>
    <w:rsid w:val="BFAF8CE3"/>
    <w:rsid w:val="D7FD70AB"/>
    <w:rsid w:val="DD1F182A"/>
    <w:rsid w:val="DDBD28DD"/>
    <w:rsid w:val="DDFBBDDF"/>
    <w:rsid w:val="DFDDDEBE"/>
    <w:rsid w:val="E1591D46"/>
    <w:rsid w:val="EBFF8A96"/>
    <w:rsid w:val="ED7F27D6"/>
    <w:rsid w:val="EEEECD92"/>
    <w:rsid w:val="EF3FF89D"/>
    <w:rsid w:val="EFBF914B"/>
    <w:rsid w:val="F5FF1587"/>
    <w:rsid w:val="F6FCE0CE"/>
    <w:rsid w:val="FB0197D4"/>
    <w:rsid w:val="FB7F1CB8"/>
    <w:rsid w:val="FBFED1C9"/>
    <w:rsid w:val="FCAB07D2"/>
    <w:rsid w:val="FD9BB264"/>
    <w:rsid w:val="FDFF1667"/>
    <w:rsid w:val="FEFAA3C2"/>
    <w:rsid w:val="FF3DEA4D"/>
    <w:rsid w:val="FFBFE06E"/>
    <w:rsid w:val="FFF7E5D7"/>
    <w:rsid w:val="FFFFC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fr-FR" w:eastAsia="fr-F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8"/>
    <w:unhideWhenUsed/>
    <w:qFormat/>
    <w:uiPriority w:val="99"/>
    <w:pPr>
      <w:tabs>
        <w:tab w:val="center" w:pos="4536"/>
        <w:tab w:val="right" w:pos="9072"/>
      </w:tabs>
      <w:spacing w:after="0" w:line="240" w:lineRule="auto"/>
    </w:pPr>
  </w:style>
  <w:style w:type="paragraph" w:styleId="5">
    <w:name w:val="header"/>
    <w:basedOn w:val="1"/>
    <w:link w:val="7"/>
    <w:unhideWhenUsed/>
    <w:qFormat/>
    <w:uiPriority w:val="99"/>
    <w:pPr>
      <w:tabs>
        <w:tab w:val="center" w:pos="4536"/>
        <w:tab w:val="right" w:pos="9072"/>
      </w:tabs>
      <w:spacing w:after="0" w:line="240" w:lineRule="auto"/>
    </w:pPr>
  </w:style>
  <w:style w:type="table" w:styleId="6">
    <w:name w:val="Table Grid"/>
    <w:basedOn w:val="3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En-tête Car"/>
    <w:basedOn w:val="2"/>
    <w:link w:val="5"/>
    <w:qFormat/>
    <w:uiPriority w:val="99"/>
    <w:rPr>
      <w:rFonts w:ascii="Calibri" w:hAnsi="Calibri" w:eastAsia="Times New Roman" w:cs="Times New Roman"/>
      <w:lang w:eastAsia="fr-FR"/>
    </w:rPr>
  </w:style>
  <w:style w:type="character" w:customStyle="1" w:styleId="8">
    <w:name w:val="Pied de page Car"/>
    <w:basedOn w:val="2"/>
    <w:link w:val="4"/>
    <w:qFormat/>
    <w:uiPriority w:val="99"/>
    <w:rPr>
      <w:rFonts w:ascii="Calibri" w:hAnsi="Calibri" w:eastAsia="Times New Roman" w:cs="Times New Roman"/>
      <w:lang w:eastAsia="fr-FR"/>
    </w:rPr>
  </w:style>
  <w:style w:type="paragraph" w:styleId="9">
    <w:name w:val="List Paragraph"/>
    <w:basedOn w:val="1"/>
    <w:qFormat/>
    <w:uiPriority w:val="34"/>
    <w:pPr>
      <w:spacing w:after="0" w:line="240" w:lineRule="auto"/>
      <w:ind w:left="720"/>
      <w:contextualSpacing/>
    </w:pPr>
    <w:rPr>
      <w:rFonts w:ascii="Times New Roman" w:hAnsi="Times New Roman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607</Words>
  <Characters>3344</Characters>
  <Lines>1</Lines>
  <Paragraphs>1</Paragraphs>
  <TotalTime>0</TotalTime>
  <ScaleCrop>false</ScaleCrop>
  <LinksUpToDate>false</LinksUpToDate>
  <CharactersWithSpaces>3944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2023-05-31T15:18:00Z</dcterms:created>
  <dc:creator>Tadjoudine  MEMEM</dc:creator>
  <cp:lastModifiedBy>charles-gamligo</cp:lastModifiedBy>
  <cp:lastPrinted>2023-06-09T09:09:00Z</cp:lastPrinted>
  <dcterms:modified xsi:type="dcterms:W3CDTF">2025-02-24T14:25:13Z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