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selon la grille de l’assureur</w:t>
      </w:r>
      <w:bookmarkStart w:id="6" w:name="_GoBack"/>
      <w:bookmarkEnd w:id="6"/>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rPr>
      </w:pPr>
      <w:r>
        <w:rPr>
          <w:rFonts w:hint="default"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ED6DE3D"/>
    <w:rsid w:val="577F5B0B"/>
    <w:rsid w:val="5BB95682"/>
    <w:rsid w:val="5E5F877C"/>
    <w:rsid w:val="62BFB7EF"/>
    <w:rsid w:val="6B9EDD2D"/>
    <w:rsid w:val="719E89A1"/>
    <w:rsid w:val="7BFB0165"/>
    <w:rsid w:val="7BFE1D29"/>
    <w:rsid w:val="7CFFC237"/>
    <w:rsid w:val="7D7D03CB"/>
    <w:rsid w:val="7DBD25E1"/>
    <w:rsid w:val="7DEFBA7B"/>
    <w:rsid w:val="7F8E0C67"/>
    <w:rsid w:val="7FE7FD22"/>
    <w:rsid w:val="877BD08D"/>
    <w:rsid w:val="8F8FE0FE"/>
    <w:rsid w:val="A93FACCB"/>
    <w:rsid w:val="B1F33CFA"/>
    <w:rsid w:val="B7FC3E33"/>
    <w:rsid w:val="B8FF4918"/>
    <w:rsid w:val="BA7FBF47"/>
    <w:rsid w:val="BFFDF065"/>
    <w:rsid w:val="D5D6EADB"/>
    <w:rsid w:val="DA8C7162"/>
    <w:rsid w:val="DAF0D398"/>
    <w:rsid w:val="E70DB5B3"/>
    <w:rsid w:val="EBDF2626"/>
    <w:rsid w:val="EDF9562A"/>
    <w:rsid w:val="EDFF932F"/>
    <w:rsid w:val="EE3DF164"/>
    <w:rsid w:val="EF7FD5DD"/>
    <w:rsid w:val="F3FF27EB"/>
    <w:rsid w:val="F57F360C"/>
    <w:rsid w:val="FB5391E6"/>
    <w:rsid w:val="FE7E157E"/>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2024-07-18T18:20:28Z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