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41275</wp:posOffset>
                </wp:positionV>
                <wp:extent cx="3086100" cy="342900"/>
                <wp:effectExtent l="13970" t="78105" r="71755" b="7620"/>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w="9525">
                          <a:solidFill>
                            <a:srgbClr val="000000"/>
                          </a:solidFill>
                          <a:miter lim="800000"/>
                        </a:ln>
                        <a:effectLst>
                          <a:outerShdw dist="107763" dir="18900000" algn="ctr" rotWithShape="0">
                            <a:srgbClr val="808080">
                              <a:alpha val="50000"/>
                            </a:srgbClr>
                          </a:outerShdw>
                        </a:effectLst>
                      </wps:spPr>
                      <wps:txb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90pt;margin-top:3.25pt;height:27pt;width:243pt;z-index:251659264;mso-width-relative:page;mso-height-relative:page;" fillcolor="#FFFFFF" filled="t" stroked="t" coordsize="21600,21600" o:gfxdata="UEsFBgAAAAAAAAAAAAAAAAAAAAAAAFBLAwQKAAAAAACHTuJAAAAAAAAAAAAAAAAABAAAAGRycy9Q&#10;SwMEFAAAAAgAh07iQCOFBW7VAAAACAEAAA8AAABkcnMvZG93bnJldi54bWxNj8FOwzAQRO9I/IO1&#10;SFwQtYuoiUKcHpA4AEIVBe7b2E0i4nWw3Sb8PcuJ3vZpRrMz1Xr2gzi6mPpABpYLBcJRE2xPrYGP&#10;98frAkTKSBaHQM7Aj0uwrs/PKixtmOjNHbe5FRxCqUQDXc5jKWVqOucxLcLoiLV9iB4zY2yljThx&#10;uB/kjVJaeuyJP3Q4uofONV/bgzfQWHqe86a4e9pcvUyvn/vveOvRmMuLpboHkd2c/83wV5+rQ82d&#10;duFANomBuVC8JRvQKxCsa62Zd3yoFci6kqcD6l9QSwMEFAAAAAgAh07iQDiYMvB5AgAAJgUAAA4A&#10;AABkcnMvZTJvRG9jLnhtbK1UTW/bMAy9D9h/EHRfbeejTYM6RZGgw4BuK9YNOyuybAnT1yglTvfr&#10;R8lp67Y79DAZMESTeuJ7JH1xeTCa7AUE5WxNq5OSEmG5a5Ttavrj+/WHBSUhMtsw7ayo6b0I9HL1&#10;/t1F75di4qTTjQCCIDYse19TGaNfFkXgUhgWTpwXFp2tA8MimtAVDbAe0Y0uJmV5WvQOGg+OixDw&#10;62Zw0iMivAXQta3iYuP4zggbB1QQmkWkFKTyga5ytm0rePzatkFEomuKTGN+4yW436Z3sbpgyw6Y&#10;l4ofU2BvSeEFJ8OUxUsfoTYsMrID9QrKKA4uuDaecGeKgUhWBFlU5Qtt7iTzInNBqYN/FD38P1j+&#10;ZX8LRDXYCZRYZrDg31A0ZjstyDTJ0/uwxKg7fwuJYPA3jv8KxLq1xChxBeB6KViDSVUpvnh2IBkB&#10;j5Jt/9k1iM520WWlDi2YBIgakEMuyP1jQcQhEo4fp+XitCqxVhx909nkHPfpCrZ8OO0hxI/CGZI2&#10;NQXMPaOz/U2IQ+hDSM7eadVcK62zAd12rYHsGTbHdV5H9DAO05b0NT2fT+YZ+ZkvjCHKvP4FYVTE&#10;mdHK1HQxDtI25SFyn2K+WY4dht7JpieNSoyq8uzsdErRwq6tFqgALkqY7nB6eQRKwMWfKsrcLEnB&#10;V9QWZXoGWbSXbCA8z0CDREcaWVn3kEC2RrnlwqZaDj0RD9sDnk4F3rrmHkuMieQ64s8FN9LBH0p6&#10;HK2aht87BoIS/clim5xXs1maxWzM5mcTNGDs2Y49zHKEqmlE0nm7jsP87jyoTiaJMjXrrrC1WpWr&#10;/pTVsSFxfDKf46in+RzbOerp9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FAAAAAgAh07i&#10;QIoUZjzRAAAAlAEAAAsAAAAAAAAAAQAgAAAAAwQAAF9yZWxzLy5yZWxzUEsBAhQACgAAAAAAh07i&#10;QAAAAAAAAAAAAAAAAAYAAAAAAAAAAAAQAAAA3wMAAF9yZWxzL1BLAQIUABQAAAAIAIdO4kA4mDLw&#10;eQIAACYFAAAOAAAAAAAAAAEAIAAAADoBAABkcnMvZTJvRG9jLnhtbFBLAQIUABQAAAAIAIdO4kAj&#10;hQVu1QAAAAgBAAAPAAAAAAAAAAEAIAAAADgAAABkcnMvZG93bnJldi54bWxQSwECFAAKAAAAAACH&#10;TuJAAAAAAAAAAAAAAAAABAAAAAAAAAAAABAAAAAWAAAAZHJzL1BLBQYAAAAABgAGAFkBAAAlBgAA&#10;AAA=&#10;">
                <v:fill on="t" focussize="0,0"/>
                <v:stroke color="#000000" miterlimit="8" joinstyle="miter"/>
                <v:imagedata o:title=""/>
                <o:lock v:ext="edit" aspectratio="f"/>
                <v:shadow on="t" color="#808080" opacity="32768f" offset="6pt,-6pt" origin="0f,0f" matrix="65536f,0f,0f,65536f"/>
                <v:textbo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hint="default" w:ascii="Times New Roman" w:hAnsi="Times New Roman" w:cs="Times New Roman"/>
          <w:i/>
          <w:iCs/>
          <w:sz w:val="22"/>
          <w:szCs w:val="22"/>
        </w:rPr>
      </w:pPr>
    </w:p>
    <w:p>
      <w:pPr>
        <w:tabs>
          <w:tab w:val="left" w:pos="1695"/>
        </w:tabs>
        <w:jc w:val="both"/>
        <w:rPr>
          <w:rFonts w:hint="default" w:ascii="Times New Roman" w:hAnsi="Times New Roman" w:cs="Times New Roman"/>
          <w:b/>
          <w:bCs/>
          <w:sz w:val="22"/>
          <w:szCs w:val="22"/>
          <w:u w:val="single"/>
        </w:rPr>
      </w:pPr>
    </w:p>
    <w:p>
      <w:pPr>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ENTRE-LES SOUSSIGNES</w:t>
      </w:r>
    </w:p>
    <w:p>
      <w:pPr>
        <w:ind w:right="-141"/>
        <w:jc w:val="both"/>
        <w:rPr>
          <w:rFonts w:hint="default" w:ascii="Times New Roman" w:hAnsi="Times New Roman" w:cs="Times New Roman"/>
          <w:sz w:val="22"/>
          <w:szCs w:val="22"/>
        </w:rPr>
      </w:pPr>
    </w:p>
    <w:p>
      <w:pPr>
        <w:jc w:val="both"/>
        <w:rPr>
          <w:rFonts w:hint="default" w:ascii="Times New Roman" w:hAnsi="Times New Roman" w:cs="Times New Roman"/>
          <w:color w:val="000000"/>
        </w:rPr>
      </w:pPr>
      <w:r>
        <w:rPr>
          <w:rFonts w:hint="default" w:ascii="Times New Roman" w:hAnsi="Times New Roman" w:cs="Times New Roman"/>
          <w:b/>
          <w:color w:val="000000"/>
        </w:rPr>
        <w:t>COMPAGNIE FINANCIERE AFRICAINE (COFINA) Togo SA</w:t>
      </w:r>
      <w:r>
        <w:rPr>
          <w:rFonts w:hint="default" w:ascii="Times New Roman" w:hAnsi="Times New Roman" w:cs="Times New Roman"/>
          <w:color w:val="000000"/>
        </w:rPr>
        <w:t xml:space="preserve">, Société Anonyme avec Conseil d’Administration au capital de  500 000 000 FCFA, immatriculée au Registre du Commerce et du Crédit Mobilier du TOGO, sous le numéro initial TOGO-LOME TG-LOM 2018 B2536, Agrément </w:t>
      </w:r>
      <w:r>
        <w:rPr>
          <w:rFonts w:hint="default" w:ascii="Times New Roman" w:hAnsi="Times New Roman" w:cs="Times New Roman"/>
        </w:rPr>
        <w:t>Numéro 36 et inscrite sur la liste de l’APSFD sous le numéro T/1/GFLM/2019/257A</w:t>
      </w:r>
      <w:r>
        <w:rPr>
          <w:rFonts w:hint="default" w:ascii="Times New Roman" w:hAnsi="Times New Roman" w:cs="Times New Roman"/>
          <w:color w:val="000000"/>
        </w:rPr>
        <w:t>, dont le siège social est situé à LOME (TOGO</w:t>
      </w:r>
      <w:bookmarkStart w:id="0" w:name="_Hlk66259236"/>
      <w:r>
        <w:rPr>
          <w:rFonts w:hint="default" w:ascii="Times New Roman" w:hAnsi="Times New Roman" w:cs="Times New Roman"/>
          <w:color w:val="000000"/>
        </w:rPr>
        <w:t>), Boulevard du 13 Janvier, Quartier Kodjoviakope, 07 BP : 7499 Lomé-TOGO</w:t>
      </w:r>
      <w:bookmarkEnd w:id="0"/>
      <w:r>
        <w:rPr>
          <w:rFonts w:hint="default" w:ascii="Times New Roman" w:hAnsi="Times New Roman" w:cs="Times New Roman"/>
          <w:color w:val="000000"/>
        </w:rPr>
        <w:t xml:space="preserve">, Tel : 00 228 22 23 68 68/ 00 228 22 23 68 60,  </w:t>
      </w:r>
    </w:p>
    <w:p>
      <w:pPr>
        <w:jc w:val="both"/>
        <w:rPr>
          <w:rFonts w:hint="default" w:ascii="Times New Roman" w:hAnsi="Times New Roman" w:cs="Times New Roman"/>
          <w:color w:val="000000"/>
        </w:rPr>
      </w:pPr>
    </w:p>
    <w:p>
      <w:pPr>
        <w:jc w:val="both"/>
        <w:rPr>
          <w:rFonts w:hint="default" w:ascii="Times New Roman" w:hAnsi="Times New Roman" w:cs="Times New Roman"/>
          <w:sz w:val="22"/>
          <w:szCs w:val="22"/>
        </w:rPr>
      </w:pPr>
      <w:r>
        <w:rPr>
          <w:rFonts w:hint="default" w:ascii="Times New Roman" w:hAnsi="Times New Roman" w:cs="Times New Roman"/>
          <w:bCs/>
          <w:iCs/>
          <w:color w:val="000000"/>
        </w:rPr>
        <w:t xml:space="preserve">Représentée par </w:t>
      </w:r>
      <w:r>
        <w:rPr>
          <w:rFonts w:hint="default" w:ascii="Times New Roman" w:hAnsi="Times New Roman" w:cs="Times New Roman"/>
          <w:b/>
          <w:bCs/>
          <w:iCs/>
          <w:color w:val="000000"/>
        </w:rPr>
        <w:t>Monsieur</w:t>
      </w:r>
      <w:r>
        <w:rPr>
          <w:rFonts w:hint="default" w:ascii="Times New Roman" w:hAnsi="Times New Roman" w:cs="Times New Roman"/>
          <w:bCs/>
          <w:iCs/>
          <w:color w:val="000000"/>
        </w:rPr>
        <w:t xml:space="preserve"> </w:t>
      </w:r>
      <w:r>
        <w:rPr>
          <w:rFonts w:hint="default" w:ascii="Times New Roman" w:hAnsi="Times New Roman" w:cs="Times New Roman"/>
          <w:b/>
          <w:bCs/>
          <w:iCs/>
          <w:color w:val="000000"/>
        </w:rPr>
        <w:t>Mélaine Marcel Séraphin DIGBE</w:t>
      </w:r>
      <w:r>
        <w:rPr>
          <w:rFonts w:hint="default" w:ascii="Times New Roman" w:hAnsi="Times New Roman" w:cs="Times New Roman"/>
          <w:bCs/>
          <w:iCs/>
          <w:color w:val="000000"/>
        </w:rPr>
        <w:t xml:space="preserve">, en sa qualité de Directeur Général, dûment habilité, et par délégation de pouvoir à </w:t>
      </w:r>
      <w:r>
        <w:rPr>
          <w:rFonts w:hint="default" w:ascii="Times New Roman" w:hAnsi="Times New Roman" w:cs="Times New Roman"/>
          <w:b/>
          <w:bCs/>
          <w:iCs/>
          <w:color w:val="000000"/>
        </w:rPr>
        <w:t>Mr. Koffi Djramedo GAMADO, Head Crédit</w:t>
      </w:r>
      <w:r>
        <w:rPr>
          <w:rFonts w:hint="default" w:ascii="Times New Roman" w:hAnsi="Times New Roman" w:cs="Times New Roman"/>
          <w:bCs/>
          <w:iCs/>
          <w:color w:val="000000"/>
        </w:rPr>
        <w:t xml:space="preserve"> et </w:t>
      </w:r>
      <w:r>
        <w:rPr>
          <w:rFonts w:hint="default" w:ascii="Times New Roman" w:hAnsi="Times New Roman" w:cs="Times New Roman"/>
          <w:b/>
          <w:bCs/>
          <w:iCs/>
          <w:color w:val="000000"/>
        </w:rPr>
        <w:t xml:space="preserve">Madame Christèle F. R. FEBON </w:t>
      </w:r>
      <w:r>
        <w:rPr>
          <w:rFonts w:hint="default" w:ascii="Times New Roman" w:hAnsi="Times New Roman" w:cs="Times New Roman"/>
          <w:bCs/>
          <w:iCs/>
          <w:color w:val="000000"/>
        </w:rPr>
        <w:t>épouse</w:t>
      </w:r>
      <w:r>
        <w:rPr>
          <w:rFonts w:hint="default" w:ascii="Times New Roman" w:hAnsi="Times New Roman" w:cs="Times New Roman"/>
          <w:b/>
          <w:bCs/>
          <w:iCs/>
          <w:color w:val="000000"/>
        </w:rPr>
        <w:t xml:space="preserve"> JOHNSON, </w:t>
      </w:r>
      <w:r>
        <w:rPr>
          <w:rFonts w:hint="default" w:ascii="Times New Roman" w:hAnsi="Times New Roman" w:cs="Times New Roman"/>
          <w:bCs/>
          <w:iCs/>
          <w:color w:val="000000"/>
        </w:rPr>
        <w:t>Directrice d’exploitation,</w:t>
      </w:r>
      <w:r>
        <w:rPr>
          <w:rFonts w:hint="default" w:ascii="Times New Roman" w:hAnsi="Times New Roman" w:cs="Times New Roman"/>
          <w:b/>
          <w:bCs/>
          <w:iCs/>
          <w:color w:val="000000"/>
        </w:rPr>
        <w:t> </w:t>
      </w:r>
      <w:r>
        <w:rPr>
          <w:rFonts w:hint="default" w:ascii="Times New Roman" w:hAnsi="Times New Roman" w:cs="Times New Roman"/>
          <w:bCs/>
          <w:iCs/>
          <w:color w:val="000000"/>
        </w:rPr>
        <w:t>vertu d’un acte reçu par Me Afiavi S. do REGO-d’Almeida, Notaire à Lomé, en date du 19 Août 2022</w:t>
      </w:r>
      <w:r>
        <w:rPr>
          <w:rFonts w:hint="default" w:ascii="Times New Roman" w:hAnsi="Times New Roman" w:cs="Times New Roman"/>
          <w:sz w:val="22"/>
          <w:szCs w:val="22"/>
        </w:rPr>
        <w:t>,</w:t>
      </w:r>
    </w:p>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i/>
          <w:iCs/>
          <w:sz w:val="22"/>
          <w:szCs w:val="22"/>
        </w:rPr>
      </w:pPr>
      <w:r>
        <w:rPr>
          <w:rFonts w:hint="default" w:ascii="Times New Roman" w:hAnsi="Times New Roman" w:cs="Times New Roman"/>
          <w:sz w:val="22"/>
          <w:szCs w:val="22"/>
        </w:rPr>
        <w:t xml:space="preserve">Ci-après dénommée « </w:t>
      </w:r>
      <w:r>
        <w:rPr>
          <w:rFonts w:hint="default" w:ascii="Times New Roman" w:hAnsi="Times New Roman" w:cs="Times New Roman"/>
          <w:b/>
          <w:bCs/>
          <w:sz w:val="22"/>
          <w:szCs w:val="22"/>
        </w:rPr>
        <w:t xml:space="preserve">COFINA TOGO SA », </w:t>
      </w:r>
      <w:r>
        <w:rPr>
          <w:rFonts w:hint="default" w:ascii="Times New Roman" w:hAnsi="Times New Roman" w:cs="Times New Roman"/>
          <w:b/>
          <w:bCs/>
          <w:i/>
          <w:iCs/>
          <w:sz w:val="22"/>
          <w:szCs w:val="22"/>
        </w:rPr>
        <w:t>d’une part</w:t>
      </w:r>
      <w:r>
        <w:rPr>
          <w:rFonts w:hint="default" w:ascii="Times New Roman" w:hAnsi="Times New Roman" w:cs="Times New Roman"/>
          <w:i/>
          <w:iCs/>
          <w:sz w:val="22"/>
          <w:szCs w:val="22"/>
        </w:rPr>
        <w:t>,</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ET</w:t>
      </w:r>
    </w:p>
    <w:p>
      <w:pPr>
        <w:autoSpaceDE w:val="0"/>
        <w:autoSpaceDN w:val="0"/>
        <w:adjustRightInd w:val="0"/>
        <w:ind w:right="-141"/>
        <w:jc w:val="both"/>
        <w:rPr>
          <w:rFonts w:hint="default" w:ascii="Times New Roman" w:hAnsi="Times New Roman" w:cs="Times New Roman"/>
          <w:b/>
          <w:i/>
          <w:iCs/>
          <w:sz w:val="22"/>
          <w:szCs w:val="22"/>
        </w:rPr>
      </w:pPr>
    </w:p>
    <w:p>
      <w:pPr>
        <w:autoSpaceDE w:val="0"/>
        <w:autoSpaceDN w:val="0"/>
        <w:adjustRightInd w:val="0"/>
        <w:ind w:right="-141"/>
        <w:jc w:val="both"/>
        <w:rPr>
          <w:rFonts w:hint="default" w:ascii="Times New Roman" w:hAnsi="Times New Roman" w:cs="Times New Roman"/>
          <w:highlight w:val="none"/>
          <w:lang w:val="en-US"/>
        </w:rPr>
      </w:pPr>
      <w:bookmarkStart w:id="1" w:name="_Hlk131079885"/>
      <w:r>
        <w:rPr>
          <w:rFonts w:hint="default" w:cs="Times New Roman"/>
          <w:b/>
          <w:bCs/>
          <w:highlight w:val="none"/>
          <w:lang w:val="en-US"/>
        </w:rPr>
        <w:t>Mme</w:t>
      </w:r>
      <w:r>
        <w:rPr>
          <w:rFonts w:hint="default" w:ascii="Times New Roman" w:hAnsi="Times New Roman" w:cs="Times New Roman"/>
          <w:b/>
          <w:bCs/>
          <w:highlight w:val="none"/>
        </w:rPr>
        <w:t xml:space="preserve"> </w:t>
      </w:r>
      <w:r>
        <w:rPr>
          <w:rFonts w:hint="default" w:cs="Times New Roman"/>
          <w:b/>
          <w:bCs/>
          <w:highlight w:val="none"/>
          <w:lang w:val="en-US"/>
        </w:rPr>
        <w:t>Lowe Dayton, née le</w:t>
      </w:r>
      <w:r>
        <w:rPr>
          <w:rFonts w:hint="default" w:ascii="Times New Roman" w:hAnsi="Times New Roman" w:cs="Times New Roman"/>
          <w:b/>
          <w:bCs/>
          <w:highlight w:val="none"/>
        </w:rPr>
        <w:t xml:space="preserve"> </w:t>
      </w:r>
      <w:r>
        <w:rPr>
          <w:rFonts w:hint="default" w:cs="Times New Roman"/>
          <w:b/>
          <w:bCs/>
          <w:highlight w:val="none"/>
          <w:lang w:val="en-US"/>
        </w:rPr>
        <w:t>28/12/2009 à West Christmouth</w:t>
      </w:r>
      <w:r>
        <w:rPr>
          <w:rFonts w:hint="default" w:ascii="Times New Roman" w:hAnsi="Times New Roman" w:cs="Times New Roman"/>
          <w:b/>
          <w:bCs/>
          <w:highlight w:val="none"/>
        </w:rPr>
        <w:t xml:space="preserve">, de nationalité </w:t>
      </w:r>
      <w:r>
        <w:rPr>
          <w:rFonts w:hint="default" w:cs="Times New Roman"/>
          <w:b/>
          <w:bCs/>
          <w:highlight w:val="none"/>
          <w:lang w:val="en-US"/>
        </w:rPr>
        <w:t>Netherlands</w:t>
      </w:r>
      <w:r>
        <w:rPr>
          <w:rFonts w:hint="default" w:ascii="Times New Roman" w:hAnsi="Times New Roman" w:cs="Times New Roman"/>
          <w:b/>
          <w:bCs/>
          <w:highlight w:val="none"/>
        </w:rPr>
        <w:t xml:space="preserve"> domicilié à </w:t>
      </w:r>
      <w:r>
        <w:rPr>
          <w:rFonts w:hint="default" w:cs="Times New Roman"/>
          <w:b/>
          <w:bCs/>
          <w:highlight w:val="none"/>
          <w:lang w:val="en-US"/>
        </w:rPr>
        <w:t>4396 Jonathon Village
Wellingtonton, SC 94591-1907</w:t>
      </w:r>
      <w:r>
        <w:rPr>
          <w:rFonts w:hint="default" w:ascii="Times New Roman" w:hAnsi="Times New Roman" w:cs="Times New Roman"/>
          <w:b/>
          <w:bCs/>
          <w:highlight w:val="none"/>
        </w:rPr>
        <w:t xml:space="preserve"> et titulaire </w:t>
      </w:r>
      <w:r>
        <w:rPr>
          <w:rFonts w:hint="default" w:cs="Times New Roman"/>
          <w:b/>
          <w:bCs/>
          <w:highlight w:val="none"/>
          <w:lang w:val="en-US"/>
        </w:rPr>
        <w:t>passport</w:t>
      </w:r>
      <w:r>
        <w:rPr>
          <w:rFonts w:hint="default" w:ascii="Times New Roman" w:hAnsi="Times New Roman" w:cs="Times New Roman"/>
          <w:b/>
          <w:bCs/>
          <w:highlight w:val="none"/>
        </w:rPr>
        <w:t xml:space="preserve"> 309-691-568 délivrée le 01/06/1971 </w:t>
      </w:r>
      <w:r>
        <w:rPr>
          <w:rFonts w:hint="default" w:ascii="Times New Roman" w:hAnsi="Times New Roman" w:cs="Times New Roman"/>
          <w:highlight w:val="none"/>
        </w:rPr>
        <w:t>Fonction : aut</w:t>
      </w:r>
      <w:r>
        <w:rPr>
          <w:rFonts w:hint="default" w:ascii="Times New Roman" w:hAnsi="Times New Roman" w:cs="Times New Roman"/>
          <w:b/>
          <w:bCs/>
          <w:highlight w:val="none"/>
        </w:rPr>
        <w:t>, Tél : 380.784.1774</w:t>
      </w:r>
      <w:r>
        <w:rPr>
          <w:rFonts w:hint="default" w:cs="Times New Roman"/>
          <w:b/>
          <w:bCs/>
          <w:highlight w:val="none"/>
          <w:lang w:val="en-US"/>
        </w:rPr>
        <w:t>.</w:t>
      </w:r>
    </w:p>
    <w:bookmarkEnd w:id="1"/>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b/>
          <w:bCs/>
          <w:i/>
          <w:iCs/>
          <w:sz w:val="22"/>
          <w:szCs w:val="22"/>
        </w:rPr>
      </w:pPr>
      <w:r>
        <w:rPr>
          <w:rFonts w:hint="default" w:ascii="Times New Roman" w:hAnsi="Times New Roman" w:cs="Times New Roman"/>
          <w:sz w:val="22"/>
          <w:szCs w:val="22"/>
        </w:rPr>
        <w:t xml:space="preserve">Ci-après dénommée </w:t>
      </w:r>
      <w:r>
        <w:rPr>
          <w:rFonts w:hint="default" w:ascii="Times New Roman" w:hAnsi="Times New Roman" w:cs="Times New Roman"/>
          <w:b/>
          <w:bCs/>
          <w:sz w:val="22"/>
          <w:szCs w:val="22"/>
        </w:rPr>
        <w:t xml:space="preserve">« la Caution » </w:t>
      </w:r>
      <w:r>
        <w:rPr>
          <w:rFonts w:hint="default" w:ascii="Times New Roman" w:hAnsi="Times New Roman" w:cs="Times New Roman"/>
          <w:b/>
          <w:bCs/>
          <w:i/>
          <w:iCs/>
          <w:sz w:val="22"/>
          <w:szCs w:val="22"/>
        </w:rPr>
        <w:t>d’autre part</w:t>
      </w:r>
    </w:p>
    <w:p>
      <w:pPr>
        <w:ind w:right="-141"/>
        <w:jc w:val="both"/>
        <w:rPr>
          <w:rFonts w:hint="default" w:ascii="Times New Roman" w:hAnsi="Times New Roman" w:cs="Times New Roman"/>
          <w:b/>
          <w:bCs/>
          <w:i/>
          <w:iCs/>
          <w:sz w:val="22"/>
          <w:szCs w:val="22"/>
        </w:rPr>
      </w:pPr>
    </w:p>
    <w:p>
      <w:pPr>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Il a été convenu et arrêté ce qui suit :</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Premier</w:t>
      </w:r>
      <w:r>
        <w:rPr>
          <w:rFonts w:hint="default" w:ascii="Times New Roman" w:hAnsi="Times New Roman" w:cs="Times New Roman"/>
          <w:b/>
          <w:bCs/>
          <w:sz w:val="22"/>
          <w:szCs w:val="22"/>
        </w:rPr>
        <w:t xml:space="preserve">. </w:t>
      </w:r>
      <w:r>
        <w:rPr>
          <w:rFonts w:hint="default" w:ascii="Times New Roman" w:hAnsi="Times New Roman" w:cs="Times New Roman"/>
          <w:b/>
          <w:bCs/>
          <w:i/>
          <w:iCs/>
          <w:sz w:val="22"/>
          <w:szCs w:val="22"/>
        </w:rPr>
        <w:t xml:space="preserve">– </w:t>
      </w:r>
      <w:r>
        <w:rPr>
          <w:rFonts w:hint="default" w:ascii="Times New Roman" w:hAnsi="Times New Roman" w:cs="Times New Roman"/>
          <w:b/>
          <w:bCs/>
          <w:sz w:val="22"/>
          <w:szCs w:val="22"/>
        </w:rPr>
        <w:t xml:space="preserve">OBJET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iCs/>
          <w:color w:val="000000"/>
          <w:highlight w:val="none"/>
        </w:rPr>
      </w:pPr>
      <w:r>
        <w:rPr>
          <w:rFonts w:hint="default" w:cs="Times New Roman"/>
          <w:b/>
          <w:bCs/>
          <w:highlight w:val="none"/>
          <w:lang w:val="en-US"/>
        </w:rPr>
        <w:t>Mme</w:t>
      </w:r>
      <w:r>
        <w:rPr>
          <w:rFonts w:hint="default" w:ascii="Times New Roman" w:hAnsi="Times New Roman" w:cs="Times New Roman"/>
          <w:b/>
          <w:bCs/>
          <w:highlight w:val="none"/>
        </w:rPr>
        <w:t xml:space="preserve"> - </w:t>
      </w:r>
      <w:r>
        <w:rPr>
          <w:rFonts w:hint="default" w:cs="Times New Roman"/>
          <w:b/>
          <w:bCs/>
          <w:highlight w:val="none"/>
          <w:lang w:val="en-US"/>
        </w:rPr>
        <w:t>Lowe Dayton</w:t>
      </w:r>
      <w:r>
        <w:rPr>
          <w:rFonts w:hint="default" w:ascii="Times New Roman" w:hAnsi="Times New Roman" w:cs="Times New Roman"/>
          <w:b/>
          <w:bCs/>
          <w:highlight w:val="none"/>
        </w:rPr>
        <w:t xml:space="preserve"> </w:t>
      </w:r>
      <w:r>
        <w:rPr>
          <w:rFonts w:hint="default" w:ascii="Times New Roman" w:hAnsi="Times New Roman" w:cs="Times New Roman"/>
          <w:sz w:val="22"/>
          <w:szCs w:val="22"/>
          <w:highlight w:val="none"/>
        </w:rPr>
        <w:t>se porte Caution aux fins de garantir à titre personnel et solidaire, le remboursement de toutes les sommes dont la cautionnée</w:t>
      </w:r>
      <w:r>
        <w:rPr>
          <w:rFonts w:hint="default" w:ascii="Times New Roman" w:hAnsi="Times New Roman" w:eastAsia="Calibri" w:cs="Times New Roman"/>
          <w:b/>
          <w:bCs/>
          <w:color w:val="000000"/>
          <w:sz w:val="22"/>
          <w:szCs w:val="22"/>
          <w:highlight w:val="none"/>
          <w:lang w:eastAsia="en-US"/>
        </w:rPr>
        <w:t xml:space="preserve"> </w:t>
      </w:r>
      <w:r>
        <w:rPr>
          <w:rFonts w:hint="default" w:cs="Times New Roman"/>
          <w:b/>
          <w:bCs/>
          <w:highlight w:val="none"/>
          <w:lang w:val="en-US"/>
        </w:rPr>
        <w:t>Mme</w:t>
      </w:r>
      <w:r>
        <w:rPr>
          <w:rFonts w:hint="default" w:ascii="Times New Roman" w:hAnsi="Times New Roman" w:cs="Times New Roman"/>
          <w:b/>
          <w:bCs/>
          <w:highlight w:val="none"/>
        </w:rPr>
        <w:t xml:space="preserve"> </w:t>
      </w:r>
      <w:r>
        <w:rPr>
          <w:rFonts w:hint="default" w:cs="Times New Roman"/>
          <w:b/>
          <w:bCs/>
          <w:highlight w:val="none"/>
          <w:lang w:val="en-US"/>
        </w:rPr>
        <w:t>Little Bulah</w:t>
      </w:r>
      <w:r>
        <w:rPr>
          <w:rFonts w:hint="default" w:ascii="Times New Roman" w:hAnsi="Times New Roman" w:cs="Times New Roman"/>
          <w:b/>
          <w:bCs/>
          <w:iCs/>
          <w:color w:val="000000"/>
          <w:highlight w:val="none"/>
        </w:rPr>
        <w:t xml:space="preserve"> </w:t>
      </w:r>
      <w:r>
        <w:rPr>
          <w:rFonts w:hint="default" w:ascii="Times New Roman" w:hAnsi="Times New Roman" w:cs="Times New Roman"/>
          <w:sz w:val="22"/>
          <w:szCs w:val="22"/>
          <w:highlight w:val="none"/>
        </w:rPr>
        <w:t xml:space="preserve">client titulaire du compte </w:t>
      </w:r>
      <w:bookmarkStart w:id="2" w:name="_Hlk71196002"/>
      <w:r>
        <w:rPr>
          <w:rFonts w:hint="default" w:ascii="Times New Roman" w:hAnsi="Times New Roman" w:cs="Times New Roman"/>
          <w:b/>
          <w:sz w:val="22"/>
          <w:szCs w:val="22"/>
          <w:highlight w:val="none"/>
        </w:rPr>
        <w:t>N°</w:t>
      </w:r>
      <w:bookmarkEnd w:id="2"/>
      <w:r>
        <w:rPr>
          <w:rFonts w:hint="default" w:ascii="Times New Roman" w:hAnsi="Times New Roman" w:cs="Times New Roman"/>
          <w:b/>
          <w:sz w:val="22"/>
          <w:szCs w:val="22"/>
          <w:highlight w:val="none"/>
        </w:rPr>
        <w:t xml:space="preserve"> 1863279685 </w:t>
      </w:r>
      <w:r>
        <w:rPr>
          <w:rFonts w:hint="default" w:ascii="Times New Roman" w:hAnsi="Times New Roman" w:cs="Times New Roman"/>
          <w:sz w:val="22"/>
          <w:szCs w:val="22"/>
          <w:highlight w:val="none"/>
        </w:rPr>
        <w:t>ouvert dans les livres de COFINA Togo SA, se trouve ou pourrait se trouver débiteur à raison du prêt qui lui est consenti, jusqu’à concurrence d’un montant maximum de</w:t>
      </w:r>
      <w:r>
        <w:rPr>
          <w:rFonts w:hint="default" w:ascii="Times New Roman" w:hAnsi="Times New Roman" w:cs="Times New Roman"/>
          <w:b/>
          <w:sz w:val="22"/>
          <w:szCs w:val="22"/>
          <w:highlight w:val="none"/>
        </w:rPr>
        <w:t xml:space="preserve"> </w:t>
      </w:r>
      <w:bookmarkStart w:id="3" w:name="_Hlk71203108"/>
      <w:r>
        <w:rPr>
          <w:rFonts w:hint="default" w:ascii="Times New Roman" w:hAnsi="Times New Roman" w:cs="Times New Roman"/>
          <w:b/>
          <w:bCs/>
          <w:sz w:val="22"/>
          <w:szCs w:val="22"/>
          <w:highlight w:val="none"/>
        </w:rPr>
        <w:t>soixante-dix-huit millions cent trente-deux mille sept cent soixante-deux</w:t>
      </w:r>
      <w:r>
        <w:rPr>
          <w:rFonts w:hint="default" w:cs="Times New Roman"/>
          <w:b/>
          <w:bCs/>
          <w:sz w:val="22"/>
          <w:szCs w:val="22"/>
          <w:highlight w:val="none"/>
          <w:lang w:val="en-US"/>
        </w:rPr>
        <w:t xml:space="preserve"> (78 132 762)</w:t>
      </w:r>
      <w:r>
        <w:rPr>
          <w:rFonts w:hint="default" w:ascii="Times New Roman" w:hAnsi="Times New Roman" w:cs="Times New Roman"/>
          <w:b/>
          <w:bCs/>
          <w:sz w:val="22"/>
          <w:szCs w:val="22"/>
          <w:highlight w:val="none"/>
        </w:rPr>
        <w:t xml:space="preserve"> </w:t>
      </w:r>
      <w:r>
        <w:rPr>
          <w:rFonts w:hint="default" w:ascii="Times New Roman" w:hAnsi="Times New Roman" w:cs="Times New Roman"/>
          <w:b/>
          <w:sz w:val="22"/>
          <w:szCs w:val="22"/>
          <w:highlight w:val="none"/>
        </w:rPr>
        <w:t>FCFA</w:t>
      </w:r>
      <w:r>
        <w:rPr>
          <w:rFonts w:hint="default" w:ascii="Times New Roman" w:hAnsi="Times New Roman" w:cs="Times New Roman"/>
          <w:b/>
          <w:bCs/>
          <w:i/>
          <w:iCs/>
          <w:sz w:val="22"/>
          <w:szCs w:val="22"/>
          <w:highlight w:val="none"/>
        </w:rPr>
        <w:t xml:space="preserve"> </w:t>
      </w:r>
      <w:r>
        <w:rPr>
          <w:rFonts w:hint="default" w:ascii="Times New Roman" w:hAnsi="Times New Roman" w:cs="Times New Roman"/>
          <w:sz w:val="22"/>
          <w:szCs w:val="22"/>
          <w:highlight w:val="none"/>
        </w:rPr>
        <w:t xml:space="preserve">en principal, plus intérêts, commissions, pénalités, frais et accessoires quelconques. </w:t>
      </w:r>
    </w:p>
    <w:bookmarkEnd w:id="3"/>
    <w:p>
      <w:pPr>
        <w:tabs>
          <w:tab w:val="left" w:pos="6450"/>
        </w:tabs>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tabs>
          <w:tab w:val="left" w:pos="6450"/>
        </w:tabs>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2</w:t>
      </w:r>
      <w:r>
        <w:rPr>
          <w:rFonts w:hint="default" w:ascii="Times New Roman" w:hAnsi="Times New Roman" w:cs="Times New Roman"/>
          <w:b/>
          <w:bCs/>
          <w:sz w:val="22"/>
          <w:szCs w:val="22"/>
        </w:rPr>
        <w:t xml:space="preserve">. – ETENDUE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
        <w:jc w:val="both"/>
        <w:rPr>
          <w:rFonts w:hint="default" w:ascii="Times New Roman" w:hAnsi="Times New Roman" w:cs="Times New Roman"/>
          <w:sz w:val="22"/>
          <w:szCs w:val="22"/>
        </w:rPr>
      </w:pPr>
      <w:r>
        <w:rPr>
          <w:rFonts w:hint="default" w:ascii="Times New Roman" w:hAnsi="Times New Roman"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autoSpaceDE w:val="0"/>
        <w:autoSpaceDN w:val="0"/>
        <w:adjustRightInd w:val="0"/>
        <w:ind w:right="1"/>
        <w:jc w:val="both"/>
        <w:rPr>
          <w:rFonts w:hint="default" w:ascii="Times New Roman" w:hAnsi="Times New Roman" w:cs="Times New Roman"/>
          <w:sz w:val="22"/>
          <w:szCs w:val="22"/>
        </w:rPr>
      </w:pPr>
    </w:p>
    <w:p>
      <w:pPr>
        <w:autoSpaceDE w:val="0"/>
        <w:autoSpaceDN w:val="0"/>
        <w:adjustRightInd w:val="0"/>
        <w:ind w:right="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3</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CARACTERISTIQUES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par les présentes, renonce expressément aux bénéfices de discussion et de division tant avec le débiteur principal qu’avec tous coobligés.</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4</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DECLARATIONS ET ENGAGEMENT DE LA CAUTION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déclare avoir pris personnellement connaissance et vérifié la situation financière du</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Cautionné au moment de la signature des présentes.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hint="default" w:ascii="Times New Roman" w:hAnsi="Times New Roman" w:cs="Times New Roman"/>
          <w:sz w:val="22"/>
          <w:szCs w:val="22"/>
        </w:rPr>
        <w:t xml:space="preserve">COFINA Togo SA. </w:t>
      </w:r>
      <w:bookmarkEnd w:id="4"/>
      <w:r>
        <w:rPr>
          <w:rFonts w:hint="default" w:ascii="Times New Roman" w:hAnsi="Times New Roman" w:cs="Times New Roman"/>
          <w:sz w:val="22"/>
          <w:szCs w:val="22"/>
        </w:rPr>
        <w:t xml:space="preserve">Dès lors, si le cautionné obtient de tels délais de la part de COFINA Togo SA. La Caution qui reste tenue ne pourra poursuivre le Cautionné avant l’expiration de ces délais.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bookmarkStart w:id="5" w:name="_Hlk66263678"/>
      <w:r>
        <w:rPr>
          <w:rFonts w:hint="default" w:ascii="Times New Roman" w:hAnsi="Times New Roman" w:cs="Times New Roman"/>
          <w:sz w:val="22"/>
          <w:szCs w:val="22"/>
        </w:rPr>
        <w:t xml:space="preserve">La Caution </w:t>
      </w:r>
      <w:bookmarkEnd w:id="5"/>
      <w:r>
        <w:rPr>
          <w:rFonts w:hint="default" w:ascii="Times New Roman" w:hAnsi="Times New Roman"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5</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EXIGIBILITE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autoSpaceDE w:val="0"/>
        <w:autoSpaceDN w:val="0"/>
        <w:adjustRightInd w:val="0"/>
        <w:ind w:right="-141"/>
        <w:jc w:val="both"/>
        <w:rPr>
          <w:rFonts w:hint="default" w:ascii="Times New Roman" w:hAnsi="Times New Roman" w:cs="Times New Roman"/>
          <w:sz w:val="22"/>
          <w:szCs w:val="22"/>
        </w:rPr>
      </w:pPr>
    </w:p>
    <w:p>
      <w:pPr>
        <w:numPr>
          <w:ilvl w:val="0"/>
          <w:numId w:val="1"/>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Clôture du compte du client débiteur principal ou du compte de la Caution si celle-ci est</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Cliente de COFINA Togo SA pour quelque cause que ce soit ;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d’admission du cautionné à une procédure collective d’apurement du passif ou à toute circonstance analogue ;</w:t>
      </w:r>
    </w:p>
    <w:p>
      <w:pPr>
        <w:autoSpaceDE w:val="0"/>
        <w:autoSpaceDN w:val="0"/>
        <w:adjustRightInd w:val="0"/>
        <w:ind w:left="454"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de déchéance du terme applicable au client cautionné tel que définie par le Contrat de prêt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6</w:t>
      </w:r>
      <w:r>
        <w:rPr>
          <w:rFonts w:hint="default" w:ascii="Times New Roman" w:hAnsi="Times New Roman" w:cs="Times New Roman"/>
          <w:b/>
          <w:bCs/>
          <w:sz w:val="22"/>
          <w:szCs w:val="22"/>
        </w:rPr>
        <w:t xml:space="preserve">. - INDIVISIBILITE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7</w:t>
      </w:r>
      <w:r>
        <w:rPr>
          <w:rFonts w:hint="default" w:ascii="Times New Roman" w:hAnsi="Times New Roman" w:cs="Times New Roman"/>
          <w:b/>
          <w:bCs/>
          <w:sz w:val="22"/>
          <w:szCs w:val="22"/>
        </w:rPr>
        <w:t xml:space="preserve">. – DUREE DE VALIDITE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sz w:val="22"/>
          <w:szCs w:val="22"/>
        </w:rPr>
        <w:t>Le présent Cautionnement restera en vigueur tant que le débiteur cautionné restera devoir une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quelconque somme au titre du prêt consenti par COFINA Togo SA.</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8</w:t>
      </w:r>
      <w:r>
        <w:rPr>
          <w:rFonts w:hint="default" w:ascii="Times New Roman" w:hAnsi="Times New Roman" w:cs="Times New Roman"/>
          <w:b/>
          <w:bCs/>
          <w:sz w:val="22"/>
          <w:szCs w:val="22"/>
        </w:rPr>
        <w:t xml:space="preserve">. - CORRESPONDANCES – ELECTION DE DOMICILE </w:t>
      </w:r>
    </w:p>
    <w:p>
      <w:pPr>
        <w:tabs>
          <w:tab w:val="left" w:pos="6212"/>
        </w:tabs>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Domicile est élu par les parties en leur adresse respective figurant en entête des présentes dans le ressort du Greffe du Tribunal de commerce de Lomé.</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9</w:t>
      </w:r>
      <w:r>
        <w:rPr>
          <w:rFonts w:hint="default" w:ascii="Times New Roman" w:hAnsi="Times New Roman" w:cs="Times New Roman"/>
          <w:b/>
          <w:bCs/>
          <w:sz w:val="22"/>
          <w:szCs w:val="22"/>
        </w:rPr>
        <w:t xml:space="preserve">. – INFORMATION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COFINA Togo SA informera la Caution de toute défaillance, déchéance ou prorogation du terme applicable au client cautionné ainsi que de l’évolution de l’endettement de celui-ci.</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10</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DROITS ET FRAIS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les frais et droits auxquels donnent ou pourront donner lieu le présent contrat et son exécution seront supportés par la Caution qui s’y oblige.</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11</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 APPLICABLE – ATTRIBUTION DE COMPETENCE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est régi par les actes uniformes du traité OHADA et par toute disposition compatible de la loi Togolaise.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différends et litiges relatifs à son interprétation, son exécution, ses suites et ses conséquences, seront de la seule compétence des Juridictions Togolaises.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center"/>
        <w:rPr>
          <w:rFonts w:hint="default" w:ascii="Times New Roman" w:hAnsi="Times New Roman" w:cs="Times New Roman"/>
          <w:sz w:val="22"/>
          <w:szCs w:val="22"/>
        </w:rPr>
      </w:pPr>
      <w:r>
        <w:rPr>
          <w:rFonts w:hint="default" w:ascii="Times New Roman" w:hAnsi="Times New Roman" w:cs="Times New Roman"/>
          <w:sz w:val="22"/>
          <w:szCs w:val="22"/>
        </w:rPr>
        <w:t xml:space="preserve">                                                                                                                          Fait à Lomé le ………………….</w:t>
      </w:r>
    </w:p>
    <w:p>
      <w:pPr>
        <w:autoSpaceDE w:val="0"/>
        <w:autoSpaceDN w:val="0"/>
        <w:adjustRightInd w:val="0"/>
        <w:ind w:right="-141"/>
        <w:jc w:val="right"/>
        <w:rPr>
          <w:rFonts w:hint="default" w:ascii="Times New Roman" w:hAnsi="Times New Roman" w:cs="Times New Roman"/>
          <w:sz w:val="22"/>
          <w:szCs w:val="22"/>
        </w:rPr>
      </w:pPr>
      <w:r>
        <w:rPr>
          <w:rFonts w:hint="default" w:ascii="Times New Roman" w:hAnsi="Times New Roman" w:cs="Times New Roman"/>
          <w:sz w:val="22"/>
          <w:szCs w:val="22"/>
        </w:rPr>
        <w:t>En trois (3) exemplaires originaux</w:t>
      </w:r>
    </w:p>
    <w:p>
      <w:pPr>
        <w:autoSpaceDE w:val="0"/>
        <w:autoSpaceDN w:val="0"/>
        <w:adjustRightInd w:val="0"/>
        <w:ind w:right="-141"/>
        <w:jc w:val="both"/>
        <w:rPr>
          <w:rFonts w:hint="default" w:ascii="Times New Roman" w:hAnsi="Times New Roman" w:cs="Times New Roman"/>
          <w:sz w:val="22"/>
          <w:szCs w:val="22"/>
        </w:rPr>
      </w:pPr>
    </w:p>
    <w:p>
      <w:pPr>
        <w:rPr>
          <w:rFonts w:hint="default" w:ascii="Times New Roman" w:hAnsi="Times New Roman" w:cs="Times New Roman"/>
          <w:b/>
        </w:rPr>
      </w:pPr>
      <w:r>
        <w:rPr>
          <w:rFonts w:hint="default" w:ascii="Times New Roman" w:hAnsi="Times New Roman" w:cs="Times New Roman"/>
          <w:b/>
        </w:rPr>
        <w:br w:type="page"/>
      </w:r>
    </w:p>
    <w:p>
      <w:pPr>
        <w:jc w:val="center"/>
        <w:rPr>
          <w:rFonts w:hint="default" w:ascii="Times New Roman" w:hAnsi="Times New Roman" w:cs="Times New Roman"/>
          <w:b/>
          <w:bCs/>
          <w:iCs/>
          <w:vertAlign w:val="baseline"/>
        </w:rPr>
      </w:pPr>
      <w:r>
        <w:rPr>
          <w:rFonts w:hint="default" w:ascii="Times New Roman" w:hAnsi="Times New Roman" w:cs="Times New Roman"/>
          <w:b/>
        </w:rPr>
        <w:t>Pour l’Institution</w:t>
      </w:r>
    </w:p>
    <w:tbl>
      <w:tblPr>
        <w:tblStyle w:val="6"/>
        <w:tblpPr w:leftFromText="180" w:rightFromText="180" w:vertAnchor="text" w:horzAnchor="page" w:tblpX="8058" w:tblpY="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5" w:hRule="atLeast"/>
        </w:trPr>
        <w:tc>
          <w:tcPr>
            <w:tcW w:w="3128" w:type="dxa"/>
            <w:tcBorders>
              <w:tl2br w:val="nil"/>
              <w:tr2bl w:val="nil"/>
            </w:tcBorders>
          </w:tcPr>
          <w:p>
            <w:pPr>
              <w:jc w:val="left"/>
              <w:rPr>
                <w:rFonts w:hint="default" w:ascii="Times New Roman" w:hAnsi="Times New Roman" w:cs="Times New Roman"/>
                <w:b/>
                <w:bCs/>
                <w:iCs/>
                <w:vertAlign w:val="baseline"/>
                <w:lang w:val="en-US"/>
              </w:rPr>
            </w:pPr>
            <w:r>
              <w:rPr>
                <w:rFonts w:hint="default" w:ascii="Times New Roman" w:hAnsi="Times New Roman" w:cs="Times New Roman"/>
                <w:b/>
                <w:bCs/>
                <w:iCs/>
                <w:color w:val="000000"/>
              </w:rPr>
              <w:t>Mr. Koffi Djramedo GAMADO, Head Crédit</w:t>
            </w:r>
          </w:p>
        </w:tc>
      </w:tr>
    </w:tbl>
    <w:p>
      <w:pPr>
        <w:jc w:val="both"/>
        <w:rPr>
          <w:rFonts w:hint="default" w:ascii="Times New Roman" w:hAnsi="Times New Roman" w:cs="Times New Roman"/>
          <w:b/>
          <w:bCs/>
          <w:iC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spacing w:before="0" w:after="0"/>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jc w:val="center"/>
        <w:rPr>
          <w:rFonts w:hint="default" w:ascii="Times New Roman" w:hAnsi="Times New Roman" w:cs="Times New Roman"/>
          <w:b/>
        </w:rPr>
      </w:pPr>
    </w:p>
    <w:p>
      <w:pPr>
        <w:jc w:val="center"/>
        <w:rPr>
          <w:rFonts w:hint="default" w:ascii="Times New Roman" w:hAnsi="Times New Roman" w:cs="Times New Roman"/>
          <w:b/>
        </w:rPr>
      </w:pPr>
      <w:r>
        <w:rPr>
          <w:rFonts w:hint="default" w:ascii="Times New Roman" w:hAnsi="Times New Roman" w:cs="Times New Roman"/>
          <w:b/>
        </w:rPr>
        <w:t>Pour la caution</w:t>
      </w:r>
    </w:p>
    <w:p>
      <w:pPr>
        <w:rPr>
          <w:rFonts w:hint="default" w:ascii="Times New Roman" w:hAnsi="Times New Roman" w:cs="Times New Roman"/>
          <w:b/>
        </w:rPr>
      </w:pPr>
    </w:p>
    <w:p>
      <w:pPr>
        <w:jc w:val="center"/>
        <w:rPr>
          <w:rFonts w:hint="default" w:ascii="Times New Roman" w:hAnsi="Times New Roman" w:cs="Times New Roman"/>
          <w:b/>
        </w:rPr>
      </w:pPr>
    </w:p>
    <w:p>
      <w:pPr>
        <w:jc w:val="center"/>
        <w:rPr>
          <w:rFonts w:hint="default" w:ascii="Times New Roman" w:hAnsi="Times New Roman" w:cs="Times New Roman"/>
          <w:b/>
          <w:bCs/>
          <w:iCs/>
          <w:highlight w:val="none"/>
          <w:lang w:val="en-US"/>
        </w:rPr>
      </w:pPr>
      <w:bookmarkStart w:id="6" w:name="_GoBack"/>
      <w:bookmarkEnd w:id="6"/>
      <w:r>
        <w:rPr>
          <w:rFonts w:hint="default" w:ascii="Times New Roman" w:hAnsi="Times New Roman" w:cs="Times New Roman"/>
          <w:b/>
          <w:bCs/>
          <w:iCs/>
          <w:highlight w:val="none"/>
        </w:rPr>
        <w:t xml:space="preserve">   Mme Lowe Dayton</w:t>
      </w:r>
    </w:p>
    <w:p>
      <w:pPr>
        <w:rPr>
          <w:rFonts w:hint="default" w:ascii="Times New Roman" w:hAnsi="Times New Roman" w:cs="Times New Roman"/>
        </w:rPr>
      </w:pPr>
    </w:p>
    <w:sectPr>
      <w:headerReference r:id="rId5" w:type="default"/>
      <w:footerReference r:id="rId6" w:type="default"/>
      <w:footnotePr>
        <w:numFmt w:val="chicago"/>
        <w:numRestart w:val="eachPage"/>
      </w:footnotePr>
      <w:pgSz w:w="11906" w:h="16838"/>
      <w:pgMar w:top="899" w:right="707" w:bottom="709" w:left="1417" w:header="454" w:footer="10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Book Antiqua">
    <w:altName w:val="Georgia"/>
    <w:panose1 w:val="020406020503050303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Theme="minorHAnsi" w:hAnsiTheme="minorHAnsi"/>
        <w:b/>
        <w:sz w:val="22"/>
        <w:szCs w:val="22"/>
      </w:rPr>
    </w:pPr>
    <w:r>
      <w:rPr>
        <w:rFonts w:asciiTheme="minorHAnsi" w:hAnsiTheme="minorHAnsi" w:cstheme="minorHAnsi"/>
        <w:sz w:val="16"/>
        <w:szCs w:val="16"/>
      </w:rPr>
      <w:t>CONTRAT DE CAUTIONNEMENT</w:t>
    </w:r>
    <w:r>
      <w:rPr>
        <w:rFonts w:asciiTheme="minorHAnsi" w:hAnsiTheme="minorHAnsi" w:cstheme="minorHAnsi"/>
        <w:sz w:val="16"/>
        <w:szCs w:val="16"/>
        <w:highlight w:val="none"/>
      </w:rPr>
      <w:t xml:space="preserve"> –</w:t>
    </w:r>
    <w:r>
      <w:rPr>
        <w:b/>
        <w:bCs/>
        <w:highlight w:val="none"/>
      </w:rPr>
      <w:t xml:space="preserve"> </w:t>
    </w:r>
    <w:r>
      <w:rPr>
        <w:rFonts w:hint="default" w:ascii="Cambria" w:hAnsi="Cambria" w:eastAsia="Calibri"/>
        <w:b/>
        <w:bCs/>
        <w:color w:val="000000"/>
        <w:sz w:val="22"/>
        <w:szCs w:val="22"/>
        <w:highlight w:val="none"/>
        <w:lang w:eastAsia="en-US"/>
      </w:rPr>
      <w:t>Mme</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Little</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Bulah</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Theme="minorHAnsi" w:hAnsiTheme="minorHAnsi" w:cstheme="minorHAnsi"/>
        <w:sz w:val="16"/>
        <w:szCs w:val="16"/>
      </w:rPr>
      <w:instrText xml:space="preserve"> PAGE  \* Arabic  \* MERGEFORMAT </w:instrText>
    </w:r>
    <w:r>
      <w:rPr>
        <w:rFonts w:asciiTheme="minorHAnsi" w:hAnsiTheme="minorHAnsi" w:cstheme="minorHAnsi"/>
        <w:sz w:val="16"/>
        <w:szCs w:val="16"/>
      </w:rPr>
      <w:fldChar w:fldCharType="separate"/>
    </w:r>
    <w:r>
      <w:rPr>
        <w:rFonts w:asciiTheme="minorHAnsi" w:hAnsiTheme="minorHAnsi" w:cstheme="minorHAnsi"/>
        <w:sz w:val="16"/>
        <w:szCs w:val="16"/>
      </w:rPr>
      <w:t>3</w:t>
    </w:r>
    <w:r>
      <w:rPr>
        <w:rFonts w:asciiTheme="minorHAnsi" w:hAnsiTheme="minorHAnsi" w:cstheme="min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rPr>
        <w:b/>
        <w:bCs/>
        <w:i/>
        <w:iCs/>
        <w:sz w:val="22"/>
        <w:szCs w:val="22"/>
      </w:rPr>
    </w:pPr>
    <w:r>
      <w:rPr>
        <w:b/>
        <w:bCs/>
        <w:i/>
        <w:iCs/>
        <w:sz w:val="22"/>
        <w:szCs w:val="22"/>
      </w:rPr>
      <w:t xml:space="preserve">                                    </w:t>
    </w: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04154"/>
    <w:multiLevelType w:val="multilevel"/>
    <w:tmpl w:val="21E04154"/>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9385485"/>
    <w:multiLevelType w:val="multilevel"/>
    <w:tmpl w:val="69385485"/>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numFmt w:val="chicago"/>
    <w:numRestart w:val="eachPage"/>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69"/>
    <w:rsid w:val="00002015"/>
    <w:rsid w:val="00002857"/>
    <w:rsid w:val="00061397"/>
    <w:rsid w:val="00063B14"/>
    <w:rsid w:val="000B270F"/>
    <w:rsid w:val="001D0D43"/>
    <w:rsid w:val="00213FD5"/>
    <w:rsid w:val="002142D5"/>
    <w:rsid w:val="00222601"/>
    <w:rsid w:val="00236D1E"/>
    <w:rsid w:val="0024003B"/>
    <w:rsid w:val="002448DD"/>
    <w:rsid w:val="00257DF9"/>
    <w:rsid w:val="002917FB"/>
    <w:rsid w:val="002D30D3"/>
    <w:rsid w:val="00372D2E"/>
    <w:rsid w:val="0039094E"/>
    <w:rsid w:val="00404826"/>
    <w:rsid w:val="00407630"/>
    <w:rsid w:val="004662F1"/>
    <w:rsid w:val="00501A93"/>
    <w:rsid w:val="005332E1"/>
    <w:rsid w:val="00565469"/>
    <w:rsid w:val="00583C12"/>
    <w:rsid w:val="005A2CB6"/>
    <w:rsid w:val="005A4882"/>
    <w:rsid w:val="005A62B3"/>
    <w:rsid w:val="005B3D16"/>
    <w:rsid w:val="005B3E22"/>
    <w:rsid w:val="0061408D"/>
    <w:rsid w:val="0068581E"/>
    <w:rsid w:val="006E192B"/>
    <w:rsid w:val="006E1ED4"/>
    <w:rsid w:val="00711CC2"/>
    <w:rsid w:val="007308D4"/>
    <w:rsid w:val="0074055E"/>
    <w:rsid w:val="007548EF"/>
    <w:rsid w:val="007646C5"/>
    <w:rsid w:val="007B2857"/>
    <w:rsid w:val="008D1BFC"/>
    <w:rsid w:val="00901D81"/>
    <w:rsid w:val="00912EC5"/>
    <w:rsid w:val="0092434C"/>
    <w:rsid w:val="00924BE9"/>
    <w:rsid w:val="009349A0"/>
    <w:rsid w:val="009925F0"/>
    <w:rsid w:val="009B509B"/>
    <w:rsid w:val="00A136EC"/>
    <w:rsid w:val="00AA10A7"/>
    <w:rsid w:val="00AB1716"/>
    <w:rsid w:val="00AB26A7"/>
    <w:rsid w:val="00AB578A"/>
    <w:rsid w:val="00B41351"/>
    <w:rsid w:val="00BA0354"/>
    <w:rsid w:val="00BB198F"/>
    <w:rsid w:val="00C1074F"/>
    <w:rsid w:val="00C2190B"/>
    <w:rsid w:val="00C24302"/>
    <w:rsid w:val="00C44FCD"/>
    <w:rsid w:val="00C90885"/>
    <w:rsid w:val="00C96FDF"/>
    <w:rsid w:val="00CF2EA4"/>
    <w:rsid w:val="00D673CB"/>
    <w:rsid w:val="00D71905"/>
    <w:rsid w:val="00D90504"/>
    <w:rsid w:val="00D90B82"/>
    <w:rsid w:val="00D94AB1"/>
    <w:rsid w:val="00DA47C3"/>
    <w:rsid w:val="00DC11C4"/>
    <w:rsid w:val="00DD179B"/>
    <w:rsid w:val="00E5714A"/>
    <w:rsid w:val="00E7546B"/>
    <w:rsid w:val="00E80202"/>
    <w:rsid w:val="00EB01B3"/>
    <w:rsid w:val="00EE25D2"/>
    <w:rsid w:val="00EF431B"/>
    <w:rsid w:val="00EF615A"/>
    <w:rsid w:val="00F23EE3"/>
    <w:rsid w:val="00F361E7"/>
    <w:rsid w:val="00F468B0"/>
    <w:rsid w:val="00F478B5"/>
    <w:rsid w:val="00F50FB2"/>
    <w:rsid w:val="00F61F19"/>
    <w:rsid w:val="00F646B3"/>
    <w:rsid w:val="00FC1A38"/>
    <w:rsid w:val="37DE4F9D"/>
    <w:rsid w:val="3D772AAC"/>
    <w:rsid w:val="5BA61EA3"/>
    <w:rsid w:val="77FFFF1E"/>
    <w:rsid w:val="7BFDEA3E"/>
    <w:rsid w:val="7CEB0708"/>
    <w:rsid w:val="7E5F26D6"/>
    <w:rsid w:val="7F6B1029"/>
    <w:rsid w:val="8DC7F6FC"/>
    <w:rsid w:val="8DFE5B73"/>
    <w:rsid w:val="BCCA90CC"/>
    <w:rsid w:val="D9AE85C8"/>
    <w:rsid w:val="DE7F2E21"/>
    <w:rsid w:val="EBBD8807"/>
    <w:rsid w:val="FDFD6ACE"/>
    <w:rsid w:val="FF2B217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qFormat/>
    <w:uiPriority w:val="0"/>
    <w:pPr>
      <w:tabs>
        <w:tab w:val="center" w:pos="4536"/>
        <w:tab w:val="right" w:pos="9072"/>
      </w:tabs>
    </w:pPr>
  </w:style>
  <w:style w:type="paragraph" w:styleId="5">
    <w:name w:val="header"/>
    <w:basedOn w:val="1"/>
    <w:link w:val="7"/>
    <w:qFormat/>
    <w:uiPriority w:val="0"/>
    <w:pPr>
      <w:tabs>
        <w:tab w:val="center" w:pos="4536"/>
        <w:tab w:val="right" w:pos="9072"/>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En-tête Car"/>
    <w:basedOn w:val="2"/>
    <w:link w:val="5"/>
    <w:qFormat/>
    <w:uiPriority w:val="0"/>
    <w:rPr>
      <w:rFonts w:ascii="Times New Roman" w:hAnsi="Times New Roman" w:eastAsia="Times New Roman" w:cs="Times New Roman"/>
      <w:sz w:val="24"/>
      <w:szCs w:val="24"/>
      <w:lang w:eastAsia="fr-FR"/>
    </w:rPr>
  </w:style>
  <w:style w:type="character" w:customStyle="1" w:styleId="8">
    <w:name w:val="Pied de page Car"/>
    <w:basedOn w:val="2"/>
    <w:link w:val="4"/>
    <w:qFormat/>
    <w:uiPriority w:val="0"/>
    <w:rPr>
      <w:rFonts w:ascii="Times New Roman" w:hAnsi="Times New Roman" w:eastAsia="Times New Roman" w:cs="Times New Roman"/>
      <w:sz w:val="24"/>
      <w:szCs w:val="24"/>
      <w:lang w:eastAsia="fr-FR"/>
    </w:rPr>
  </w:style>
  <w:style w:type="paragraph" w:customStyle="1" w:styleId="9">
    <w:name w:val="Body"/>
    <w:basedOn w:val="1"/>
    <w:qFormat/>
    <w:uiPriority w:val="99"/>
    <w:pPr>
      <w:spacing w:after="120"/>
      <w:ind w:left="283"/>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1136</Words>
  <Characters>6254</Characters>
  <Lines>52</Lines>
  <Paragraphs>14</Paragraphs>
  <TotalTime>1</TotalTime>
  <ScaleCrop>false</ScaleCrop>
  <LinksUpToDate>false</LinksUpToDate>
  <CharactersWithSpaces>7376</CharactersWithSpaces>
  <Application>WPS Office_11.1.0.11711_F1E327BC-269C-435d-A152-05C5408002CA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2024-02-14T18:47:07Z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