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72"/>
          <w:szCs w:val="72"/>
          <w:rtl w:val="0"/>
        </w:rPr>
        <w:t>Capitolo 1</w:t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72"/>
          <w:szCs w:val="72"/>
          <w:rtl w:val="0"/>
        </w:rPr>
        <w:t>Analisi</w:t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50"/>
          <w:szCs w:val="50"/>
          <w:rtl w:val="0"/>
        </w:rPr>
        <w:t>1.1 Descrizione e requisiti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Il software descritto è un videogioco di azione ispirato a “Vampire Survivors”, che prende il nome di “OOP-Survivors” (abbreviato “OOPS”). Il giocatore interpreta un personaggio in un mondo infestato da entità ostili, con l’obiettivo di sopravvivere più a lungo possibile, eliminando le orde di nemici che compariranno in modo progressivo e incessante. Il gioco è strutturato in sessioni a durata limitata, durante le quali il personaggio guadagna esperienza e può evolvere le proprie abilità e armi. Alla fine della sessione, se il giocatore sarà sopravvissuto, verrà considerato vincitore.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P4"/>
        <w:keepNext w:val="0"/>
        <w:keepLines w:val="0"/>
        <w:spacing w:before="240" w:after="40" w:beforeAutospacing="0" w:afterAutospacing="0"/>
        <w:rPr>
          <w:rFonts w:ascii="Times New Roman" w:hAnsi="Times New Roman" w:cs="Times New Roman" w:eastAsia="Times New Roman"/>
          <w:color w:val="000000"/>
          <w:sz w:val="40"/>
          <w:szCs w:val="40"/>
        </w:rPr>
      </w:pPr>
      <w:bookmarkStart w:id="0" w:name="_we0qeodqx7rl"/>
      <w:bookmarkEnd w:id="0"/>
      <w:r>
        <w:rPr>
          <w:rFonts w:ascii="Times New Roman" w:hAnsi="Times New Roman" w:cs="Times New Roman" w:eastAsia="Times New Roman"/>
          <w:color w:val="000000"/>
          <w:sz w:val="40"/>
          <w:szCs w:val="40"/>
          <w:rtl w:val="0"/>
        </w:rPr>
        <w:t>Requisiti funzionali</w:t>
      </w:r>
    </w:p>
    <w:p>
      <w:pPr>
        <w:numPr>
          <w:ilvl w:val="0"/>
          <w:numId w:val="1"/>
        </w:numPr>
        <w:spacing w:before="24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Il sistema deve generare orde di nemici con frequenza e quantità crescente nel tempo.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Il personaggio giocante deve potersi muovere liberamente nell’area di gioco e attaccare in modo automatico.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(Da rivedere) Devono essere presenti più personaggi sbloccabili, ciascuno con caratteristiche e armi iniziali differenti.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Devono essere presenti vari tipi di nemici, ciascuno con comportamento, velocità e resistenza differente.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Durante il gioco, il personaggio deve poter salire di livello, scegliendo tra una serie di potenziamenti casuali.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(Da rivedere) Alla fine di ogni sessione, devono essere mostrati i risultati ottenuti (tempo sopravvissuto, nemici sconfitti, oggetti raccolti).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(Da rivedere) Deve esistere un sistema di potenziamenti permanenti acquistabili con la valuta ottenuta durante le sessioni.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1"/>
        </w:numPr>
        <w:spacing w:before="0" w:after="24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(Da rivedere) Il gioco deve salvare i progressi relativi a potenziamenti, personaggi sbloccati e obiettivi raggiunti.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pStyle w:val="P4"/>
        <w:keepNext w:val="0"/>
        <w:keepLines w:val="0"/>
        <w:spacing w:before="240" w:after="40" w:beforeAutospacing="0" w:afterAutospacing="0"/>
        <w:rPr>
          <w:rFonts w:ascii="Times New Roman" w:hAnsi="Times New Roman" w:cs="Times New Roman" w:eastAsia="Times New Roman"/>
          <w:color w:val="000000"/>
          <w:sz w:val="40"/>
          <w:szCs w:val="40"/>
        </w:rPr>
      </w:pPr>
      <w:bookmarkStart w:id="1" w:name="_nap074k72cq"/>
      <w:bookmarkEnd w:id="1"/>
      <w:r>
        <w:rPr>
          <w:rFonts w:ascii="Times New Roman" w:hAnsi="Times New Roman" w:cs="Times New Roman" w:eastAsia="Times New Roman"/>
          <w:color w:val="000000"/>
          <w:sz w:val="40"/>
          <w:szCs w:val="40"/>
          <w:rtl w:val="0"/>
        </w:rPr>
        <w:t>Requisiti non funzionali</w:t>
      </w:r>
    </w:p>
    <w:p>
      <w:pPr>
        <w:numPr>
          <w:ilvl w:val="0"/>
          <w:numId w:val="2"/>
        </w:numPr>
        <w:spacing w:before="240" w:after="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Il sistema deve essere in grado di gestire centinaia di nemici simultaneamente a schermo, garantendo fluidità e responsività.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numPr>
          <w:ilvl w:val="0"/>
          <w:numId w:val="2"/>
        </w:numPr>
        <w:spacing w:before="0" w:after="240" w:beforeAutospacing="0" w:afterAutospacing="0"/>
        <w:ind w:hanging="36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(Da rivedere) Il gioco deve essere compatibile con i seguenti sistemi operativi: Windows, Linux</w:t>
      </w:r>
    </w:p>
    <w:p>
      <w:pPr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50"/>
          <w:szCs w:val="50"/>
          <w:rtl w:val="0"/>
        </w:rPr>
        <w:t>1.2 Modello del dominio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Giocatore (Player): rappresenta il personaggio controllato dall’utente. Il giocatore ha varie statistiche come salute, attacco e velocità.</w:t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Nemici (Enemies): entità ostili che si muovono verso il giocatore, anch’essi hanno statistiche di salute, attacco, velocità.    </w:t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Armi (Weapons): attacchi automatici a disposizione del giocatore.</w:t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( Da Rivedere) Oggetti (Items): elementi raccoglibili dal giocatore come monete ed esperienza.</w:t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Gestore dei Nemici (Enemy Manager): componente responsabile dello spawning e della gestione del ciclo vitale dei nemici nel gioco.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br w:type="textWrapping"/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Gestore delle Collisioni (Collision Manager): classe incaricata di rilevare e gestire le interazioni tra il giocatore, i nemici e altri oggetti di gioco, come i proiettili, fondamentali per la gestione di eventi come danni( o raccolta di oggetti (adesso viene fatto dall’ experience manager)).</w:t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  <w:r>
        <w:drawing>
          <wp:anchor xmlns:wp="http://schemas.openxmlformats.org/drawingml/2006/wordprocessingDrawing" distT="0" distB="0" distL="0" distR="0" simplePos="0" relativeHeight="10" behindDoc="1" locked="0" layoutInCell="1" allowOverlap="1">
            <wp:simplePos x="0" y="0"/>
            <wp:positionH relativeFrom="column">
              <wp:posOffset>-837565</wp:posOffset>
            </wp:positionH>
            <wp:positionV relativeFrom="paragraph">
              <wp:posOffset>114300</wp:posOffset>
            </wp:positionV>
            <wp:extent cx="7462520" cy="678688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2839" cy="67871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ind w:firstLine="0" w:left="72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Figura 1.1: Schema UML dell’analisi del problema, con rappresentate le entità principali legate alla realizzazione dell’applicazione ed i rapporti fra loro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72"/>
          <w:szCs w:val="72"/>
          <w:rtl w:val="0"/>
        </w:rPr>
        <w:t>Capitolo 2</w:t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72"/>
          <w:szCs w:val="72"/>
          <w:rtl w:val="0"/>
        </w:rPr>
        <w:t>Design</w:t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50"/>
          <w:szCs w:val="50"/>
          <w:rtl w:val="0"/>
        </w:rPr>
        <w:t>2.1 Architettura (Nota le classi camera e Input/Mouse Handler dovrebbero essere cambiate rispettivamente in Model e Controller)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L’architettura del progetto segue il pattern architetturale Model-View-Controller (MVC). Più nello specifico, il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controller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agisce come componente centrale attivo del sistema: possiede riferimenti alle principali classi del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model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e della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view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, e coordina l’interazione tra le due.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Il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model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è costituito da più classi che rappresentano le entità del dominio di gioco, ciascuna delle quali incapsula dati e logica specifici. Queste classi non dipendono né conoscono la view, rispettando così l’indipendenza del modello dalla presentazione.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view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, a sua volta, è composta da diversi pannelli e componenti grafici, responsabili dell’interfaccia utente.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Il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controller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principale GameThread prende in input un pannello della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view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, in base ad esso cambia parti di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model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diverse ed aggiorna il pannello. Preso per esempio il GamePanel, il GameThread aggiornerà classi come Player ed EnemyManager, e chiamerà alcuni dei suoi metodi come checkCollisions(), infine notificherà 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view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che aggiornerà la rappresentazione grafica.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Con questa struttura, la sostituzione della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view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(ad esempio passando da Swing a JavaFX) o del model con una nuova implementazione non richiederebbe modifiche né al controller né all’altra componente, a condizione che vengano rispettate le stesse interfacce.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In alcune classi del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model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sono presenti degli observer che notificano i cambiamenti al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controller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Qualsiasi aggiornamento della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 xml:space="preserve">view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viene effettuato esclusivamente all'interno dell’Event Dispatch Thread (EDT) di Swing, garantendo così che l’applicazione sia thread-safe.</w:t>
      </w:r>
    </w:p>
    <w:p>
      <w:pPr>
        <w:spacing w:before="240" w:after="240" w:beforeAutospacing="0" w:afterAutospacing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</w:rPr>
        <w:drawing>
          <wp:inline xmlns:wp="http://schemas.openxmlformats.org/drawingml/2006/wordprocessingDrawing" distT="0" distB="0" distL="0" distR="0">
            <wp:extent cx="5730875" cy="4076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(Da Rivedere) Fig. 2.1: InputHandler e MouseHandler (classi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Controller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), in base ad un input rispettivamente da tastiera e da mouse, cambiano la direzione in cui il player si muove e/o guarda.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</w:rPr>
        <w:drawing>
          <wp:inline xmlns:wp="http://schemas.openxmlformats.org/drawingml/2006/wordprocessingDrawing" distT="0" distB="0" distL="0" distR="0">
            <wp:extent cx="2531110" cy="396684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717" cy="3967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Fig 2.1: InputHandler (classe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Controller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), in base ad un input da tastiera, cambia la direzione in cui il player si muove.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drawing>
          <wp:anchor xmlns:wp="http://schemas.openxmlformats.org/drawingml/2006/wordprocessingDrawing" distT="114300" distB="114300" distL="114300" distR="114300" simplePos="0" relativeHeight="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114300</wp:posOffset>
            </wp:positionV>
            <wp:extent cx="5730875" cy="4648200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 2.2: Il GameThreadImpl (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controller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principale dell’applicazione) ottiene in input il pannello corrente tramite il ViewManager e, in base ad esso esegue un aggiornamento delle principali classi del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model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e richiama il metodo repaint() sulla </w:t>
      </w:r>
      <w:r>
        <w:rPr>
          <w:rFonts w:ascii="Times New Roman" w:hAnsi="Times New Roman" w:cs="Times New Roman" w:eastAsia="Times New Roman"/>
          <w:i w:val="1"/>
          <w:sz w:val="32"/>
          <w:szCs w:val="32"/>
          <w:rtl w:val="0"/>
        </w:rPr>
        <w:t>view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per aggiornare la rappresentazione grafica.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50"/>
          <w:szCs w:val="50"/>
        </w:rPr>
      </w:pPr>
      <w:r>
        <w:rPr>
          <w:rFonts w:ascii="Times New Roman" w:hAnsi="Times New Roman" w:cs="Times New Roman" w:eastAsia="Times New Roman"/>
          <w:sz w:val="50"/>
          <w:szCs w:val="50"/>
          <w:rtl w:val="0"/>
        </w:rPr>
        <w:t>2.2 Design Dettagliato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40"/>
          <w:szCs w:val="40"/>
          <w:rtl w:val="0"/>
        </w:rPr>
        <w:t>Sezione 1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b w:val="1"/>
          <w:sz w:val="40"/>
          <w:szCs w:val="40"/>
          <w:rtl w:val="0"/>
        </w:rPr>
        <w:t>Sezione 2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 xml:space="preserve"> - Giovanni Perreon</w:t>
      </w: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  <w:rtl w:val="0"/>
        </w:rPr>
        <w:t xml:space="preserve">- Aggiungere comportamenti ai nemici senza creare </w:t>
      </w: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sz w:val="36"/>
          <w:szCs w:val="36"/>
          <w:rtl w:val="0"/>
        </w:rPr>
        <w:t xml:space="preserve">  molte sottoclassi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drawing>
          <wp:anchor xmlns:wp="http://schemas.openxmlformats.org/drawingml/2006/wordprocessingDrawing" distT="114300" distB="114300" distL="114300" distR="114300" simplePos="0" relativeHeight="10" behindDoc="1" locked="0" layoutInCell="1" allowOverlap="1">
            <wp:simplePos x="0" y="0"/>
            <wp:positionH relativeFrom="column">
              <wp:posOffset>-643890</wp:posOffset>
            </wp:positionH>
            <wp:positionV relativeFrom="paragraph">
              <wp:posOffset>137795</wp:posOffset>
            </wp:positionV>
            <wp:extent cx="7021830" cy="1958975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1922" cy="195960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 2.5: Rappresentazione UML del pattern Decorator per aggiungere caratteristiche ai nemici.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Problema: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Per creare un nemico con una particolare caratteristica bisogna creare una sottoclasse di quel nemico,  e quando mi servono molti nemici con caratteristiche diverse devo creare altrettante classi includendo anche tutte le combinazioni.</w:t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Soluzione: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Il pattern Decorator permette di aggiungere dinamicamente caratteristiche o comportamenti ad un nemico.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Ad esempio, la classe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BossEnemy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estende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EnemyDecorator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e raddoppia grandezza, vita e attacco del nemico decorato.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Questo approccio consente di combinare più decoratori tra loro (anche più volte), ottenendo tutte le varianti desiderate senza moltiplicare le classi.</w:t>
      </w: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36"/>
          <w:szCs w:val="36"/>
          <w:rtl w:val="0"/>
        </w:rPr>
        <w:t>- Notifica degli eventi senza passaggio di variabili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drawing>
          <wp:anchor xmlns:wp="http://schemas.openxmlformats.org/drawingml/2006/wordprocessingDrawing" distT="114300" distB="114300" distL="114300" distR="114300" simplePos="0" relativeHeight="0" behindDoc="0" locked="0" layoutInCell="1" allowOverlap="1">
            <wp:simplePos x="0" y="0"/>
            <wp:positionH relativeFrom="column">
              <wp:posOffset>-928370</wp:posOffset>
            </wp:positionH>
            <wp:positionV relativeFrom="paragraph">
              <wp:posOffset>285750</wp:posOffset>
            </wp:positionV>
            <wp:extent cx="7586345" cy="210566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6664" cy="210576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Fig. 2.6: Rappresentazione UML del pattern Observer, in cui Enemy agisce come Subject notificando le implementazioni dell'interfaccia EnemyObserver. Tali implementazioni sono fornite sotto forma di espressioni lambda, implementate da EnemyManager.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Problema: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Far sì che un nemico possa notificare un evento senza dover gestire o mantenere variabili aggiuntive.</w:t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Soluzione: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Uso del pattern Observer, in cui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Enemy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funge da Subject e usa degli observer che implementano l’interfaccia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EnemyObserver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. Le implementazioni concrete di questi observer sono espressioni lambda implementate dinamicamente da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EnemyManager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. In questo modo, 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Enemy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non deve conservare variabili aggiuntive specifiche per ogni osservatore.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40"/>
          <w:szCs w:val="40"/>
          <w:rtl w:val="0"/>
        </w:rPr>
        <w:t xml:space="preserve">Sezione </w:t>
      </w:r>
      <w:r>
        <w:rPr>
          <w:rFonts w:ascii="Times New Roman" w:hAnsi="Times New Roman" w:cs="Times New Roman" w:eastAsia="Times New Roman"/>
          <w:b w:val="1"/>
          <w:sz w:val="40"/>
          <w:szCs w:val="40"/>
          <w:rtl w:val="0"/>
          <w:lang w:val="en-GB" w:bidi="en-GB" w:eastAsia="en-GB"/>
        </w:rPr>
        <w:t>3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 xml:space="preserve"> - 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F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lippo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 xml:space="preserve"> 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>P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ign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rtl w:val="0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i</w:t>
      </w: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  <w:t xml:space="preserve">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Differenziare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gli accessori e le armi</w:t>
      </w: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</w:pPr>
      <w:r>
        <w:drawing>
          <wp:inline xmlns:wp="http://schemas.openxmlformats.org/drawingml/2006/wordprocessingDrawing" distT="0" distB="0" distL="0" distR="0">
            <wp:extent cx="4434205" cy="4843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484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Fig. 2.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7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: Rappresentazione UML del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la gerarchia ut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ilizzata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per gli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upgrades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otten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uti dal pla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yer all'aumento di livello.</w:t>
      </w: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Problema: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Inizialmente avevo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incluso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gli accessori nelle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armi e trattati come esse, però poi ho dovuto cre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are una superclasse a causa de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lle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differenze 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el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l'implementazione della loro logica (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gli accessori non vanno disegnati, non hanno hitbox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e non hanno collisioni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.</w:t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Soluzione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  <w:lang w:val="en-GB" w:bidi="en-GB" w:eastAsia="en-GB"/>
        </w:rPr>
        <w:t xml:space="preserve">: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Fa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r sì che siano due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esten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sioni d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i una superclasse, in modo che siano entrambi considerati un upg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rade da estrarre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ad ogni aument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o di livello,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ma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facendoli trattare in modo diverso d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alle altre classi (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CollisionManager, Weapon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Manager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...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.</w:t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sz w:val="36"/>
          <w:szCs w:val="36"/>
          <w:rtl w:val="0"/>
        </w:rPr>
        <w:t xml:space="preserve">- Aggiungere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un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a meccanica post collisione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al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 proiettile della M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agic Staff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, senza c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reare un metodo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 apposito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 nel Collision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Manager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, e senza passare all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'arma o al proiettile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nessuna referenza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 xml:space="preserve">dei Manager che 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gestiranno la coll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isio</w:t>
      </w:r>
      <w:r>
        <w:rPr>
          <w:rFonts w:ascii="Times New Roman" w:hAnsi="Times New Roman" w:cs="Times New Roman" w:eastAsia="Times New Roman"/>
          <w:sz w:val="36"/>
          <w:szCs w:val="36"/>
          <w:rtl w:val="0"/>
          <w:lang w:val="en-GB" w:bidi="en-GB" w:eastAsia="en-GB"/>
        </w:rPr>
        <w:t>ne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drawing>
          <wp:inline xmlns:wp="http://schemas.openxmlformats.org/drawingml/2006/wordprocessingDrawing" distT="0" distB="0" distL="0" distR="0">
            <wp:extent cx="3677285" cy="466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4667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Fig. 2.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8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: Rappresentazione UML del pattern Observer,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in cui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StaffProjectile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agisce come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ubject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,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su cui verrà settato un observer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per 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'espl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osione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alla creazion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MagicStaff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, e uno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per la collisione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da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rojectile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ManagerImpl, così che il pr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oi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ettile possa notificare la sua 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splosione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nel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suo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handleCollision()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.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  <w:rtl w:val="0"/>
          <w:lang w:val="en-GB" w:bidi="en-GB" w:eastAsia="en-GB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Problema: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Far sì che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il proiettile esegua la sua meccanica specifica, senza cr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eare metodi extra nel collis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ion manager o nella classe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dell'arma stessa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senza aver 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disposizione una refe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renza del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CollisionManager o del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ProjectileM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anager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da cui chiamare metodi.</w:t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Soluzione: 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Uso del pattern Observer, in cui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StaffProjectile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 funge da Subject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, mentre l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e implementazioni concrete di questi observer sono espressioni lambda implementate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dalla classe de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l'arma alla creazione di ogni proiettile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 xml:space="preserve">. In questo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modo non devono essere creati metodi aggiuntivi per gestire la collisione di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ogni proiettile con effetto nel collis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ion manager o nel projectile manager,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consentendo di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usa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re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la stessa strategi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a per altre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armi con effetto.</w:t>
      </w: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</w:rPr>
      </w:pPr>
      <w:r>
        <w:drawing>
          <wp:inline xmlns:wp="http://schemas.openxmlformats.org/drawingml/2006/wordprocessingDrawing" distT="0" distB="0" distL="0" distR="0">
            <wp:extent cx="4844415" cy="4155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155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sz w:val="32"/>
          <w:szCs w:val="32"/>
          <w:rtl w:val="0"/>
        </w:rPr>
        <w:t>Fig. 2.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9</w:t>
      </w:r>
      <w:r>
        <w:rPr>
          <w:rFonts w:ascii="Times New Roman" w:hAnsi="Times New Roman" w:cs="Times New Roman" w:eastAsia="Times New Roman"/>
          <w:sz w:val="32"/>
          <w:szCs w:val="32"/>
          <w:rtl w:val="0"/>
        </w:rPr>
        <w:t>: Rappresentazione UML del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la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clas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se centrale della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parte del progetto che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riguarda le 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rmi e gli accessori del personaggio.</w:t>
      </w:r>
    </w:p>
    <w:p>
      <w:pP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Problem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  <w:lang w:val="en-GB" w:bidi="en-GB" w:eastAsia="en-GB"/>
        </w:rPr>
        <w:t>i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 xml:space="preserve">: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Fa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sì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he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per ogni Upgrade ci sia una sola istanza di esso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, nel momento in cui viene aggiunto agli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U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pgrades del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yer, e far s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ì che in una futura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implementazione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del sistema di scelta multipla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tra upgrades random, vengano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passate da WeaponManager delle classi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e non delle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istanze come veniva fatto inizialmente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; inoltr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e dare un modo alle armi che ne avesser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o bisogno in futuro, di notificare eventi senza passar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gli un ri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ferimento a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d al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cun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Manager.</w:t>
      </w: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</w:pP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</w:rPr>
        <w:t>Soluzione</w:t>
      </w:r>
      <w:r>
        <w:rPr>
          <w:rFonts w:ascii="Times New Roman" w:hAnsi="Times New Roman" w:cs="Times New Roman" w:eastAsia="Times New Roman"/>
          <w:b w:val="1"/>
          <w:sz w:val="32"/>
          <w:szCs w:val="32"/>
          <w:rtl w:val="0"/>
          <w:lang w:val="en-GB" w:bidi="en-GB" w:eastAsia="en-GB"/>
        </w:rPr>
        <w:t xml:space="preserve">: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La pool inziale di armi contiene solo le classi, non delle istanze, e sempre solo classi vengono restituite all'estrazione ran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domica, poi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sarà il compito del metodo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addChosenUpgrade() di istanziare l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'arma o di aumentarne il livello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, inoltre tramite il pattern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Observer le armi che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ne hanno bisogno diventano 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Subject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di u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n observer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 xml:space="preserve"> e potranno no</w:t>
      </w:r>
      <w:r>
        <w:rPr>
          <w:rFonts w:ascii="Times New Roman" w:hAnsi="Times New Roman" w:cs="Times New Roman" w:eastAsia="Times New Roman"/>
          <w:sz w:val="32"/>
          <w:szCs w:val="32"/>
          <w:rtl w:val="0"/>
          <w:lang w:val="en-GB" w:bidi="en-GB" w:eastAsia="en-GB"/>
        </w:rPr>
        <w:t>tificare il manager tramite esso.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sz w:val="40"/>
          <w:szCs w:val="40"/>
          <w:rtl w:val="0"/>
        </w:rPr>
        <w:t>Sezione 4</w:t>
      </w: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ind w:firstLine="0" w:left="0"/>
        <w:rPr>
          <w:rFonts w:ascii="Times New Roman" w:hAnsi="Times New Roman" w:cs="Times New Roman" w:eastAsia="Times New Roman"/>
          <w:sz w:val="40"/>
          <w:szCs w:val="40"/>
        </w:rPr>
      </w:pPr>
    </w:p>
    <w:sectPr>
      <w:footerReference xmlns:r="http://schemas.openxmlformats.org/officeDocument/2006/relationships" w:type="default" r:id="RelFtr1"/>
      <w:type w:val="nextPage"/>
      <w:pgSz w:w="11909" w:h="16834" w:code="0"/>
      <w:pgMar w:left="1440" w:right="1440" w:top="1440" w:bottom="1440" w:header="720" w:footer="720" w:gutter="0"/>
      <w:pgNumType w:start="1" w:chapSep="period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/>
</w:ftr>
</file>

<file path=word/numbering.xml><?xml version="1.0" encoding="utf-8"?>
<w:numbering xmlns:w="http://schemas.openxmlformats.org/wordprocessingml/2006/main">
  <w:abstractNum w:abstractNumId="0">
    <w:nsid w:val="5113C7CD"/>
    <w:multiLevelType w:val="multilevel"/>
    <w:lvl w:ilvl="0">
      <w:start w:val="1"/>
      <w:numFmt w:val="bullet"/>
      <w:suff w:val="tab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suff w:val="tab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suff w:val="tab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suff w:val="tab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suff w:val="tab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suff w:val="tab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suff w:val="tab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suff w:val="tab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suff w:val="tab"/>
      <w:lvlText w:val="■"/>
      <w:lvlJc w:val="left"/>
      <w:pPr>
        <w:ind w:hanging="360" w:left="6480"/>
      </w:pPr>
      <w:rPr>
        <w:u w:val="none"/>
      </w:rPr>
    </w:lvl>
  </w:abstractNum>
  <w:abstractNum w:abstractNumId="1">
    <w:nsid w:val="228CCD7A"/>
    <w:multiLevelType w:val="multilevel"/>
    <w:lvl w:ilvl="0">
      <w:start w:val="1"/>
      <w:numFmt w:val="bullet"/>
      <w:suff w:val="tab"/>
      <w:lvlText w:val="●"/>
      <w:lvlJc w:val="left"/>
      <w:pPr>
        <w:ind w:hanging="360" w:left="720"/>
      </w:pPr>
      <w:rPr>
        <w:u w:val="none"/>
      </w:rPr>
    </w:lvl>
    <w:lvl w:ilvl="1">
      <w:start w:val="1"/>
      <w:numFmt w:val="bullet"/>
      <w:suff w:val="tab"/>
      <w:lvlText w:val="○"/>
      <w:lvlJc w:val="left"/>
      <w:pPr>
        <w:ind w:hanging="360" w:left="1440"/>
      </w:pPr>
      <w:rPr>
        <w:u w:val="none"/>
      </w:rPr>
    </w:lvl>
    <w:lvl w:ilvl="2">
      <w:start w:val="1"/>
      <w:numFmt w:val="bullet"/>
      <w:suff w:val="tab"/>
      <w:lvlText w:val="■"/>
      <w:lvlJc w:val="left"/>
      <w:pPr>
        <w:ind w:hanging="360" w:left="2160"/>
      </w:pPr>
      <w:rPr>
        <w:u w:val="none"/>
      </w:rPr>
    </w:lvl>
    <w:lvl w:ilvl="3">
      <w:start w:val="1"/>
      <w:numFmt w:val="bullet"/>
      <w:suff w:val="tab"/>
      <w:lvlText w:val="●"/>
      <w:lvlJc w:val="left"/>
      <w:pPr>
        <w:ind w:hanging="360" w:left="2880"/>
      </w:pPr>
      <w:rPr>
        <w:u w:val="none"/>
      </w:rPr>
    </w:lvl>
    <w:lvl w:ilvl="4">
      <w:start w:val="1"/>
      <w:numFmt w:val="bullet"/>
      <w:suff w:val="tab"/>
      <w:lvlText w:val="○"/>
      <w:lvlJc w:val="left"/>
      <w:pPr>
        <w:ind w:hanging="360" w:left="3600"/>
      </w:pPr>
      <w:rPr>
        <w:u w:val="none"/>
      </w:rPr>
    </w:lvl>
    <w:lvl w:ilvl="5">
      <w:start w:val="1"/>
      <w:numFmt w:val="bullet"/>
      <w:suff w:val="tab"/>
      <w:lvlText w:val="■"/>
      <w:lvlJc w:val="left"/>
      <w:pPr>
        <w:ind w:hanging="360" w:left="4320"/>
      </w:pPr>
      <w:rPr>
        <w:u w:val="none"/>
      </w:rPr>
    </w:lvl>
    <w:lvl w:ilvl="6">
      <w:start w:val="1"/>
      <w:numFmt w:val="bullet"/>
      <w:suff w:val="tab"/>
      <w:lvlText w:val="●"/>
      <w:lvlJc w:val="left"/>
      <w:pPr>
        <w:ind w:hanging="360" w:left="5040"/>
      </w:pPr>
      <w:rPr>
        <w:u w:val="none"/>
      </w:rPr>
    </w:lvl>
    <w:lvl w:ilvl="7">
      <w:start w:val="1"/>
      <w:numFmt w:val="bullet"/>
      <w:suff w:val="tab"/>
      <w:lvlText w:val="○"/>
      <w:lvlJc w:val="left"/>
      <w:pPr>
        <w:ind w:hanging="360" w:left="5760"/>
      </w:pPr>
      <w:rPr>
        <w:u w:val="none"/>
      </w:rPr>
    </w:lvl>
    <w:lvl w:ilvl="8">
      <w:start w:val="1"/>
      <w:numFmt w:val="bullet"/>
      <w:suff w:val="tab"/>
      <w:lvlText w:val="■"/>
      <w:lvlJc w:val="left"/>
      <w:pPr>
        <w:ind w:hanging="360" w:left="648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haracterSpacingControl w:val="doNotCompress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Arial" w:hAnsi="Arial" w:cs="Arial" w:eastAsia="Arial"/>
        <w:sz w:val="22"/>
        <w:szCs w:val="22"/>
        <w:lang w:val="it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76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pPr>
      <w:keepNext w:val="1"/>
      <w:keepLines w:val="1"/>
      <w:pageBreakBefore w:val="0"/>
      <w:spacing w:before="400" w:after="120" w:beforeAutospacing="0" w:afterAutospacing="0"/>
      <w:outlineLvl w:val="0"/>
    </w:pPr>
    <w:rPr>
      <w:sz w:val="40"/>
      <w:szCs w:val="40"/>
    </w:rPr>
  </w:style>
  <w:style w:type="paragraph" w:styleId="P2">
    <w:name w:val="Heading 2"/>
    <w:basedOn w:val="P0"/>
    <w:next w:val="P0"/>
    <w:pPr>
      <w:keepNext w:val="1"/>
      <w:keepLines w:val="1"/>
      <w:pageBreakBefore w:val="0"/>
      <w:spacing w:before="360" w:after="120" w:beforeAutospacing="0" w:afterAutospacing="0"/>
      <w:outlineLvl w:val="1"/>
    </w:pPr>
    <w:rPr>
      <w:b w:val="0"/>
      <w:sz w:val="32"/>
      <w:szCs w:val="32"/>
    </w:rPr>
  </w:style>
  <w:style w:type="paragraph" w:styleId="P3">
    <w:name w:val="Heading 3"/>
    <w:basedOn w:val="P0"/>
    <w:next w:val="P0"/>
    <w:pPr>
      <w:keepNext w:val="1"/>
      <w:keepLines w:val="1"/>
      <w:pageBreakBefore w:val="0"/>
      <w:spacing w:before="320" w:after="80" w:beforeAutospacing="0" w:afterAutospacing="0"/>
      <w:outlineLvl w:val="2"/>
    </w:pPr>
    <w:rPr>
      <w:b w:val="0"/>
      <w:color w:val="434343"/>
      <w:sz w:val="28"/>
      <w:szCs w:val="28"/>
    </w:rPr>
  </w:style>
  <w:style w:type="paragraph" w:styleId="P4">
    <w:name w:val="Heading 4"/>
    <w:basedOn w:val="P0"/>
    <w:next w:val="P0"/>
    <w:pPr>
      <w:keepNext w:val="1"/>
      <w:keepLines w:val="1"/>
      <w:pageBreakBefore w:val="0"/>
      <w:spacing w:before="280" w:after="80" w:beforeAutospacing="0" w:afterAutospacing="0"/>
      <w:outlineLvl w:val="3"/>
    </w:pPr>
    <w:rPr>
      <w:color w:val="666666"/>
      <w:sz w:val="24"/>
      <w:szCs w:val="24"/>
    </w:rPr>
  </w:style>
  <w:style w:type="paragraph" w:styleId="P5">
    <w:name w:val="Heading 5"/>
    <w:basedOn w:val="P0"/>
    <w:next w:val="P0"/>
    <w:pPr>
      <w:keepNext w:val="1"/>
      <w:keepLines w:val="1"/>
      <w:pageBreakBefore w:val="0"/>
      <w:spacing w:before="240" w:after="80" w:beforeAutospacing="0" w:afterAutospacing="0"/>
      <w:outlineLvl w:val="4"/>
    </w:pPr>
    <w:rPr>
      <w:color w:val="666666"/>
      <w:sz w:val="22"/>
      <w:szCs w:val="22"/>
    </w:rPr>
  </w:style>
  <w:style w:type="paragraph" w:styleId="P6">
    <w:name w:val="Heading 6"/>
    <w:basedOn w:val="P0"/>
    <w:next w:val="P0"/>
    <w:pPr>
      <w:keepNext w:val="1"/>
      <w:keepLines w:val="1"/>
      <w:pageBreakBefore w:val="0"/>
      <w:spacing w:before="240" w:after="80" w:beforeAutospacing="0" w:afterAutospacing="0"/>
      <w:outlineLvl w:val="5"/>
    </w:pPr>
    <w:rPr>
      <w:i w:val="1"/>
      <w:color w:val="666666"/>
      <w:sz w:val="22"/>
      <w:szCs w:val="22"/>
    </w:rPr>
  </w:style>
  <w:style w:type="paragraph" w:styleId="P7">
    <w:name w:val="Title"/>
    <w:basedOn w:val="P0"/>
    <w:next w:val="P0"/>
    <w:pPr>
      <w:keepNext w:val="1"/>
      <w:keepLines w:val="1"/>
      <w:pageBreakBefore w:val="0"/>
      <w:spacing w:before="0" w:after="60" w:beforeAutospacing="0" w:afterAutospacing="0"/>
    </w:pPr>
    <w:rPr>
      <w:sz w:val="52"/>
      <w:szCs w:val="52"/>
    </w:rPr>
  </w:style>
  <w:style w:type="paragraph" w:styleId="P8">
    <w:name w:val="Subtitle"/>
    <w:basedOn w:val="P0"/>
    <w:next w:val="P0"/>
    <w:pPr>
      <w:keepNext w:val="1"/>
      <w:keepLines w:val="1"/>
      <w:pageBreakBefore w:val="0"/>
      <w:spacing w:before="0" w:after="320" w:beforeAutospacing="0" w:afterAutospacing="0"/>
    </w:pPr>
    <w:rPr>
      <w:rFonts w:ascii="Arial" w:hAnsi="Arial" w:cs="Arial" w:eastAsia="Arial"/>
      <w:i w:val="0"/>
      <w:color w:val="666666"/>
      <w:sz w:val="30"/>
      <w:szCs w:val="3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Normal"/>
    <w:tblPr/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foot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API/23.2.5.0</Application>
  <AppVersion>23.2</AppVersion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2025-06-12T10:28:34Z</dcterms:created>
  <cp:lastModifiedBy>Filippo Patrignani</cp:lastModifiedBy>
  <dcterms:modified xsi:type="dcterms:W3CDTF">2025-06-12T12:41:19Z</dcterms:modified>
  <cp:revision>3</cp:revision>
</cp:coreProperties>
</file>