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4CED" w:rsidRPr="000E4CED" w:rsidRDefault="000E4CED" w:rsidP="000E4CED">
      <w:pPr>
        <w:pStyle w:val="Prrafodelista"/>
        <w:spacing w:after="120" w:line="240" w:lineRule="auto"/>
        <w:ind w:left="567"/>
        <w:jc w:val="center"/>
        <w:rPr>
          <w:rFonts w:ascii="Century Gothic" w:eastAsia="Malgun Gothic" w:hAnsi="Century Gothic" w:cs="Calibri"/>
          <w:b/>
          <w:color w:val="538135" w:themeColor="accent6" w:themeShade="BF"/>
          <w:szCs w:val="20"/>
        </w:rPr>
      </w:pPr>
      <w:r>
        <w:rPr>
          <w:rFonts w:ascii="Century Gothic" w:eastAsia="Malgun Gothic" w:hAnsi="Century Gothic" w:cs="Calibri"/>
          <w:b/>
          <w:noProof/>
          <w:szCs w:val="20"/>
          <w:lang w:eastAsia="es-PE"/>
        </w:rPr>
        <w:drawing>
          <wp:anchor distT="0" distB="0" distL="114300" distR="114300" simplePos="0" relativeHeight="251698176" behindDoc="1" locked="0" layoutInCell="1" allowOverlap="1" wp14:anchorId="04E42761" wp14:editId="3FC76D69">
            <wp:simplePos x="0" y="0"/>
            <wp:positionH relativeFrom="column">
              <wp:posOffset>215265</wp:posOffset>
            </wp:positionH>
            <wp:positionV relativeFrom="paragraph">
              <wp:posOffset>0</wp:posOffset>
            </wp:positionV>
            <wp:extent cx="676275" cy="727075"/>
            <wp:effectExtent l="0" t="0" r="9525" b="0"/>
            <wp:wrapTight wrapText="bothSides">
              <wp:wrapPolygon edited="0">
                <wp:start x="0" y="0"/>
                <wp:lineTo x="0" y="20940"/>
                <wp:lineTo x="21296" y="20940"/>
                <wp:lineTo x="21296"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3-08-22 at 1.50.05 PM (1).jpeg"/>
                    <pic:cNvPicPr/>
                  </pic:nvPicPr>
                  <pic:blipFill rotWithShape="1">
                    <a:blip r:embed="rId5">
                      <a:extLst>
                        <a:ext uri="{28A0092B-C50C-407E-A947-70E740481C1C}">
                          <a14:useLocalDpi xmlns:a14="http://schemas.microsoft.com/office/drawing/2010/main" val="0"/>
                        </a:ext>
                      </a:extLst>
                    </a:blip>
                    <a:srcRect l="8147" t="23451" r="77427"/>
                    <a:stretch/>
                  </pic:blipFill>
                  <pic:spPr bwMode="auto">
                    <a:xfrm>
                      <a:off x="0" y="0"/>
                      <a:ext cx="676275" cy="727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eastAsia="Malgun Gothic" w:hAnsi="Century Gothic" w:cs="Calibri"/>
          <w:b/>
          <w:noProof/>
          <w:color w:val="70AD47" w:themeColor="accent6"/>
          <w:szCs w:val="20"/>
          <w:lang w:eastAsia="es-PE"/>
        </w:rPr>
        <w:drawing>
          <wp:anchor distT="0" distB="0" distL="114300" distR="114300" simplePos="0" relativeHeight="251697152" behindDoc="1" locked="0" layoutInCell="1" allowOverlap="1" wp14:anchorId="7D07D262" wp14:editId="301EE773">
            <wp:simplePos x="0" y="0"/>
            <wp:positionH relativeFrom="column">
              <wp:posOffset>1415415</wp:posOffset>
            </wp:positionH>
            <wp:positionV relativeFrom="paragraph">
              <wp:posOffset>0</wp:posOffset>
            </wp:positionV>
            <wp:extent cx="3743325" cy="714375"/>
            <wp:effectExtent l="0" t="0" r="9525" b="9525"/>
            <wp:wrapTight wrapText="bothSides">
              <wp:wrapPolygon edited="0">
                <wp:start x="0" y="0"/>
                <wp:lineTo x="0" y="21312"/>
                <wp:lineTo x="21545" y="21312"/>
                <wp:lineTo x="21545"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3-08-22 at 1.50.05 PM (1).jpeg"/>
                    <pic:cNvPicPr/>
                  </pic:nvPicPr>
                  <pic:blipFill rotWithShape="1">
                    <a:blip r:embed="rId5">
                      <a:extLst>
                        <a:ext uri="{28A0092B-C50C-407E-A947-70E740481C1C}">
                          <a14:useLocalDpi xmlns:a14="http://schemas.microsoft.com/office/drawing/2010/main" val="0"/>
                        </a:ext>
                      </a:extLst>
                    </a:blip>
                    <a:srcRect l="22912" t="17587" r="10387" b="19599"/>
                    <a:stretch/>
                  </pic:blipFill>
                  <pic:spPr bwMode="auto">
                    <a:xfrm>
                      <a:off x="0" y="0"/>
                      <a:ext cx="3743325" cy="714375"/>
                    </a:xfrm>
                    <a:prstGeom prst="rect">
                      <a:avLst/>
                    </a:prstGeom>
                    <a:ln>
                      <a:noFill/>
                    </a:ln>
                    <a:extLst>
                      <a:ext uri="{53640926-AAD7-44D8-BBD7-CCE9431645EC}">
                        <a14:shadowObscured xmlns:a14="http://schemas.microsoft.com/office/drawing/2010/main"/>
                      </a:ext>
                    </a:extLst>
                  </pic:spPr>
                </pic:pic>
              </a:graphicData>
            </a:graphic>
          </wp:anchor>
        </w:drawing>
      </w:r>
    </w:p>
    <w:p w:rsidR="000E4CED" w:rsidRDefault="000E4CED" w:rsidP="000E4CED">
      <w:pPr>
        <w:pStyle w:val="Prrafodelista"/>
        <w:spacing w:after="120" w:line="240" w:lineRule="auto"/>
        <w:ind w:left="567"/>
        <w:jc w:val="both"/>
        <w:rPr>
          <w:rFonts w:ascii="Century Gothic" w:eastAsia="Malgun Gothic" w:hAnsi="Century Gothic" w:cs="Calibri"/>
          <w:b/>
          <w:szCs w:val="20"/>
        </w:rPr>
      </w:pPr>
    </w:p>
    <w:p w:rsidR="00AC50ED" w:rsidRPr="00A30B8E" w:rsidRDefault="00AC50ED" w:rsidP="00236D92">
      <w:pPr>
        <w:pStyle w:val="Prrafodelista"/>
        <w:numPr>
          <w:ilvl w:val="0"/>
          <w:numId w:val="4"/>
        </w:numPr>
        <w:spacing w:after="120" w:line="240" w:lineRule="auto"/>
        <w:ind w:left="567"/>
        <w:jc w:val="both"/>
        <w:rPr>
          <w:rFonts w:ascii="Century Gothic" w:eastAsia="Malgun Gothic" w:hAnsi="Century Gothic" w:cs="Calibri"/>
          <w:b/>
          <w:szCs w:val="20"/>
        </w:rPr>
      </w:pPr>
      <w:r w:rsidRPr="00A30B8E">
        <w:rPr>
          <w:rFonts w:ascii="Century Gothic" w:eastAsia="Malgun Gothic" w:hAnsi="Century Gothic" w:cs="Calibri"/>
          <w:b/>
          <w:szCs w:val="20"/>
        </w:rPr>
        <w:t>ANTECEDENTES</w:t>
      </w:r>
    </w:p>
    <w:p w:rsidR="00B777E0" w:rsidRDefault="00AC50ED" w:rsidP="00F15060">
      <w:pPr>
        <w:spacing w:after="120" w:line="240" w:lineRule="auto"/>
        <w:ind w:left="567"/>
        <w:jc w:val="both"/>
        <w:rPr>
          <w:rFonts w:ascii="Century Gothic" w:eastAsia="Malgun Gothic" w:hAnsi="Century Gothic" w:cs="Calibri"/>
          <w:sz w:val="20"/>
          <w:szCs w:val="20"/>
        </w:rPr>
      </w:pPr>
      <w:r w:rsidRPr="00AC50ED">
        <w:rPr>
          <w:rFonts w:ascii="Century Gothic" w:eastAsia="Malgun Gothic" w:hAnsi="Century Gothic" w:cs="Calibri"/>
          <w:sz w:val="20"/>
          <w:szCs w:val="20"/>
        </w:rPr>
        <w:t xml:space="preserve">Desde el siglo XIX se presentan </w:t>
      </w:r>
      <w:r w:rsidR="00B777E0">
        <w:rPr>
          <w:rFonts w:ascii="Century Gothic" w:eastAsia="Malgun Gothic" w:hAnsi="Century Gothic" w:cs="Calibri"/>
          <w:sz w:val="20"/>
          <w:szCs w:val="20"/>
        </w:rPr>
        <w:t>pronunciadas variaciones</w:t>
      </w:r>
      <w:r w:rsidRPr="00AC50ED">
        <w:rPr>
          <w:rFonts w:ascii="Century Gothic" w:eastAsia="Malgun Gothic" w:hAnsi="Century Gothic" w:cs="Calibri"/>
          <w:sz w:val="20"/>
          <w:szCs w:val="20"/>
        </w:rPr>
        <w:t xml:space="preserve"> climáticos a nivel mundial, l</w:t>
      </w:r>
      <w:r w:rsidR="00B777E0">
        <w:rPr>
          <w:rFonts w:ascii="Century Gothic" w:eastAsia="Malgun Gothic" w:hAnsi="Century Gothic" w:cs="Calibri"/>
          <w:sz w:val="20"/>
          <w:szCs w:val="20"/>
        </w:rPr>
        <w:t>as cuales</w:t>
      </w:r>
      <w:r w:rsidRPr="00AC50ED">
        <w:rPr>
          <w:rFonts w:ascii="Century Gothic" w:eastAsia="Malgun Gothic" w:hAnsi="Century Gothic" w:cs="Calibri"/>
          <w:sz w:val="20"/>
          <w:szCs w:val="20"/>
        </w:rPr>
        <w:t xml:space="preserve"> se ven reflejad</w:t>
      </w:r>
      <w:r w:rsidR="00B777E0">
        <w:rPr>
          <w:rFonts w:ascii="Century Gothic" w:eastAsia="Malgun Gothic" w:hAnsi="Century Gothic" w:cs="Calibri"/>
          <w:sz w:val="20"/>
          <w:szCs w:val="20"/>
        </w:rPr>
        <w:t>a</w:t>
      </w:r>
      <w:r w:rsidRPr="00AC50ED">
        <w:rPr>
          <w:rFonts w:ascii="Century Gothic" w:eastAsia="Malgun Gothic" w:hAnsi="Century Gothic" w:cs="Calibri"/>
          <w:sz w:val="20"/>
          <w:szCs w:val="20"/>
        </w:rPr>
        <w:t xml:space="preserve">s en los cambios a largo plazo de temperaturas y patrones climáticos. Estos cambios generalmente son naturales, pero en </w:t>
      </w:r>
      <w:r w:rsidR="00B777E0">
        <w:rPr>
          <w:rFonts w:ascii="Century Gothic" w:eastAsia="Malgun Gothic" w:hAnsi="Century Gothic" w:cs="Calibri"/>
          <w:sz w:val="20"/>
          <w:szCs w:val="20"/>
        </w:rPr>
        <w:t>muchos casos,</w:t>
      </w:r>
      <w:r w:rsidRPr="00AC50ED">
        <w:rPr>
          <w:rFonts w:ascii="Century Gothic" w:eastAsia="Malgun Gothic" w:hAnsi="Century Gothic" w:cs="Calibri"/>
          <w:sz w:val="20"/>
          <w:szCs w:val="20"/>
        </w:rPr>
        <w:t xml:space="preserve"> son provocados por las actividades humanas, las cuales han sido la principal causa de </w:t>
      </w:r>
      <w:r w:rsidR="00903C72">
        <w:rPr>
          <w:rFonts w:ascii="Century Gothic" w:eastAsia="Malgun Gothic" w:hAnsi="Century Gothic" w:cs="Calibri"/>
          <w:sz w:val="20"/>
          <w:szCs w:val="20"/>
        </w:rPr>
        <w:t xml:space="preserve">muchos de </w:t>
      </w:r>
      <w:r w:rsidRPr="00AC50ED">
        <w:rPr>
          <w:rFonts w:ascii="Century Gothic" w:eastAsia="Malgun Gothic" w:hAnsi="Century Gothic" w:cs="Calibri"/>
          <w:sz w:val="20"/>
          <w:szCs w:val="20"/>
        </w:rPr>
        <w:t xml:space="preserve">los cambios climáticos. </w:t>
      </w:r>
    </w:p>
    <w:p w:rsidR="000907B7" w:rsidRDefault="00BF3E9C" w:rsidP="00F15060">
      <w:pPr>
        <w:spacing w:after="120" w:line="240" w:lineRule="auto"/>
        <w:ind w:left="567"/>
        <w:jc w:val="both"/>
        <w:rPr>
          <w:rFonts w:ascii="Century Gothic" w:eastAsia="Malgun Gothic" w:hAnsi="Century Gothic" w:cs="Calibri"/>
          <w:sz w:val="20"/>
          <w:szCs w:val="20"/>
        </w:rPr>
      </w:pPr>
      <w:r>
        <w:rPr>
          <w:rFonts w:ascii="Century Gothic" w:eastAsia="Malgun Gothic" w:hAnsi="Century Gothic" w:cs="Calibri"/>
          <w:sz w:val="20"/>
          <w:szCs w:val="20"/>
        </w:rPr>
        <w:t xml:space="preserve">Cuando los </w:t>
      </w:r>
      <w:r w:rsidR="00A54AFB">
        <w:rPr>
          <w:rFonts w:ascii="Century Gothic" w:eastAsia="Malgun Gothic" w:hAnsi="Century Gothic" w:cs="Calibri"/>
          <w:sz w:val="20"/>
          <w:szCs w:val="20"/>
        </w:rPr>
        <w:t>españoles llegan a américa en el siglo XV</w:t>
      </w:r>
      <w:r w:rsidR="000907B7">
        <w:rPr>
          <w:rFonts w:ascii="Century Gothic" w:eastAsia="Malgun Gothic" w:hAnsi="Century Gothic" w:cs="Calibri"/>
          <w:sz w:val="20"/>
          <w:szCs w:val="20"/>
        </w:rPr>
        <w:t xml:space="preserve"> ac</w:t>
      </w:r>
      <w:r w:rsidR="00144D12">
        <w:rPr>
          <w:rFonts w:ascii="Century Gothic" w:eastAsia="Malgun Gothic" w:hAnsi="Century Gothic" w:cs="Calibri"/>
          <w:sz w:val="20"/>
          <w:szCs w:val="20"/>
        </w:rPr>
        <w:t xml:space="preserve">, la costa occidental </w:t>
      </w:r>
      <w:r w:rsidR="00406C09">
        <w:rPr>
          <w:rFonts w:ascii="Century Gothic" w:eastAsia="Malgun Gothic" w:hAnsi="Century Gothic" w:cs="Calibri"/>
          <w:sz w:val="20"/>
          <w:szCs w:val="20"/>
        </w:rPr>
        <w:t>de</w:t>
      </w:r>
      <w:r w:rsidR="000907B7">
        <w:rPr>
          <w:rFonts w:ascii="Century Gothic" w:eastAsia="Malgun Gothic" w:hAnsi="Century Gothic" w:cs="Calibri"/>
          <w:sz w:val="20"/>
          <w:szCs w:val="20"/>
        </w:rPr>
        <w:t>l continente, desde Guayaquil en Ecuador, hasta Tamarugal</w:t>
      </w:r>
      <w:r w:rsidR="00A54AFB">
        <w:rPr>
          <w:rFonts w:ascii="Century Gothic" w:eastAsia="Malgun Gothic" w:hAnsi="Century Gothic" w:cs="Calibri"/>
          <w:sz w:val="20"/>
          <w:szCs w:val="20"/>
        </w:rPr>
        <w:t xml:space="preserve"> </w:t>
      </w:r>
      <w:r w:rsidR="000907B7">
        <w:rPr>
          <w:rFonts w:ascii="Century Gothic" w:eastAsia="Malgun Gothic" w:hAnsi="Century Gothic" w:cs="Calibri"/>
          <w:sz w:val="20"/>
          <w:szCs w:val="20"/>
        </w:rPr>
        <w:t>e</w:t>
      </w:r>
      <w:r w:rsidR="00B777E0">
        <w:rPr>
          <w:rFonts w:ascii="Century Gothic" w:eastAsia="Malgun Gothic" w:hAnsi="Century Gothic" w:cs="Calibri"/>
          <w:sz w:val="20"/>
          <w:szCs w:val="20"/>
        </w:rPr>
        <w:t>n</w:t>
      </w:r>
      <w:r w:rsidR="000907B7">
        <w:rPr>
          <w:rFonts w:ascii="Century Gothic" w:eastAsia="Malgun Gothic" w:hAnsi="Century Gothic" w:cs="Calibri"/>
          <w:sz w:val="20"/>
          <w:szCs w:val="20"/>
        </w:rPr>
        <w:t xml:space="preserve"> Chile, era verde y estaba poblada, básicamente, por árboles de la especie PROSOPIS PALLIDA, comúnmente llamada ALGARROBO en la zona norte o TAMARUGO en la zona sur. </w:t>
      </w:r>
    </w:p>
    <w:p w:rsidR="000907B7" w:rsidRDefault="000907B7" w:rsidP="00F15060">
      <w:pPr>
        <w:spacing w:after="120" w:line="240" w:lineRule="auto"/>
        <w:ind w:left="567"/>
        <w:jc w:val="both"/>
        <w:rPr>
          <w:rFonts w:ascii="Century Gothic" w:eastAsia="Malgun Gothic" w:hAnsi="Century Gothic" w:cs="Calibri"/>
          <w:sz w:val="20"/>
          <w:szCs w:val="20"/>
        </w:rPr>
      </w:pPr>
      <w:r>
        <w:rPr>
          <w:rFonts w:ascii="Century Gothic" w:eastAsia="Malgun Gothic" w:hAnsi="Century Gothic" w:cs="Calibri"/>
          <w:sz w:val="20"/>
          <w:szCs w:val="20"/>
        </w:rPr>
        <w:t>Posteriormente los españoles introducen la cabra como</w:t>
      </w:r>
      <w:r w:rsidR="00FD4C66">
        <w:rPr>
          <w:rFonts w:ascii="Century Gothic" w:eastAsia="Malgun Gothic" w:hAnsi="Century Gothic" w:cs="Calibri"/>
          <w:sz w:val="20"/>
          <w:szCs w:val="20"/>
        </w:rPr>
        <w:t xml:space="preserve"> agente</w:t>
      </w:r>
      <w:r>
        <w:rPr>
          <w:rFonts w:ascii="Century Gothic" w:eastAsia="Malgun Gothic" w:hAnsi="Century Gothic" w:cs="Calibri"/>
          <w:sz w:val="20"/>
          <w:szCs w:val="20"/>
        </w:rPr>
        <w:t xml:space="preserve"> extraño</w:t>
      </w:r>
      <w:r w:rsidR="00FD4C66">
        <w:rPr>
          <w:rFonts w:ascii="Century Gothic" w:eastAsia="Malgun Gothic" w:hAnsi="Century Gothic" w:cs="Calibri"/>
          <w:sz w:val="20"/>
          <w:szCs w:val="20"/>
        </w:rPr>
        <w:t xml:space="preserve"> al hábitat americano y </w:t>
      </w:r>
      <w:r>
        <w:rPr>
          <w:rFonts w:ascii="Century Gothic" w:eastAsia="Malgun Gothic" w:hAnsi="Century Gothic" w:cs="Calibri"/>
          <w:sz w:val="20"/>
          <w:szCs w:val="20"/>
        </w:rPr>
        <w:t>junto con la tala masiva de los árboles</w:t>
      </w:r>
      <w:r w:rsidR="00FD4C66">
        <w:rPr>
          <w:rFonts w:ascii="Century Gothic" w:eastAsia="Malgun Gothic" w:hAnsi="Century Gothic" w:cs="Calibri"/>
          <w:sz w:val="20"/>
          <w:szCs w:val="20"/>
        </w:rPr>
        <w:t xml:space="preserve"> del bosque</w:t>
      </w:r>
      <w:r w:rsidR="00903C72">
        <w:rPr>
          <w:rFonts w:ascii="Century Gothic" w:eastAsia="Malgun Gothic" w:hAnsi="Century Gothic" w:cs="Calibri"/>
          <w:sz w:val="20"/>
          <w:szCs w:val="20"/>
        </w:rPr>
        <w:t xml:space="preserve"> para enviar madera a </w:t>
      </w:r>
      <w:r w:rsidR="0030093D">
        <w:rPr>
          <w:rFonts w:ascii="Century Gothic" w:eastAsia="Malgun Gothic" w:hAnsi="Century Gothic" w:cs="Calibri"/>
          <w:sz w:val="20"/>
          <w:szCs w:val="20"/>
        </w:rPr>
        <w:t>España</w:t>
      </w:r>
      <w:r w:rsidR="00FD4C66">
        <w:rPr>
          <w:rFonts w:ascii="Century Gothic" w:eastAsia="Malgun Gothic" w:hAnsi="Century Gothic" w:cs="Calibri"/>
          <w:sz w:val="20"/>
          <w:szCs w:val="20"/>
        </w:rPr>
        <w:t>, generan</w:t>
      </w:r>
      <w:r>
        <w:rPr>
          <w:rFonts w:ascii="Century Gothic" w:eastAsia="Malgun Gothic" w:hAnsi="Century Gothic" w:cs="Calibri"/>
          <w:sz w:val="20"/>
          <w:szCs w:val="20"/>
        </w:rPr>
        <w:t xml:space="preserve"> la desertificación de las zonas costeras de esta región</w:t>
      </w:r>
    </w:p>
    <w:p w:rsidR="00797D7F" w:rsidRPr="00797D7F" w:rsidRDefault="00797D7F" w:rsidP="00797D7F">
      <w:pPr>
        <w:spacing w:line="360" w:lineRule="auto"/>
        <w:ind w:left="567"/>
        <w:jc w:val="both"/>
        <w:rPr>
          <w:rFonts w:ascii="Century Gothic" w:hAnsi="Century Gothic" w:cs="Arial"/>
          <w:sz w:val="20"/>
          <w:szCs w:val="20"/>
        </w:rPr>
      </w:pPr>
      <w:r w:rsidRPr="00797D7F">
        <w:rPr>
          <w:rFonts w:ascii="Century Gothic" w:hAnsi="Century Gothic" w:cs="Arial"/>
          <w:sz w:val="20"/>
          <w:szCs w:val="20"/>
        </w:rPr>
        <w:t xml:space="preserve">El algarrobo, con nombre científico </w:t>
      </w:r>
      <w:proofErr w:type="spellStart"/>
      <w:r w:rsidRPr="00797D7F">
        <w:rPr>
          <w:rFonts w:ascii="Century Gothic" w:hAnsi="Century Gothic" w:cs="Arial"/>
          <w:i/>
          <w:sz w:val="20"/>
          <w:szCs w:val="20"/>
        </w:rPr>
        <w:t>prosopis</w:t>
      </w:r>
      <w:proofErr w:type="spellEnd"/>
      <w:r w:rsidRPr="00797D7F">
        <w:rPr>
          <w:rFonts w:ascii="Century Gothic" w:hAnsi="Century Gothic" w:cs="Arial"/>
          <w:i/>
          <w:sz w:val="20"/>
          <w:szCs w:val="20"/>
        </w:rPr>
        <w:t xml:space="preserve"> </w:t>
      </w:r>
      <w:proofErr w:type="spellStart"/>
      <w:r w:rsidRPr="00797D7F">
        <w:rPr>
          <w:rFonts w:ascii="Century Gothic" w:hAnsi="Century Gothic" w:cs="Arial"/>
          <w:i/>
          <w:sz w:val="20"/>
          <w:szCs w:val="20"/>
        </w:rPr>
        <w:t>pallida</w:t>
      </w:r>
      <w:proofErr w:type="spellEnd"/>
      <w:r w:rsidRPr="00797D7F">
        <w:rPr>
          <w:rFonts w:ascii="Century Gothic" w:hAnsi="Century Gothic" w:cs="Arial"/>
          <w:i/>
          <w:sz w:val="20"/>
          <w:szCs w:val="20"/>
        </w:rPr>
        <w:t xml:space="preserve">, </w:t>
      </w:r>
      <w:r w:rsidRPr="00797D7F">
        <w:rPr>
          <w:rFonts w:ascii="Century Gothic" w:hAnsi="Century Gothic" w:cs="Arial"/>
          <w:sz w:val="20"/>
          <w:szCs w:val="20"/>
        </w:rPr>
        <w:t xml:space="preserve">es una planta que brinda diversos beneficios al hombre debido a sus múltiples características y propiedades siendo materia prima en el desarrollo de muchas actividades productivas y económicas como alimento, medicina, abono y más. </w:t>
      </w:r>
    </w:p>
    <w:p w:rsidR="00797D7F" w:rsidRPr="00797D7F" w:rsidRDefault="00797D7F" w:rsidP="00797D7F">
      <w:pPr>
        <w:spacing w:line="360" w:lineRule="auto"/>
        <w:ind w:left="567"/>
        <w:jc w:val="both"/>
        <w:rPr>
          <w:rFonts w:ascii="Century Gothic" w:hAnsi="Century Gothic" w:cs="Arial"/>
          <w:sz w:val="20"/>
          <w:szCs w:val="20"/>
        </w:rPr>
      </w:pPr>
      <w:r w:rsidRPr="00797D7F">
        <w:rPr>
          <w:rFonts w:ascii="Century Gothic" w:hAnsi="Century Gothic" w:cs="Arial"/>
          <w:sz w:val="20"/>
          <w:szCs w:val="20"/>
        </w:rPr>
        <w:t xml:space="preserve">Los frutos que nacen del algarrobo tienen altos índices de proteínas, fibras, minerales, vitaminas del complejo B y azucares con los que se prepara la algarrobina que es un energizante proteico natural para niños, adultos y deportistas, y a partir de sus semillas se pueden preparar una serie de recetas culinarias. </w:t>
      </w:r>
    </w:p>
    <w:p w:rsidR="00797D7F" w:rsidRPr="00797D7F" w:rsidRDefault="00797D7F" w:rsidP="00797D7F">
      <w:pPr>
        <w:spacing w:line="360" w:lineRule="auto"/>
        <w:ind w:left="567"/>
        <w:jc w:val="both"/>
        <w:rPr>
          <w:rFonts w:ascii="Century Gothic" w:hAnsi="Century Gothic" w:cs="Arial"/>
          <w:sz w:val="20"/>
          <w:szCs w:val="20"/>
        </w:rPr>
      </w:pPr>
      <w:r w:rsidRPr="00797D7F">
        <w:rPr>
          <w:rFonts w:ascii="Century Gothic" w:hAnsi="Century Gothic" w:cs="Arial"/>
          <w:sz w:val="20"/>
          <w:szCs w:val="20"/>
        </w:rPr>
        <w:t xml:space="preserve">El algarrobo, es un árbol que cumple un rol importante en la captación de nitrógeno del aire y su implantación en el suelo, así como la integración de materia orgánica desde la descomposición de sus hojas y ramas.  </w:t>
      </w:r>
    </w:p>
    <w:p w:rsidR="00797D7F" w:rsidRPr="00797D7F" w:rsidRDefault="00797D7F" w:rsidP="00797D7F">
      <w:pPr>
        <w:spacing w:line="360" w:lineRule="auto"/>
        <w:ind w:left="567"/>
        <w:jc w:val="both"/>
        <w:rPr>
          <w:rFonts w:ascii="Century Gothic" w:hAnsi="Century Gothic" w:cs="Arial"/>
          <w:b/>
          <w:bCs/>
          <w:sz w:val="20"/>
          <w:szCs w:val="20"/>
        </w:rPr>
      </w:pPr>
      <w:r>
        <w:rPr>
          <w:rFonts w:ascii="Century Gothic" w:hAnsi="Century Gothic" w:cs="Arial"/>
          <w:b/>
          <w:bCs/>
          <w:sz w:val="20"/>
          <w:szCs w:val="20"/>
        </w:rPr>
        <w:t>(</w:t>
      </w:r>
      <w:r w:rsidRPr="00797D7F">
        <w:rPr>
          <w:rFonts w:ascii="Century Gothic" w:hAnsi="Century Gothic" w:cs="Arial"/>
          <w:b/>
          <w:bCs/>
          <w:sz w:val="20"/>
          <w:szCs w:val="20"/>
        </w:rPr>
        <w:t>FOTOGRAFIA DE UN ALGARROBO</w:t>
      </w:r>
      <w:r>
        <w:rPr>
          <w:rFonts w:ascii="Century Gothic" w:hAnsi="Century Gothic" w:cs="Arial"/>
          <w:b/>
          <w:bCs/>
          <w:sz w:val="20"/>
          <w:szCs w:val="20"/>
        </w:rPr>
        <w:t>)</w:t>
      </w:r>
      <w:bookmarkStart w:id="0" w:name="_GoBack"/>
      <w:bookmarkEnd w:id="0"/>
    </w:p>
    <w:p w:rsidR="00797D7F" w:rsidRDefault="00797D7F" w:rsidP="00797D7F">
      <w:pPr>
        <w:spacing w:line="360" w:lineRule="auto"/>
        <w:ind w:left="567"/>
        <w:jc w:val="both"/>
        <w:rPr>
          <w:rFonts w:ascii="Century Gothic" w:hAnsi="Century Gothic" w:cs="Arial"/>
          <w:sz w:val="20"/>
          <w:szCs w:val="20"/>
        </w:rPr>
      </w:pPr>
    </w:p>
    <w:p w:rsidR="00797D7F" w:rsidRDefault="00797D7F" w:rsidP="00797D7F">
      <w:pPr>
        <w:spacing w:line="360" w:lineRule="auto"/>
        <w:ind w:left="567"/>
        <w:jc w:val="both"/>
        <w:rPr>
          <w:rFonts w:ascii="Century Gothic" w:hAnsi="Century Gothic" w:cs="Arial"/>
          <w:sz w:val="20"/>
          <w:szCs w:val="20"/>
        </w:rPr>
      </w:pPr>
    </w:p>
    <w:p w:rsidR="00797D7F" w:rsidRPr="00797D7F" w:rsidRDefault="00797D7F" w:rsidP="00797D7F">
      <w:pPr>
        <w:spacing w:line="360" w:lineRule="auto"/>
        <w:ind w:left="567"/>
        <w:jc w:val="both"/>
        <w:rPr>
          <w:rFonts w:ascii="Century Gothic" w:hAnsi="Century Gothic" w:cs="Arial"/>
          <w:sz w:val="20"/>
          <w:szCs w:val="20"/>
        </w:rPr>
      </w:pPr>
      <w:r w:rsidRPr="00797D7F">
        <w:rPr>
          <w:rFonts w:ascii="Century Gothic" w:hAnsi="Century Gothic" w:cs="Arial"/>
          <w:sz w:val="20"/>
          <w:szCs w:val="20"/>
        </w:rPr>
        <w:t>Desde tiempos ancestrales, los habitantes del norte del Perú consideran la planta del algarrobo como “un regalo de Dios”, porque debido a sus raíces profundas brinda una fuente de agua subterránea que no necesita de lluvias para existir. Por ello, es un árbol importante para minimizar el progreso del desierto en las zonas más áridas del Perú, toda vez que, utilizando mínimas cantidades de agua, ofrece varios beneficios.</w:t>
      </w:r>
    </w:p>
    <w:p w:rsidR="00797D7F" w:rsidRDefault="00797D7F" w:rsidP="00797D7F">
      <w:pPr>
        <w:spacing w:line="360" w:lineRule="auto"/>
        <w:ind w:left="567"/>
        <w:jc w:val="both"/>
        <w:rPr>
          <w:rFonts w:ascii="Century Gothic" w:eastAsia="Malgun Gothic" w:hAnsi="Century Gothic" w:cs="Calibri"/>
          <w:sz w:val="20"/>
          <w:szCs w:val="20"/>
        </w:rPr>
      </w:pPr>
      <w:r w:rsidRPr="00797D7F">
        <w:rPr>
          <w:rFonts w:ascii="Century Gothic" w:hAnsi="Century Gothic" w:cs="Arial"/>
          <w:sz w:val="20"/>
          <w:szCs w:val="20"/>
        </w:rPr>
        <w:lastRenderedPageBreak/>
        <w:t xml:space="preserve">Sin embargo, debido al aumento de la tala indiscriminada en la región norte, la </w:t>
      </w:r>
      <w:proofErr w:type="gramStart"/>
      <w:r w:rsidRPr="00797D7F">
        <w:rPr>
          <w:rFonts w:ascii="Century Gothic" w:hAnsi="Century Gothic" w:cs="Arial"/>
          <w:sz w:val="20"/>
          <w:szCs w:val="20"/>
        </w:rPr>
        <w:t>población  de</w:t>
      </w:r>
      <w:proofErr w:type="gramEnd"/>
      <w:r w:rsidRPr="00797D7F">
        <w:rPr>
          <w:rFonts w:ascii="Century Gothic" w:hAnsi="Century Gothic" w:cs="Arial"/>
          <w:sz w:val="20"/>
          <w:szCs w:val="20"/>
        </w:rPr>
        <w:t xml:space="preserve"> algarrobo ha disminuido enormemente, originando una acelerada desertización y reducción del área verde, muy a pesar de que es una especie endémica y nativa del Perú, por cuya razón, la plantación y conservación del algarrobo debe ser una obligación nacional para mantener el hábitat natural de la costa del Perú. </w:t>
      </w:r>
    </w:p>
    <w:p w:rsidR="00F15060" w:rsidRDefault="00AC50ED" w:rsidP="00F15060">
      <w:pPr>
        <w:spacing w:after="120" w:line="240" w:lineRule="auto"/>
        <w:ind w:left="567"/>
        <w:jc w:val="both"/>
        <w:rPr>
          <w:rFonts w:ascii="Century Gothic" w:eastAsia="Malgun Gothic" w:hAnsi="Century Gothic" w:cs="Calibri"/>
          <w:sz w:val="20"/>
          <w:szCs w:val="20"/>
        </w:rPr>
      </w:pPr>
      <w:r w:rsidRPr="00AC50ED">
        <w:rPr>
          <w:rFonts w:ascii="Century Gothic" w:eastAsia="Malgun Gothic" w:hAnsi="Century Gothic" w:cs="Calibri"/>
          <w:sz w:val="20"/>
          <w:szCs w:val="20"/>
        </w:rPr>
        <w:t xml:space="preserve">Uno de los principales agentes que intervienen en </w:t>
      </w:r>
      <w:r w:rsidR="00FD4C66">
        <w:rPr>
          <w:rFonts w:ascii="Century Gothic" w:eastAsia="Malgun Gothic" w:hAnsi="Century Gothic" w:cs="Calibri"/>
          <w:sz w:val="20"/>
          <w:szCs w:val="20"/>
        </w:rPr>
        <w:t>los cambios climáticos,</w:t>
      </w:r>
      <w:r w:rsidRPr="00AC50ED">
        <w:rPr>
          <w:rFonts w:ascii="Century Gothic" w:eastAsia="Malgun Gothic" w:hAnsi="Century Gothic" w:cs="Calibri"/>
          <w:sz w:val="20"/>
          <w:szCs w:val="20"/>
        </w:rPr>
        <w:t xml:space="preserve"> es la quema de combustibles fósiles, como el carbón, el petróleo y el gas, </w:t>
      </w:r>
      <w:r w:rsidR="00FD4C66">
        <w:rPr>
          <w:rFonts w:ascii="Century Gothic" w:eastAsia="Malgun Gothic" w:hAnsi="Century Gothic" w:cs="Calibri"/>
          <w:sz w:val="20"/>
          <w:szCs w:val="20"/>
        </w:rPr>
        <w:t xml:space="preserve">toda vez que </w:t>
      </w:r>
      <w:r w:rsidRPr="00AC50ED">
        <w:rPr>
          <w:rFonts w:ascii="Century Gothic" w:eastAsia="Malgun Gothic" w:hAnsi="Century Gothic" w:cs="Calibri"/>
          <w:sz w:val="20"/>
          <w:szCs w:val="20"/>
        </w:rPr>
        <w:t>producen gases que retienen el calor</w:t>
      </w:r>
      <w:r w:rsidR="00FD4C66">
        <w:rPr>
          <w:rFonts w:ascii="Century Gothic" w:eastAsia="Malgun Gothic" w:hAnsi="Century Gothic" w:cs="Calibri"/>
          <w:sz w:val="20"/>
          <w:szCs w:val="20"/>
        </w:rPr>
        <w:t xml:space="preserve"> en la atmósfera</w:t>
      </w:r>
      <w:r w:rsidR="0030093D">
        <w:rPr>
          <w:rFonts w:ascii="Century Gothic" w:eastAsia="Malgun Gothic" w:hAnsi="Century Gothic" w:cs="Calibri"/>
          <w:sz w:val="20"/>
          <w:szCs w:val="20"/>
        </w:rPr>
        <w:t xml:space="preserve"> y generan el efecto de invernadero</w:t>
      </w:r>
      <w:r w:rsidRPr="00AC50ED">
        <w:rPr>
          <w:rFonts w:ascii="Century Gothic" w:eastAsia="Malgun Gothic" w:hAnsi="Century Gothic" w:cs="Calibri"/>
          <w:sz w:val="20"/>
          <w:szCs w:val="20"/>
        </w:rPr>
        <w:t>.</w:t>
      </w:r>
      <w:r>
        <w:rPr>
          <w:rFonts w:ascii="Century Gothic" w:eastAsia="Malgun Gothic" w:hAnsi="Century Gothic" w:cs="Calibri"/>
          <w:sz w:val="20"/>
          <w:szCs w:val="20"/>
        </w:rPr>
        <w:t xml:space="preserve"> </w:t>
      </w:r>
      <w:r w:rsidRPr="00AC50ED">
        <w:rPr>
          <w:rFonts w:ascii="Century Gothic" w:eastAsia="Malgun Gothic" w:hAnsi="Century Gothic" w:cs="Calibri"/>
          <w:sz w:val="20"/>
          <w:szCs w:val="20"/>
        </w:rPr>
        <w:t xml:space="preserve">Otro de los agentes que actúa a favor de estos cambios climáticos </w:t>
      </w:r>
      <w:r w:rsidR="00903C72">
        <w:rPr>
          <w:rFonts w:ascii="Century Gothic" w:eastAsia="Malgun Gothic" w:hAnsi="Century Gothic" w:cs="Calibri"/>
          <w:sz w:val="20"/>
          <w:szCs w:val="20"/>
        </w:rPr>
        <w:t xml:space="preserve">negativos, </w:t>
      </w:r>
      <w:r w:rsidRPr="00AC50ED">
        <w:rPr>
          <w:rFonts w:ascii="Century Gothic" w:eastAsia="Malgun Gothic" w:hAnsi="Century Gothic" w:cs="Calibri"/>
          <w:sz w:val="20"/>
          <w:szCs w:val="20"/>
        </w:rPr>
        <w:t>es la</w:t>
      </w:r>
      <w:r w:rsidR="00D87C3E">
        <w:rPr>
          <w:rFonts w:ascii="Century Gothic" w:eastAsia="Malgun Gothic" w:hAnsi="Century Gothic" w:cs="Calibri"/>
          <w:sz w:val="20"/>
          <w:szCs w:val="20"/>
        </w:rPr>
        <w:t xml:space="preserve"> tala indiscriminada de árboles. </w:t>
      </w:r>
      <w:r w:rsidRPr="00AC50ED">
        <w:rPr>
          <w:rFonts w:ascii="Century Gothic" w:eastAsia="Malgun Gothic" w:hAnsi="Century Gothic" w:cs="Calibri"/>
          <w:sz w:val="20"/>
          <w:szCs w:val="20"/>
        </w:rPr>
        <w:t xml:space="preserve"> </w:t>
      </w:r>
    </w:p>
    <w:p w:rsidR="00FD4C66" w:rsidRDefault="00AC50ED" w:rsidP="00F15060">
      <w:pPr>
        <w:spacing w:after="120" w:line="240" w:lineRule="auto"/>
        <w:ind w:left="567"/>
        <w:jc w:val="both"/>
        <w:rPr>
          <w:rFonts w:ascii="Century Gothic" w:eastAsia="Malgun Gothic" w:hAnsi="Century Gothic" w:cs="Calibri"/>
          <w:sz w:val="20"/>
          <w:szCs w:val="20"/>
        </w:rPr>
      </w:pPr>
      <w:r w:rsidRPr="00AC50ED">
        <w:rPr>
          <w:rFonts w:ascii="Century Gothic" w:eastAsia="Malgun Gothic" w:hAnsi="Century Gothic" w:cs="Calibri"/>
          <w:sz w:val="20"/>
          <w:szCs w:val="20"/>
        </w:rPr>
        <w:t>Según las estadísticas del Ministerio del Ambiente</w:t>
      </w:r>
      <w:r w:rsidR="00FD4C66">
        <w:rPr>
          <w:rFonts w:ascii="Century Gothic" w:eastAsia="Malgun Gothic" w:hAnsi="Century Gothic" w:cs="Calibri"/>
          <w:sz w:val="20"/>
          <w:szCs w:val="20"/>
        </w:rPr>
        <w:t xml:space="preserve"> del Perú (MINAM)</w:t>
      </w:r>
      <w:r w:rsidRPr="00AC50ED">
        <w:rPr>
          <w:rFonts w:ascii="Century Gothic" w:eastAsia="Malgun Gothic" w:hAnsi="Century Gothic" w:cs="Calibri"/>
          <w:sz w:val="20"/>
          <w:szCs w:val="20"/>
        </w:rPr>
        <w:t>, se ha podido reportar que, antes del año 2020, la tasa más alta de deforestación se dio en 2014 con 177 566 ha, y desde el 2016, la deforestación tenía una leve tendencia a la baja, llegando a 148 426 ha de pérdida de bosque en el 2019.</w:t>
      </w:r>
      <w:r w:rsidR="00816561">
        <w:rPr>
          <w:rFonts w:ascii="Century Gothic" w:eastAsia="Malgun Gothic" w:hAnsi="Century Gothic" w:cs="Calibri"/>
          <w:sz w:val="20"/>
          <w:szCs w:val="20"/>
        </w:rPr>
        <w:t xml:space="preserve"> </w:t>
      </w:r>
    </w:p>
    <w:p w:rsidR="00AC50ED" w:rsidRPr="00AC50ED" w:rsidRDefault="00FD4C66" w:rsidP="00F15060">
      <w:pPr>
        <w:spacing w:after="120" w:line="240" w:lineRule="auto"/>
        <w:ind w:left="567"/>
        <w:jc w:val="both"/>
        <w:rPr>
          <w:rFonts w:ascii="Century Gothic" w:eastAsia="Malgun Gothic" w:hAnsi="Century Gothic" w:cs="Calibri"/>
          <w:sz w:val="20"/>
          <w:szCs w:val="20"/>
        </w:rPr>
      </w:pPr>
      <w:r>
        <w:rPr>
          <w:rFonts w:ascii="Century Gothic" w:eastAsia="Malgun Gothic" w:hAnsi="Century Gothic" w:cs="Calibri"/>
          <w:sz w:val="20"/>
          <w:szCs w:val="20"/>
        </w:rPr>
        <w:t>S</w:t>
      </w:r>
      <w:r w:rsidR="00AC50ED" w:rsidRPr="00AC50ED">
        <w:rPr>
          <w:rFonts w:ascii="Century Gothic" w:eastAsia="Malgun Gothic" w:hAnsi="Century Gothic" w:cs="Calibri"/>
          <w:sz w:val="20"/>
          <w:szCs w:val="20"/>
        </w:rPr>
        <w:t xml:space="preserve">in embargo, según </w:t>
      </w:r>
      <w:proofErr w:type="spellStart"/>
      <w:r w:rsidR="00AC50ED" w:rsidRPr="00AC50ED">
        <w:rPr>
          <w:rFonts w:ascii="Century Gothic" w:eastAsia="Malgun Gothic" w:hAnsi="Century Gothic" w:cs="Calibri"/>
          <w:sz w:val="20"/>
          <w:szCs w:val="20"/>
        </w:rPr>
        <w:t>Geobosques</w:t>
      </w:r>
      <w:proofErr w:type="spellEnd"/>
      <w:r w:rsidR="00AC50ED" w:rsidRPr="00AC50ED">
        <w:rPr>
          <w:rFonts w:ascii="Century Gothic" w:eastAsia="Malgun Gothic" w:hAnsi="Century Gothic" w:cs="Calibri"/>
          <w:sz w:val="20"/>
          <w:szCs w:val="20"/>
        </w:rPr>
        <w:t xml:space="preserve"> del M</w:t>
      </w:r>
      <w:r w:rsidR="00903C72">
        <w:rPr>
          <w:rFonts w:ascii="Century Gothic" w:eastAsia="Malgun Gothic" w:hAnsi="Century Gothic" w:cs="Calibri"/>
          <w:sz w:val="20"/>
          <w:szCs w:val="20"/>
        </w:rPr>
        <w:t>INAM</w:t>
      </w:r>
      <w:r w:rsidR="00AC50ED" w:rsidRPr="00AC50ED">
        <w:rPr>
          <w:rFonts w:ascii="Century Gothic" w:eastAsia="Malgun Gothic" w:hAnsi="Century Gothic" w:cs="Calibri"/>
          <w:sz w:val="20"/>
          <w:szCs w:val="20"/>
        </w:rPr>
        <w:t>, la pérdida de bosques alcanzó una tasa de 203 272 ha, siendo la cifra más alta en los últimos 20 años, superando así a la del 2019 en 54 846 ha.</w:t>
      </w:r>
    </w:p>
    <w:p w:rsidR="00AC50ED" w:rsidRPr="00AC50ED" w:rsidRDefault="00420B3A" w:rsidP="00AC50ED">
      <w:pPr>
        <w:spacing w:after="240" w:line="240" w:lineRule="auto"/>
        <w:ind w:left="567"/>
        <w:jc w:val="both"/>
        <w:rPr>
          <w:rFonts w:ascii="Century Gothic" w:eastAsia="Malgun Gothic" w:hAnsi="Century Gothic" w:cs="Calibri"/>
          <w:sz w:val="20"/>
          <w:szCs w:val="20"/>
        </w:rPr>
      </w:pPr>
      <w:r>
        <w:rPr>
          <w:rFonts w:ascii="Century Gothic" w:eastAsia="Malgun Gothic" w:hAnsi="Century Gothic" w:cs="Calibri"/>
          <w:sz w:val="20"/>
          <w:szCs w:val="20"/>
        </w:rPr>
        <w:t>Como se puede</w:t>
      </w:r>
      <w:r w:rsidR="00AC50ED" w:rsidRPr="00AC50ED">
        <w:rPr>
          <w:rFonts w:ascii="Century Gothic" w:eastAsia="Malgun Gothic" w:hAnsi="Century Gothic" w:cs="Calibri"/>
          <w:sz w:val="20"/>
          <w:szCs w:val="20"/>
        </w:rPr>
        <w:t xml:space="preserve"> observar</w:t>
      </w:r>
      <w:r>
        <w:rPr>
          <w:rFonts w:ascii="Century Gothic" w:eastAsia="Malgun Gothic" w:hAnsi="Century Gothic" w:cs="Calibri"/>
          <w:sz w:val="20"/>
          <w:szCs w:val="20"/>
        </w:rPr>
        <w:t>,</w:t>
      </w:r>
      <w:r w:rsidR="00AC50ED" w:rsidRPr="00AC50ED">
        <w:rPr>
          <w:rFonts w:ascii="Century Gothic" w:eastAsia="Malgun Gothic" w:hAnsi="Century Gothic" w:cs="Calibri"/>
          <w:sz w:val="20"/>
          <w:szCs w:val="20"/>
        </w:rPr>
        <w:t xml:space="preserve"> los bosques peruanos poco a poco son deforestados indiscriminadamente, ocasionando efectos adversos e inusuales en </w:t>
      </w:r>
      <w:r w:rsidR="00A736D5">
        <w:rPr>
          <w:rFonts w:ascii="Century Gothic" w:eastAsia="Malgun Gothic" w:hAnsi="Century Gothic" w:cs="Calibri"/>
          <w:sz w:val="20"/>
          <w:szCs w:val="20"/>
        </w:rPr>
        <w:t>el clima de</w:t>
      </w:r>
      <w:r w:rsidR="00AC50ED" w:rsidRPr="00AC50ED">
        <w:rPr>
          <w:rFonts w:ascii="Century Gothic" w:eastAsia="Malgun Gothic" w:hAnsi="Century Gothic" w:cs="Calibri"/>
          <w:sz w:val="20"/>
          <w:szCs w:val="20"/>
        </w:rPr>
        <w:t xml:space="preserve"> todo el </w:t>
      </w:r>
      <w:r w:rsidR="001763D0">
        <w:rPr>
          <w:rFonts w:ascii="Century Gothic" w:eastAsia="Malgun Gothic" w:hAnsi="Century Gothic" w:cs="Calibri"/>
          <w:sz w:val="20"/>
          <w:szCs w:val="20"/>
        </w:rPr>
        <w:t>ámbito</w:t>
      </w:r>
      <w:r w:rsidR="00AC50ED" w:rsidRPr="00AC50ED">
        <w:rPr>
          <w:rFonts w:ascii="Century Gothic" w:eastAsia="Malgun Gothic" w:hAnsi="Century Gothic" w:cs="Calibri"/>
          <w:sz w:val="20"/>
          <w:szCs w:val="20"/>
        </w:rPr>
        <w:t xml:space="preserve"> nacional.</w:t>
      </w:r>
    </w:p>
    <w:p w:rsidR="00236D92" w:rsidRDefault="00AC50ED" w:rsidP="00AC50ED">
      <w:pPr>
        <w:spacing w:after="120" w:line="240" w:lineRule="auto"/>
        <w:ind w:left="567"/>
        <w:jc w:val="both"/>
        <w:rPr>
          <w:rFonts w:ascii="Century Gothic" w:eastAsia="Malgun Gothic" w:hAnsi="Century Gothic" w:cs="Calibri"/>
          <w:sz w:val="20"/>
          <w:szCs w:val="20"/>
        </w:rPr>
      </w:pPr>
      <w:r w:rsidRPr="00AC50ED">
        <w:rPr>
          <w:rFonts w:ascii="Century Gothic" w:eastAsia="Malgun Gothic" w:hAnsi="Century Gothic" w:cs="Calibri"/>
          <w:sz w:val="20"/>
          <w:szCs w:val="20"/>
        </w:rPr>
        <w:t>El norte del territorio nacional, no es ajeno a esta problemática,</w:t>
      </w:r>
      <w:r w:rsidR="009F4DA4">
        <w:rPr>
          <w:rFonts w:ascii="Century Gothic" w:eastAsia="Malgun Gothic" w:hAnsi="Century Gothic" w:cs="Calibri"/>
          <w:sz w:val="20"/>
          <w:szCs w:val="20"/>
        </w:rPr>
        <w:t xml:space="preserve"> que ha ocasionado </w:t>
      </w:r>
      <w:r w:rsidRPr="00AC50ED">
        <w:rPr>
          <w:rFonts w:ascii="Century Gothic" w:eastAsia="Malgun Gothic" w:hAnsi="Century Gothic" w:cs="Calibri"/>
          <w:sz w:val="20"/>
          <w:szCs w:val="20"/>
        </w:rPr>
        <w:t xml:space="preserve">una </w:t>
      </w:r>
      <w:r w:rsidR="004D2EC2">
        <w:rPr>
          <w:rFonts w:ascii="Century Gothic" w:eastAsia="Malgun Gothic" w:hAnsi="Century Gothic" w:cs="Calibri"/>
          <w:sz w:val="20"/>
          <w:szCs w:val="20"/>
        </w:rPr>
        <w:t xml:space="preserve">notable </w:t>
      </w:r>
      <w:r w:rsidRPr="00AC50ED">
        <w:rPr>
          <w:rFonts w:ascii="Century Gothic" w:eastAsia="Malgun Gothic" w:hAnsi="Century Gothic" w:cs="Calibri"/>
          <w:sz w:val="20"/>
          <w:szCs w:val="20"/>
        </w:rPr>
        <w:t>reducción del algarrobo</w:t>
      </w:r>
      <w:r w:rsidR="004D2EC2">
        <w:rPr>
          <w:rFonts w:ascii="Century Gothic" w:eastAsia="Malgun Gothic" w:hAnsi="Century Gothic" w:cs="Calibri"/>
          <w:sz w:val="20"/>
          <w:szCs w:val="20"/>
        </w:rPr>
        <w:t xml:space="preserve"> que es el</w:t>
      </w:r>
      <w:r w:rsidRPr="00AC50ED">
        <w:rPr>
          <w:rFonts w:ascii="Century Gothic" w:eastAsia="Malgun Gothic" w:hAnsi="Century Gothic" w:cs="Calibri"/>
          <w:sz w:val="20"/>
          <w:szCs w:val="20"/>
        </w:rPr>
        <w:t xml:space="preserve"> árbol emblemático de la región, debido a la tala indiscriminada y </w:t>
      </w:r>
      <w:r w:rsidR="004D2EC2">
        <w:rPr>
          <w:rFonts w:ascii="Century Gothic" w:eastAsia="Malgun Gothic" w:hAnsi="Century Gothic" w:cs="Calibri"/>
          <w:sz w:val="20"/>
          <w:szCs w:val="20"/>
        </w:rPr>
        <w:t>a</w:t>
      </w:r>
      <w:r w:rsidRPr="00AC50ED">
        <w:rPr>
          <w:rFonts w:ascii="Century Gothic" w:eastAsia="Malgun Gothic" w:hAnsi="Century Gothic" w:cs="Calibri"/>
          <w:sz w:val="20"/>
          <w:szCs w:val="20"/>
        </w:rPr>
        <w:t>l bajo control de plagas</w:t>
      </w:r>
      <w:r w:rsidR="009F4DA4">
        <w:rPr>
          <w:rFonts w:ascii="Century Gothic" w:eastAsia="Malgun Gothic" w:hAnsi="Century Gothic" w:cs="Calibri"/>
          <w:sz w:val="20"/>
          <w:szCs w:val="20"/>
        </w:rPr>
        <w:t>. Esta reducción afecta directamente al medio ambiente y</w:t>
      </w:r>
      <w:r w:rsidRPr="00AC50ED">
        <w:rPr>
          <w:rFonts w:ascii="Century Gothic" w:eastAsia="Malgun Gothic" w:hAnsi="Century Gothic" w:cs="Calibri"/>
          <w:sz w:val="20"/>
          <w:szCs w:val="20"/>
        </w:rPr>
        <w:t xml:space="preserve"> </w:t>
      </w:r>
      <w:r w:rsidR="009F4DA4">
        <w:rPr>
          <w:rFonts w:ascii="Century Gothic" w:eastAsia="Malgun Gothic" w:hAnsi="Century Gothic" w:cs="Calibri"/>
          <w:sz w:val="20"/>
          <w:szCs w:val="20"/>
        </w:rPr>
        <w:t>agrava</w:t>
      </w:r>
      <w:r w:rsidRPr="00AC50ED">
        <w:rPr>
          <w:rFonts w:ascii="Century Gothic" w:eastAsia="Malgun Gothic" w:hAnsi="Century Gothic" w:cs="Calibri"/>
          <w:sz w:val="20"/>
          <w:szCs w:val="20"/>
        </w:rPr>
        <w:t xml:space="preserve"> el problema del cambio climático</w:t>
      </w:r>
      <w:r w:rsidR="00C365CC">
        <w:rPr>
          <w:rFonts w:ascii="Century Gothic" w:eastAsia="Malgun Gothic" w:hAnsi="Century Gothic" w:cs="Calibri"/>
          <w:sz w:val="20"/>
          <w:szCs w:val="20"/>
        </w:rPr>
        <w:t xml:space="preserve"> que podría ser neutralizado con la siembra del algarrobo que </w:t>
      </w:r>
      <w:r w:rsidRPr="00AC50ED">
        <w:rPr>
          <w:rFonts w:ascii="Century Gothic" w:eastAsia="Malgun Gothic" w:hAnsi="Century Gothic" w:cs="Calibri"/>
          <w:sz w:val="20"/>
          <w:szCs w:val="20"/>
        </w:rPr>
        <w:t xml:space="preserve">es capaz de regular las temperaturas de los ecosistemas que lo contienen, </w:t>
      </w:r>
      <w:r w:rsidR="009F4DA4">
        <w:rPr>
          <w:rFonts w:ascii="Century Gothic" w:eastAsia="Malgun Gothic" w:hAnsi="Century Gothic" w:cs="Calibri"/>
          <w:sz w:val="20"/>
          <w:szCs w:val="20"/>
        </w:rPr>
        <w:t>al mismo tiempo</w:t>
      </w:r>
      <w:r w:rsidRPr="00AC50ED">
        <w:rPr>
          <w:rFonts w:ascii="Century Gothic" w:eastAsia="Malgun Gothic" w:hAnsi="Century Gothic" w:cs="Calibri"/>
          <w:sz w:val="20"/>
          <w:szCs w:val="20"/>
        </w:rPr>
        <w:t xml:space="preserve"> </w:t>
      </w:r>
      <w:r w:rsidR="00236D92">
        <w:rPr>
          <w:rFonts w:ascii="Century Gothic" w:eastAsia="Malgun Gothic" w:hAnsi="Century Gothic" w:cs="Calibri"/>
          <w:sz w:val="20"/>
          <w:szCs w:val="20"/>
        </w:rPr>
        <w:t xml:space="preserve">que </w:t>
      </w:r>
      <w:r w:rsidRPr="00AC50ED">
        <w:rPr>
          <w:rFonts w:ascii="Century Gothic" w:eastAsia="Malgun Gothic" w:hAnsi="Century Gothic" w:cs="Calibri"/>
          <w:sz w:val="20"/>
          <w:szCs w:val="20"/>
        </w:rPr>
        <w:t>enriquece su biodiversidad.</w:t>
      </w:r>
    </w:p>
    <w:p w:rsidR="00236D92" w:rsidRPr="00236D92" w:rsidRDefault="00891F6E" w:rsidP="00236D92">
      <w:pPr>
        <w:pStyle w:val="Prrafodelista"/>
        <w:spacing w:after="120" w:line="240" w:lineRule="auto"/>
        <w:ind w:left="567"/>
        <w:jc w:val="both"/>
        <w:rPr>
          <w:rFonts w:ascii="Century Gothic" w:eastAsia="Malgun Gothic" w:hAnsi="Century Gothic" w:cs="Calibri"/>
          <w:sz w:val="20"/>
          <w:szCs w:val="20"/>
        </w:rPr>
      </w:pPr>
      <w:r>
        <w:rPr>
          <w:rFonts w:ascii="Century Gothic" w:eastAsia="Malgun Gothic" w:hAnsi="Century Gothic" w:cs="Calibri"/>
          <w:sz w:val="20"/>
          <w:szCs w:val="20"/>
        </w:rPr>
        <w:t>Para contrarrestar los efectos de esta crítica situación</w:t>
      </w:r>
      <w:r w:rsidR="00236D92">
        <w:rPr>
          <w:rFonts w:ascii="Century Gothic" w:eastAsia="Malgun Gothic" w:hAnsi="Century Gothic" w:cs="Calibri"/>
          <w:sz w:val="20"/>
          <w:szCs w:val="20"/>
        </w:rPr>
        <w:t>, se ha crea</w:t>
      </w:r>
      <w:r w:rsidR="00921879">
        <w:rPr>
          <w:rFonts w:ascii="Century Gothic" w:eastAsia="Malgun Gothic" w:hAnsi="Century Gothic" w:cs="Calibri"/>
          <w:sz w:val="20"/>
          <w:szCs w:val="20"/>
        </w:rPr>
        <w:t>do</w:t>
      </w:r>
      <w:r w:rsidR="00AC50ED" w:rsidRPr="00AC50ED">
        <w:rPr>
          <w:rFonts w:ascii="Century Gothic" w:eastAsia="Malgun Gothic" w:hAnsi="Century Gothic" w:cs="Calibri"/>
          <w:sz w:val="20"/>
          <w:szCs w:val="20"/>
        </w:rPr>
        <w:t xml:space="preserve"> </w:t>
      </w:r>
      <w:bookmarkStart w:id="1" w:name="_Hlk142041999"/>
      <w:r w:rsidR="00236D92">
        <w:rPr>
          <w:rFonts w:ascii="Century Gothic" w:eastAsia="Malgun Gothic" w:hAnsi="Century Gothic" w:cs="Calibri"/>
          <w:sz w:val="20"/>
          <w:szCs w:val="20"/>
        </w:rPr>
        <w:t xml:space="preserve">la Asociación Green </w:t>
      </w:r>
      <w:proofErr w:type="spellStart"/>
      <w:r w:rsidR="00236D92">
        <w:rPr>
          <w:rFonts w:ascii="Century Gothic" w:eastAsia="Malgun Gothic" w:hAnsi="Century Gothic" w:cs="Calibri"/>
          <w:sz w:val="20"/>
          <w:szCs w:val="20"/>
        </w:rPr>
        <w:t>Desert</w:t>
      </w:r>
      <w:proofErr w:type="spellEnd"/>
      <w:r w:rsidR="00493A1C">
        <w:rPr>
          <w:rFonts w:ascii="Century Gothic" w:eastAsia="Malgun Gothic" w:hAnsi="Century Gothic" w:cs="Calibri"/>
          <w:sz w:val="20"/>
          <w:szCs w:val="20"/>
        </w:rPr>
        <w:t xml:space="preserve"> (GD)</w:t>
      </w:r>
      <w:r w:rsidR="00B0711C">
        <w:rPr>
          <w:rFonts w:ascii="Century Gothic" w:eastAsia="Malgun Gothic" w:hAnsi="Century Gothic" w:cs="Calibri"/>
          <w:sz w:val="20"/>
          <w:szCs w:val="20"/>
        </w:rPr>
        <w:t>.</w:t>
      </w:r>
      <w:bookmarkEnd w:id="1"/>
      <w:r w:rsidR="00921879">
        <w:rPr>
          <w:rFonts w:ascii="Century Gothic" w:eastAsia="Malgun Gothic" w:hAnsi="Century Gothic" w:cs="Calibri"/>
          <w:sz w:val="20"/>
          <w:szCs w:val="20"/>
        </w:rPr>
        <w:t xml:space="preserve"> </w:t>
      </w:r>
    </w:p>
    <w:p w:rsidR="00AC50ED" w:rsidRDefault="00AC50ED" w:rsidP="00AC50ED">
      <w:pPr>
        <w:spacing w:after="120" w:line="240" w:lineRule="auto"/>
        <w:ind w:left="567"/>
        <w:jc w:val="both"/>
        <w:rPr>
          <w:rFonts w:ascii="Century Gothic" w:eastAsia="Malgun Gothic" w:hAnsi="Century Gothic" w:cs="Calibri"/>
          <w:sz w:val="20"/>
          <w:szCs w:val="20"/>
        </w:rPr>
      </w:pPr>
    </w:p>
    <w:p w:rsidR="00FE5FEB" w:rsidRPr="00A30B8E" w:rsidRDefault="00FE5FEB" w:rsidP="00236D92">
      <w:pPr>
        <w:pStyle w:val="Prrafodelista"/>
        <w:numPr>
          <w:ilvl w:val="0"/>
          <w:numId w:val="4"/>
        </w:numPr>
        <w:spacing w:after="120" w:line="240" w:lineRule="auto"/>
        <w:ind w:left="567"/>
        <w:jc w:val="both"/>
        <w:rPr>
          <w:rFonts w:ascii="Century Gothic" w:eastAsia="Malgun Gothic" w:hAnsi="Century Gothic" w:cs="Calibri"/>
          <w:b/>
          <w:szCs w:val="20"/>
        </w:rPr>
      </w:pPr>
      <w:r w:rsidRPr="00A30B8E">
        <w:rPr>
          <w:rFonts w:ascii="Century Gothic" w:eastAsia="Malgun Gothic" w:hAnsi="Century Gothic" w:cs="Calibri"/>
          <w:b/>
          <w:szCs w:val="20"/>
        </w:rPr>
        <w:t xml:space="preserve">PERFIL </w:t>
      </w:r>
    </w:p>
    <w:p w:rsidR="005314BE" w:rsidRDefault="00236D92" w:rsidP="009718AD">
      <w:pPr>
        <w:pStyle w:val="Prrafodelista"/>
        <w:spacing w:after="120" w:line="240" w:lineRule="auto"/>
        <w:ind w:left="360"/>
        <w:jc w:val="both"/>
        <w:rPr>
          <w:rFonts w:ascii="Century Gothic" w:eastAsia="Malgun Gothic" w:hAnsi="Century Gothic" w:cs="Calibri"/>
          <w:sz w:val="20"/>
          <w:szCs w:val="20"/>
        </w:rPr>
      </w:pPr>
      <w:r>
        <w:rPr>
          <w:rFonts w:ascii="Century Gothic" w:eastAsia="Malgun Gothic" w:hAnsi="Century Gothic" w:cs="Calibri"/>
          <w:sz w:val="20"/>
          <w:szCs w:val="20"/>
        </w:rPr>
        <w:t xml:space="preserve">Green </w:t>
      </w:r>
      <w:proofErr w:type="spellStart"/>
      <w:r>
        <w:rPr>
          <w:rFonts w:ascii="Century Gothic" w:eastAsia="Malgun Gothic" w:hAnsi="Century Gothic" w:cs="Calibri"/>
          <w:sz w:val="20"/>
          <w:szCs w:val="20"/>
        </w:rPr>
        <w:t>Desert</w:t>
      </w:r>
      <w:proofErr w:type="spellEnd"/>
      <w:r w:rsidR="00493A1C">
        <w:rPr>
          <w:rFonts w:ascii="Century Gothic" w:eastAsia="Malgun Gothic" w:hAnsi="Century Gothic" w:cs="Calibri"/>
          <w:sz w:val="20"/>
          <w:szCs w:val="20"/>
        </w:rPr>
        <w:t xml:space="preserve"> (GD)</w:t>
      </w:r>
      <w:r w:rsidR="00AC50ED" w:rsidRPr="00AC50ED">
        <w:rPr>
          <w:rFonts w:ascii="Century Gothic" w:eastAsia="Malgun Gothic" w:hAnsi="Century Gothic" w:cs="Calibri"/>
          <w:sz w:val="20"/>
          <w:szCs w:val="20"/>
        </w:rPr>
        <w:t xml:space="preserve">, </w:t>
      </w:r>
      <w:r w:rsidR="00057544">
        <w:rPr>
          <w:rFonts w:ascii="Century Gothic" w:eastAsia="Malgun Gothic" w:hAnsi="Century Gothic" w:cs="Calibri"/>
          <w:sz w:val="20"/>
          <w:szCs w:val="20"/>
        </w:rPr>
        <w:t xml:space="preserve">es una asociación sin fines de lucro </w:t>
      </w:r>
      <w:r w:rsidR="00E423B7">
        <w:rPr>
          <w:rFonts w:ascii="Century Gothic" w:eastAsia="Malgun Gothic" w:hAnsi="Century Gothic" w:cs="Calibri"/>
          <w:sz w:val="20"/>
          <w:szCs w:val="20"/>
        </w:rPr>
        <w:t>que</w:t>
      </w:r>
      <w:r w:rsidR="00C365CC">
        <w:rPr>
          <w:rFonts w:ascii="Century Gothic" w:eastAsia="Malgun Gothic" w:hAnsi="Century Gothic" w:cs="Calibri"/>
          <w:sz w:val="20"/>
          <w:szCs w:val="20"/>
        </w:rPr>
        <w:t>,</w:t>
      </w:r>
      <w:r w:rsidR="00E423B7">
        <w:rPr>
          <w:rFonts w:ascii="Century Gothic" w:eastAsia="Malgun Gothic" w:hAnsi="Century Gothic" w:cs="Calibri"/>
          <w:sz w:val="20"/>
          <w:szCs w:val="20"/>
        </w:rPr>
        <w:t xml:space="preserve"> </w:t>
      </w:r>
      <w:r w:rsidR="00AC50ED" w:rsidRPr="00AC50ED">
        <w:rPr>
          <w:rFonts w:ascii="Century Gothic" w:eastAsia="Malgun Gothic" w:hAnsi="Century Gothic" w:cs="Calibri"/>
          <w:sz w:val="20"/>
          <w:szCs w:val="20"/>
        </w:rPr>
        <w:t>preocupad</w:t>
      </w:r>
      <w:r>
        <w:rPr>
          <w:rFonts w:ascii="Century Gothic" w:eastAsia="Malgun Gothic" w:hAnsi="Century Gothic" w:cs="Calibri"/>
          <w:sz w:val="20"/>
          <w:szCs w:val="20"/>
        </w:rPr>
        <w:t xml:space="preserve">a </w:t>
      </w:r>
      <w:r w:rsidR="00AC50ED" w:rsidRPr="00AC50ED">
        <w:rPr>
          <w:rFonts w:ascii="Century Gothic" w:eastAsia="Malgun Gothic" w:hAnsi="Century Gothic" w:cs="Calibri"/>
          <w:sz w:val="20"/>
          <w:szCs w:val="20"/>
        </w:rPr>
        <w:t xml:space="preserve">por </w:t>
      </w:r>
      <w:r w:rsidR="00B0711C">
        <w:rPr>
          <w:rFonts w:ascii="Century Gothic" w:eastAsia="Malgun Gothic" w:hAnsi="Century Gothic" w:cs="Calibri"/>
          <w:sz w:val="20"/>
          <w:szCs w:val="20"/>
        </w:rPr>
        <w:t xml:space="preserve">el </w:t>
      </w:r>
      <w:r w:rsidR="00AC50ED" w:rsidRPr="00AC50ED">
        <w:rPr>
          <w:rFonts w:ascii="Century Gothic" w:eastAsia="Malgun Gothic" w:hAnsi="Century Gothic" w:cs="Calibri"/>
          <w:sz w:val="20"/>
          <w:szCs w:val="20"/>
        </w:rPr>
        <w:t xml:space="preserve">medio ambiente </w:t>
      </w:r>
      <w:r w:rsidR="005314BE">
        <w:rPr>
          <w:rFonts w:ascii="Century Gothic" w:eastAsia="Malgun Gothic" w:hAnsi="Century Gothic" w:cs="Calibri"/>
          <w:sz w:val="20"/>
          <w:szCs w:val="20"/>
        </w:rPr>
        <w:t>suda</w:t>
      </w:r>
      <w:r w:rsidR="00493A1C">
        <w:rPr>
          <w:rFonts w:ascii="Century Gothic" w:eastAsia="Malgun Gothic" w:hAnsi="Century Gothic" w:cs="Calibri"/>
          <w:sz w:val="20"/>
          <w:szCs w:val="20"/>
        </w:rPr>
        <w:t>merican</w:t>
      </w:r>
      <w:r w:rsidR="00B0711C">
        <w:rPr>
          <w:rFonts w:ascii="Century Gothic" w:eastAsia="Malgun Gothic" w:hAnsi="Century Gothic" w:cs="Calibri"/>
          <w:sz w:val="20"/>
          <w:szCs w:val="20"/>
        </w:rPr>
        <w:t>o</w:t>
      </w:r>
      <w:r w:rsidR="00E423B7">
        <w:rPr>
          <w:rFonts w:ascii="Century Gothic" w:eastAsia="Malgun Gothic" w:hAnsi="Century Gothic" w:cs="Calibri"/>
          <w:sz w:val="20"/>
          <w:szCs w:val="20"/>
        </w:rPr>
        <w:t>, ha</w:t>
      </w:r>
      <w:r>
        <w:rPr>
          <w:rFonts w:ascii="Century Gothic" w:eastAsia="Malgun Gothic" w:hAnsi="Century Gothic" w:cs="Calibri"/>
          <w:sz w:val="20"/>
          <w:szCs w:val="20"/>
        </w:rPr>
        <w:t xml:space="preserve"> formulado un pro</w:t>
      </w:r>
      <w:r w:rsidR="00E423B7">
        <w:rPr>
          <w:rFonts w:ascii="Century Gothic" w:eastAsia="Malgun Gothic" w:hAnsi="Century Gothic" w:cs="Calibri"/>
          <w:sz w:val="20"/>
          <w:szCs w:val="20"/>
        </w:rPr>
        <w:t>grama</w:t>
      </w:r>
      <w:r>
        <w:rPr>
          <w:rFonts w:ascii="Century Gothic" w:eastAsia="Malgun Gothic" w:hAnsi="Century Gothic" w:cs="Calibri"/>
          <w:sz w:val="20"/>
          <w:szCs w:val="20"/>
        </w:rPr>
        <w:t xml:space="preserve"> para </w:t>
      </w:r>
      <w:bookmarkStart w:id="2" w:name="_Hlk142243105"/>
      <w:r w:rsidR="00B0711C">
        <w:rPr>
          <w:rFonts w:ascii="Century Gothic" w:eastAsia="Malgun Gothic" w:hAnsi="Century Gothic" w:cs="Calibri"/>
          <w:sz w:val="20"/>
          <w:szCs w:val="20"/>
        </w:rPr>
        <w:t>luchar contra el deterioro del equilibrio ecológico</w:t>
      </w:r>
      <w:r>
        <w:rPr>
          <w:rFonts w:ascii="Century Gothic" w:eastAsia="Malgun Gothic" w:hAnsi="Century Gothic" w:cs="Calibri"/>
          <w:sz w:val="20"/>
          <w:szCs w:val="20"/>
        </w:rPr>
        <w:t xml:space="preserve"> </w:t>
      </w:r>
      <w:r w:rsidR="00493A1C">
        <w:rPr>
          <w:rFonts w:ascii="Century Gothic" w:eastAsia="Malgun Gothic" w:hAnsi="Century Gothic" w:cs="Calibri"/>
          <w:sz w:val="20"/>
          <w:szCs w:val="20"/>
        </w:rPr>
        <w:t>contando con la cooperación nacional e internacional</w:t>
      </w:r>
      <w:r w:rsidRPr="00236D92">
        <w:rPr>
          <w:rFonts w:ascii="Century Gothic" w:eastAsia="Malgun Gothic" w:hAnsi="Century Gothic" w:cs="Calibri"/>
          <w:sz w:val="20"/>
          <w:szCs w:val="20"/>
        </w:rPr>
        <w:t>.</w:t>
      </w:r>
      <w:r w:rsidR="009718AD" w:rsidRPr="009718AD">
        <w:rPr>
          <w:rFonts w:ascii="Century Gothic" w:eastAsia="Malgun Gothic" w:hAnsi="Century Gothic" w:cs="Calibri"/>
          <w:sz w:val="20"/>
          <w:szCs w:val="20"/>
        </w:rPr>
        <w:t xml:space="preserve"> </w:t>
      </w:r>
    </w:p>
    <w:p w:rsidR="005314BE" w:rsidRDefault="005314BE" w:rsidP="009718AD">
      <w:pPr>
        <w:pStyle w:val="Prrafodelista"/>
        <w:spacing w:after="120" w:line="240" w:lineRule="auto"/>
        <w:ind w:left="360"/>
        <w:jc w:val="both"/>
        <w:rPr>
          <w:rFonts w:ascii="Century Gothic" w:eastAsia="Malgun Gothic" w:hAnsi="Century Gothic" w:cs="Calibri"/>
          <w:sz w:val="20"/>
          <w:szCs w:val="20"/>
        </w:rPr>
      </w:pPr>
      <w:r>
        <w:rPr>
          <w:rFonts w:ascii="Century Gothic" w:eastAsia="Malgun Gothic" w:hAnsi="Century Gothic" w:cs="Calibri"/>
          <w:sz w:val="20"/>
          <w:szCs w:val="20"/>
        </w:rPr>
        <w:t xml:space="preserve">Para ello, </w:t>
      </w:r>
      <w:r w:rsidR="009718AD">
        <w:rPr>
          <w:rFonts w:ascii="Century Gothic" w:eastAsia="Malgun Gothic" w:hAnsi="Century Gothic" w:cs="Calibri"/>
          <w:sz w:val="20"/>
          <w:szCs w:val="20"/>
        </w:rPr>
        <w:t xml:space="preserve">la Asociación Green </w:t>
      </w:r>
      <w:proofErr w:type="spellStart"/>
      <w:r w:rsidR="009718AD">
        <w:rPr>
          <w:rFonts w:ascii="Century Gothic" w:eastAsia="Malgun Gothic" w:hAnsi="Century Gothic" w:cs="Calibri"/>
          <w:sz w:val="20"/>
          <w:szCs w:val="20"/>
        </w:rPr>
        <w:t>Desert</w:t>
      </w:r>
      <w:proofErr w:type="spellEnd"/>
      <w:r>
        <w:rPr>
          <w:rFonts w:ascii="Century Gothic" w:eastAsia="Malgun Gothic" w:hAnsi="Century Gothic" w:cs="Calibri"/>
          <w:sz w:val="20"/>
          <w:szCs w:val="20"/>
        </w:rPr>
        <w:t xml:space="preserve"> accionará en dos grandes escenarios: en la casta sudamericana y en la región amazónica</w:t>
      </w:r>
      <w:r w:rsidR="0030093D">
        <w:rPr>
          <w:rFonts w:ascii="Century Gothic" w:eastAsia="Malgun Gothic" w:hAnsi="Century Gothic" w:cs="Calibri"/>
          <w:sz w:val="20"/>
          <w:szCs w:val="20"/>
        </w:rPr>
        <w:t>, con los siguientes dos grandes objetivos generales:</w:t>
      </w:r>
    </w:p>
    <w:p w:rsidR="009718AD" w:rsidRDefault="009718AD" w:rsidP="009718AD">
      <w:pPr>
        <w:pStyle w:val="Prrafodelista"/>
        <w:spacing w:after="120" w:line="240" w:lineRule="auto"/>
        <w:ind w:left="360"/>
        <w:jc w:val="both"/>
        <w:rPr>
          <w:rFonts w:ascii="Century Gothic" w:eastAsia="Malgun Gothic" w:hAnsi="Century Gothic" w:cs="Calibri"/>
          <w:sz w:val="20"/>
          <w:szCs w:val="20"/>
        </w:rPr>
      </w:pPr>
      <w:r>
        <w:rPr>
          <w:rFonts w:ascii="Century Gothic" w:eastAsia="Malgun Gothic" w:hAnsi="Century Gothic" w:cs="Calibri"/>
          <w:sz w:val="20"/>
          <w:szCs w:val="20"/>
        </w:rPr>
        <w:t xml:space="preserve"> </w:t>
      </w:r>
    </w:p>
    <w:p w:rsidR="00F850DA" w:rsidRPr="00F850DA" w:rsidRDefault="00F850DA" w:rsidP="00F850DA">
      <w:pPr>
        <w:pStyle w:val="Prrafodelista"/>
        <w:spacing w:after="120" w:line="240" w:lineRule="auto"/>
        <w:ind w:left="360"/>
        <w:jc w:val="both"/>
        <w:rPr>
          <w:rFonts w:ascii="Century Gothic" w:eastAsia="Malgun Gothic" w:hAnsi="Century Gothic" w:cs="Calibri"/>
          <w:sz w:val="20"/>
          <w:szCs w:val="20"/>
        </w:rPr>
      </w:pPr>
      <w:r w:rsidRPr="00F850DA">
        <w:rPr>
          <w:rFonts w:ascii="Century Gothic" w:eastAsia="Malgun Gothic" w:hAnsi="Century Gothic" w:cs="Calibri"/>
          <w:sz w:val="20"/>
          <w:szCs w:val="20"/>
        </w:rPr>
        <w:t>a.</w:t>
      </w:r>
      <w:r w:rsidRPr="00F850DA">
        <w:rPr>
          <w:rFonts w:ascii="Century Gothic" w:eastAsia="Malgun Gothic" w:hAnsi="Century Gothic" w:cs="Calibri"/>
          <w:sz w:val="20"/>
          <w:szCs w:val="20"/>
        </w:rPr>
        <w:tab/>
        <w:t>REFORESTAR, CON LA ESPECIE NATIVA AMERICANA DENOMINADA</w:t>
      </w:r>
    </w:p>
    <w:p w:rsidR="00F850DA" w:rsidRPr="00F850DA" w:rsidRDefault="00F850DA" w:rsidP="00F850DA">
      <w:pPr>
        <w:pStyle w:val="Prrafodelista"/>
        <w:spacing w:after="120" w:line="240" w:lineRule="auto"/>
        <w:ind w:left="360"/>
        <w:jc w:val="both"/>
        <w:rPr>
          <w:rFonts w:ascii="Century Gothic" w:eastAsia="Malgun Gothic" w:hAnsi="Century Gothic" w:cs="Calibri"/>
          <w:sz w:val="20"/>
          <w:szCs w:val="20"/>
        </w:rPr>
      </w:pPr>
      <w:r w:rsidRPr="00F850DA">
        <w:rPr>
          <w:rFonts w:ascii="Century Gothic" w:eastAsia="Malgun Gothic" w:hAnsi="Century Gothic" w:cs="Calibri"/>
          <w:sz w:val="20"/>
          <w:szCs w:val="20"/>
        </w:rPr>
        <w:t>ALGARROBO (PROSOPIS PALLIDA) LOS DESIERTOS DE LA COSTA OCCIDENTAL DE SUDAMERICA</w:t>
      </w:r>
    </w:p>
    <w:p w:rsidR="009718AD" w:rsidRDefault="00F850DA" w:rsidP="00F850DA">
      <w:pPr>
        <w:pStyle w:val="Prrafodelista"/>
        <w:spacing w:after="120" w:line="240" w:lineRule="auto"/>
        <w:ind w:left="360"/>
        <w:jc w:val="both"/>
        <w:rPr>
          <w:rFonts w:ascii="Century Gothic" w:eastAsia="Malgun Gothic" w:hAnsi="Century Gothic" w:cs="Calibri"/>
          <w:sz w:val="20"/>
          <w:szCs w:val="20"/>
        </w:rPr>
      </w:pPr>
      <w:r w:rsidRPr="00F850DA">
        <w:rPr>
          <w:rFonts w:ascii="Century Gothic" w:eastAsia="Malgun Gothic" w:hAnsi="Century Gothic" w:cs="Calibri"/>
          <w:sz w:val="20"/>
          <w:szCs w:val="20"/>
        </w:rPr>
        <w:t>b.</w:t>
      </w:r>
      <w:r w:rsidRPr="00F850DA">
        <w:rPr>
          <w:rFonts w:ascii="Century Gothic" w:eastAsia="Malgun Gothic" w:hAnsi="Century Gothic" w:cs="Calibri"/>
          <w:sz w:val="20"/>
          <w:szCs w:val="20"/>
        </w:rPr>
        <w:tab/>
        <w:t xml:space="preserve">VELAR POR EL MANTENIMIENTO DE LA AREAS VERDES DE LA REGION AMAZONICA DEL PERU Y DESARROLLAR PROYECTOS DE FORESTACIÓN, REFORESTACIÓN, REVEGETACIÓN O RESTAURACION AMBIENTAL DE ZONAS O ECOSISTEMAS DEGRADADOS, PARA LOGRAR </w:t>
      </w:r>
      <w:r w:rsidRPr="00F850DA">
        <w:rPr>
          <w:rFonts w:ascii="Century Gothic" w:eastAsia="Malgun Gothic" w:hAnsi="Century Gothic" w:cs="Calibri"/>
          <w:sz w:val="20"/>
          <w:szCs w:val="20"/>
        </w:rPr>
        <w:lastRenderedPageBreak/>
        <w:t>LA RECUPERACIÓN DE SU FAUNA, FLORA, SUELO, AGUA Y OTROS COMPONENTES AMBIENTALES</w:t>
      </w:r>
    </w:p>
    <w:p w:rsidR="009718AD" w:rsidRDefault="009718AD" w:rsidP="009718AD">
      <w:pPr>
        <w:pStyle w:val="Prrafodelista"/>
        <w:spacing w:after="120" w:line="240" w:lineRule="auto"/>
        <w:ind w:left="360"/>
        <w:jc w:val="both"/>
        <w:rPr>
          <w:rFonts w:ascii="Century Gothic" w:eastAsia="Malgun Gothic" w:hAnsi="Century Gothic" w:cs="Calibri"/>
          <w:sz w:val="20"/>
          <w:szCs w:val="20"/>
        </w:rPr>
      </w:pPr>
    </w:p>
    <w:p w:rsidR="009718AD" w:rsidRDefault="009718AD" w:rsidP="009718AD">
      <w:pPr>
        <w:pStyle w:val="Prrafodelista"/>
        <w:spacing w:after="120" w:line="240" w:lineRule="auto"/>
        <w:ind w:left="360"/>
        <w:jc w:val="both"/>
        <w:rPr>
          <w:rFonts w:ascii="Century Gothic" w:eastAsia="Malgun Gothic" w:hAnsi="Century Gothic" w:cs="Calibri"/>
          <w:sz w:val="20"/>
          <w:szCs w:val="20"/>
        </w:rPr>
      </w:pPr>
    </w:p>
    <w:bookmarkEnd w:id="2"/>
    <w:p w:rsidR="00FE5FEB" w:rsidRPr="00A30B8E" w:rsidRDefault="00FE5FEB" w:rsidP="00A30B8E">
      <w:pPr>
        <w:pStyle w:val="Prrafodelista"/>
        <w:numPr>
          <w:ilvl w:val="1"/>
          <w:numId w:val="13"/>
        </w:numPr>
        <w:spacing w:after="120" w:line="240" w:lineRule="auto"/>
        <w:jc w:val="both"/>
        <w:rPr>
          <w:rFonts w:ascii="Century Gothic" w:eastAsia="Malgun Gothic" w:hAnsi="Century Gothic" w:cs="Calibri"/>
          <w:b/>
          <w:sz w:val="20"/>
          <w:szCs w:val="20"/>
        </w:rPr>
      </w:pPr>
      <w:r w:rsidRPr="00A30B8E">
        <w:rPr>
          <w:rFonts w:ascii="Century Gothic" w:eastAsia="Malgun Gothic" w:hAnsi="Century Gothic" w:cs="Calibri"/>
          <w:b/>
          <w:sz w:val="20"/>
          <w:szCs w:val="20"/>
        </w:rPr>
        <w:t xml:space="preserve">MISION </w:t>
      </w:r>
      <w:r w:rsidR="008C4BC5" w:rsidRPr="00A30B8E">
        <w:rPr>
          <w:rFonts w:ascii="Century Gothic" w:eastAsia="Malgun Gothic" w:hAnsi="Century Gothic" w:cs="Calibri"/>
          <w:b/>
          <w:sz w:val="20"/>
          <w:szCs w:val="20"/>
        </w:rPr>
        <w:t>DE GREEN DESERT</w:t>
      </w:r>
    </w:p>
    <w:p w:rsidR="00A06E21" w:rsidRDefault="00A06E21" w:rsidP="00FE5FEB">
      <w:pPr>
        <w:pStyle w:val="Prrafodelista"/>
        <w:spacing w:after="120" w:line="240" w:lineRule="auto"/>
        <w:ind w:left="360"/>
        <w:jc w:val="both"/>
        <w:rPr>
          <w:rFonts w:ascii="Century Gothic" w:eastAsia="Malgun Gothic" w:hAnsi="Century Gothic" w:cs="Calibri"/>
          <w:sz w:val="20"/>
          <w:szCs w:val="20"/>
        </w:rPr>
      </w:pPr>
      <w:bookmarkStart w:id="3" w:name="_Hlk142041717"/>
    </w:p>
    <w:p w:rsidR="00057544" w:rsidRDefault="008B2FB8" w:rsidP="000B7F30">
      <w:pPr>
        <w:pStyle w:val="Prrafodelista"/>
        <w:spacing w:after="120" w:line="240" w:lineRule="auto"/>
        <w:ind w:left="426"/>
        <w:jc w:val="both"/>
        <w:rPr>
          <w:rFonts w:ascii="Century Gothic" w:eastAsia="Malgun Gothic" w:hAnsi="Century Gothic" w:cs="Calibri"/>
          <w:sz w:val="20"/>
          <w:szCs w:val="20"/>
        </w:rPr>
      </w:pPr>
      <w:r>
        <w:rPr>
          <w:rFonts w:ascii="Century Gothic" w:eastAsia="Malgun Gothic" w:hAnsi="Century Gothic" w:cs="Calibri"/>
          <w:sz w:val="20"/>
          <w:szCs w:val="20"/>
        </w:rPr>
        <w:t>Contando con la cooperación nacional e internacional, GD</w:t>
      </w:r>
      <w:r w:rsidR="00057544" w:rsidRPr="00057544">
        <w:rPr>
          <w:rFonts w:ascii="Century Gothic" w:eastAsia="Malgun Gothic" w:hAnsi="Century Gothic" w:cs="Calibri"/>
          <w:sz w:val="20"/>
          <w:szCs w:val="20"/>
        </w:rPr>
        <w:t xml:space="preserve"> </w:t>
      </w:r>
      <w:r w:rsidR="000B7F30">
        <w:rPr>
          <w:rFonts w:ascii="Century Gothic" w:eastAsia="Malgun Gothic" w:hAnsi="Century Gothic" w:cs="Calibri"/>
          <w:sz w:val="20"/>
          <w:szCs w:val="20"/>
        </w:rPr>
        <w:t xml:space="preserve">buscará </w:t>
      </w:r>
      <w:r w:rsidR="00057544" w:rsidRPr="00FE5FEB">
        <w:rPr>
          <w:rFonts w:ascii="Century Gothic" w:eastAsia="Malgun Gothic" w:hAnsi="Century Gothic" w:cs="Calibri"/>
          <w:sz w:val="20"/>
          <w:szCs w:val="20"/>
        </w:rPr>
        <w:t xml:space="preserve">rehabilitar y recuperar </w:t>
      </w:r>
      <w:r w:rsidR="00057544">
        <w:rPr>
          <w:rFonts w:ascii="Century Gothic" w:eastAsia="Malgun Gothic" w:hAnsi="Century Gothic" w:cs="Calibri"/>
          <w:sz w:val="20"/>
          <w:szCs w:val="20"/>
        </w:rPr>
        <w:t xml:space="preserve">las zonas </w:t>
      </w:r>
      <w:r w:rsidR="00D87EAF">
        <w:rPr>
          <w:rFonts w:ascii="Century Gothic" w:eastAsia="Malgun Gothic" w:hAnsi="Century Gothic" w:cs="Calibri"/>
          <w:sz w:val="20"/>
          <w:szCs w:val="20"/>
        </w:rPr>
        <w:t xml:space="preserve">depredadas </w:t>
      </w:r>
      <w:r w:rsidR="00057544">
        <w:rPr>
          <w:rFonts w:ascii="Century Gothic" w:eastAsia="Malgun Gothic" w:hAnsi="Century Gothic" w:cs="Calibri"/>
          <w:sz w:val="20"/>
          <w:szCs w:val="20"/>
        </w:rPr>
        <w:t>que antes fueron bosques</w:t>
      </w:r>
      <w:r w:rsidR="000B7F30">
        <w:rPr>
          <w:rFonts w:ascii="Century Gothic" w:eastAsia="Malgun Gothic" w:hAnsi="Century Gothic" w:cs="Calibri"/>
          <w:sz w:val="20"/>
          <w:szCs w:val="20"/>
        </w:rPr>
        <w:t xml:space="preserve">. Para el efecto, </w:t>
      </w:r>
      <w:r w:rsidR="00057544">
        <w:rPr>
          <w:rFonts w:ascii="Century Gothic" w:eastAsia="Malgun Gothic" w:hAnsi="Century Gothic" w:cs="Calibri"/>
          <w:sz w:val="20"/>
          <w:szCs w:val="20"/>
        </w:rPr>
        <w:t xml:space="preserve">ha formulado un </w:t>
      </w:r>
      <w:r w:rsidR="0030093D">
        <w:rPr>
          <w:rFonts w:ascii="Century Gothic" w:eastAsia="Malgun Gothic" w:hAnsi="Century Gothic" w:cs="Calibri"/>
          <w:sz w:val="20"/>
          <w:szCs w:val="20"/>
        </w:rPr>
        <w:t>vasto</w:t>
      </w:r>
      <w:r w:rsidR="00057544">
        <w:rPr>
          <w:rFonts w:ascii="Century Gothic" w:eastAsia="Malgun Gothic" w:hAnsi="Century Gothic" w:cs="Calibri"/>
          <w:sz w:val="20"/>
          <w:szCs w:val="20"/>
        </w:rPr>
        <w:t xml:space="preserve"> </w:t>
      </w:r>
      <w:r w:rsidR="000B7F30">
        <w:rPr>
          <w:rFonts w:ascii="Century Gothic" w:eastAsia="Malgun Gothic" w:hAnsi="Century Gothic" w:cs="Calibri"/>
          <w:sz w:val="20"/>
          <w:szCs w:val="20"/>
        </w:rPr>
        <w:t xml:space="preserve">programa que </w:t>
      </w:r>
      <w:r w:rsidR="00057544">
        <w:rPr>
          <w:rFonts w:ascii="Century Gothic" w:eastAsia="Malgun Gothic" w:hAnsi="Century Gothic" w:cs="Calibri"/>
          <w:sz w:val="20"/>
          <w:szCs w:val="20"/>
        </w:rPr>
        <w:t xml:space="preserve">visa lograr el objetivo en </w:t>
      </w:r>
      <w:r w:rsidR="008273ED">
        <w:rPr>
          <w:rFonts w:ascii="Century Gothic" w:eastAsia="Malgun Gothic" w:hAnsi="Century Gothic" w:cs="Calibri"/>
          <w:sz w:val="20"/>
          <w:szCs w:val="20"/>
        </w:rPr>
        <w:t>dos escenarios</w:t>
      </w:r>
      <w:r w:rsidR="00057544">
        <w:rPr>
          <w:rFonts w:ascii="Century Gothic" w:eastAsia="Malgun Gothic" w:hAnsi="Century Gothic" w:cs="Calibri"/>
          <w:sz w:val="20"/>
          <w:szCs w:val="20"/>
        </w:rPr>
        <w:t xml:space="preserve"> básic</w:t>
      </w:r>
      <w:r w:rsidR="008273ED">
        <w:rPr>
          <w:rFonts w:ascii="Century Gothic" w:eastAsia="Malgun Gothic" w:hAnsi="Century Gothic" w:cs="Calibri"/>
          <w:sz w:val="20"/>
          <w:szCs w:val="20"/>
        </w:rPr>
        <w:t>o</w:t>
      </w:r>
      <w:r w:rsidR="00057544">
        <w:rPr>
          <w:rFonts w:ascii="Century Gothic" w:eastAsia="Malgun Gothic" w:hAnsi="Century Gothic" w:cs="Calibri"/>
          <w:sz w:val="20"/>
          <w:szCs w:val="20"/>
        </w:rPr>
        <w:t>s:</w:t>
      </w:r>
    </w:p>
    <w:p w:rsidR="008C4BC5" w:rsidRDefault="008C4BC5" w:rsidP="000B7F30">
      <w:pPr>
        <w:pStyle w:val="Prrafodelista"/>
        <w:spacing w:after="120" w:line="240" w:lineRule="auto"/>
        <w:ind w:left="426"/>
        <w:jc w:val="both"/>
        <w:rPr>
          <w:rFonts w:ascii="Century Gothic" w:eastAsia="Malgun Gothic" w:hAnsi="Century Gothic" w:cs="Calibri"/>
          <w:sz w:val="20"/>
          <w:szCs w:val="20"/>
        </w:rPr>
      </w:pPr>
    </w:p>
    <w:p w:rsidR="008C4BC5" w:rsidRDefault="008C4BC5" w:rsidP="008C4BC5">
      <w:pPr>
        <w:pStyle w:val="Prrafodelista"/>
        <w:numPr>
          <w:ilvl w:val="0"/>
          <w:numId w:val="9"/>
        </w:numPr>
        <w:spacing w:after="120" w:line="240" w:lineRule="auto"/>
        <w:jc w:val="both"/>
        <w:rPr>
          <w:rFonts w:ascii="Century Gothic" w:eastAsia="Malgun Gothic" w:hAnsi="Century Gothic" w:cs="Calibri"/>
          <w:sz w:val="20"/>
          <w:szCs w:val="20"/>
        </w:rPr>
      </w:pPr>
      <w:r>
        <w:rPr>
          <w:rFonts w:ascii="Century Gothic" w:eastAsia="Malgun Gothic" w:hAnsi="Century Gothic" w:cs="Calibri"/>
          <w:sz w:val="20"/>
          <w:szCs w:val="20"/>
        </w:rPr>
        <w:t>ESCENARIO DE LA COSTA SUDAMERICANA</w:t>
      </w:r>
    </w:p>
    <w:p w:rsidR="000B7F30" w:rsidRDefault="000B7F30" w:rsidP="000B7F30">
      <w:pPr>
        <w:pStyle w:val="Prrafodelista"/>
        <w:spacing w:after="120" w:line="240" w:lineRule="auto"/>
        <w:ind w:left="426"/>
        <w:jc w:val="both"/>
        <w:rPr>
          <w:rFonts w:ascii="Century Gothic" w:eastAsia="Malgun Gothic" w:hAnsi="Century Gothic" w:cs="Calibri"/>
          <w:sz w:val="20"/>
          <w:szCs w:val="20"/>
        </w:rPr>
      </w:pPr>
    </w:p>
    <w:p w:rsidR="00057544" w:rsidRDefault="00057544" w:rsidP="000B7F30">
      <w:pPr>
        <w:pStyle w:val="Prrafodelista"/>
        <w:numPr>
          <w:ilvl w:val="0"/>
          <w:numId w:val="5"/>
        </w:numPr>
        <w:spacing w:after="120" w:line="240" w:lineRule="auto"/>
        <w:ind w:left="709" w:hanging="283"/>
        <w:jc w:val="both"/>
        <w:rPr>
          <w:rFonts w:ascii="Century Gothic" w:eastAsia="Malgun Gothic" w:hAnsi="Century Gothic" w:cs="Calibri"/>
          <w:sz w:val="20"/>
          <w:szCs w:val="20"/>
        </w:rPr>
      </w:pPr>
      <w:r>
        <w:rPr>
          <w:rFonts w:ascii="Century Gothic" w:eastAsia="Malgun Gothic" w:hAnsi="Century Gothic" w:cs="Calibri"/>
          <w:sz w:val="20"/>
          <w:szCs w:val="20"/>
        </w:rPr>
        <w:t>Proyecto piloto de reforestación de una zona costera desértica del norte del Perú.</w:t>
      </w:r>
    </w:p>
    <w:p w:rsidR="00057544" w:rsidRDefault="00057544" w:rsidP="000B7F30">
      <w:pPr>
        <w:pStyle w:val="Prrafodelista"/>
        <w:numPr>
          <w:ilvl w:val="0"/>
          <w:numId w:val="5"/>
        </w:numPr>
        <w:spacing w:after="120" w:line="240" w:lineRule="auto"/>
        <w:ind w:left="709" w:hanging="283"/>
        <w:jc w:val="both"/>
        <w:rPr>
          <w:rFonts w:ascii="Century Gothic" w:eastAsia="Malgun Gothic" w:hAnsi="Century Gothic" w:cs="Calibri"/>
          <w:sz w:val="20"/>
          <w:szCs w:val="20"/>
        </w:rPr>
      </w:pPr>
      <w:r>
        <w:rPr>
          <w:rFonts w:ascii="Century Gothic" w:eastAsia="Malgun Gothic" w:hAnsi="Century Gothic" w:cs="Calibri"/>
          <w:sz w:val="20"/>
          <w:szCs w:val="20"/>
        </w:rPr>
        <w:t>Replicación del proyecto piloto en otras zonas desérticas del Perú</w:t>
      </w:r>
    </w:p>
    <w:p w:rsidR="00D87EAF" w:rsidRDefault="00057544" w:rsidP="00D87EAF">
      <w:pPr>
        <w:pStyle w:val="Prrafodelista"/>
        <w:numPr>
          <w:ilvl w:val="0"/>
          <w:numId w:val="5"/>
        </w:numPr>
        <w:spacing w:after="120" w:line="240" w:lineRule="auto"/>
        <w:ind w:left="709" w:hanging="283"/>
        <w:jc w:val="both"/>
        <w:rPr>
          <w:rFonts w:ascii="Century Gothic" w:eastAsia="Malgun Gothic" w:hAnsi="Century Gothic" w:cs="Calibri"/>
          <w:sz w:val="20"/>
          <w:szCs w:val="20"/>
        </w:rPr>
      </w:pPr>
      <w:r>
        <w:rPr>
          <w:rFonts w:ascii="Century Gothic" w:eastAsia="Malgun Gothic" w:hAnsi="Century Gothic" w:cs="Calibri"/>
          <w:sz w:val="20"/>
          <w:szCs w:val="20"/>
        </w:rPr>
        <w:t xml:space="preserve">Rehabilitación de otras áreas </w:t>
      </w:r>
      <w:r w:rsidR="008C4BC5">
        <w:rPr>
          <w:rFonts w:ascii="Century Gothic" w:eastAsia="Malgun Gothic" w:hAnsi="Century Gothic" w:cs="Calibri"/>
          <w:sz w:val="20"/>
          <w:szCs w:val="20"/>
        </w:rPr>
        <w:t xml:space="preserve">costeras </w:t>
      </w:r>
      <w:r>
        <w:rPr>
          <w:rFonts w:ascii="Century Gothic" w:eastAsia="Malgun Gothic" w:hAnsi="Century Gothic" w:cs="Calibri"/>
          <w:sz w:val="20"/>
          <w:szCs w:val="20"/>
        </w:rPr>
        <w:t>sudamericanas</w:t>
      </w:r>
      <w:r w:rsidR="00D87EAF">
        <w:rPr>
          <w:rFonts w:ascii="Century Gothic" w:eastAsia="Malgun Gothic" w:hAnsi="Century Gothic" w:cs="Calibri"/>
          <w:sz w:val="20"/>
          <w:szCs w:val="20"/>
        </w:rPr>
        <w:t xml:space="preserve"> desertificadas.</w:t>
      </w:r>
    </w:p>
    <w:p w:rsidR="00057544" w:rsidRDefault="00D87EAF" w:rsidP="00D87EAF">
      <w:pPr>
        <w:pStyle w:val="Prrafodelista"/>
        <w:spacing w:after="120" w:line="240" w:lineRule="auto"/>
        <w:ind w:left="709"/>
        <w:jc w:val="both"/>
        <w:rPr>
          <w:rFonts w:ascii="Century Gothic" w:eastAsia="Malgun Gothic" w:hAnsi="Century Gothic" w:cs="Calibri"/>
          <w:sz w:val="20"/>
          <w:szCs w:val="20"/>
        </w:rPr>
      </w:pPr>
      <w:r>
        <w:rPr>
          <w:rFonts w:ascii="Century Gothic" w:eastAsia="Malgun Gothic" w:hAnsi="Century Gothic" w:cs="Calibri"/>
          <w:sz w:val="20"/>
          <w:szCs w:val="20"/>
        </w:rPr>
        <w:t xml:space="preserve"> </w:t>
      </w:r>
    </w:p>
    <w:p w:rsidR="00057544" w:rsidRDefault="00057544" w:rsidP="000B7F30">
      <w:pPr>
        <w:pStyle w:val="Prrafodelista"/>
        <w:spacing w:after="120" w:line="240" w:lineRule="auto"/>
        <w:ind w:left="426"/>
        <w:jc w:val="both"/>
        <w:rPr>
          <w:rFonts w:ascii="Century Gothic" w:eastAsia="Malgun Gothic" w:hAnsi="Century Gothic" w:cs="Calibri"/>
          <w:sz w:val="20"/>
          <w:szCs w:val="20"/>
        </w:rPr>
      </w:pPr>
      <w:r>
        <w:rPr>
          <w:rFonts w:ascii="Century Gothic" w:eastAsia="Malgun Gothic" w:hAnsi="Century Gothic" w:cs="Calibri"/>
          <w:sz w:val="20"/>
          <w:szCs w:val="20"/>
        </w:rPr>
        <w:t xml:space="preserve">Para </w:t>
      </w:r>
      <w:r w:rsidR="000B7F30">
        <w:rPr>
          <w:rFonts w:ascii="Century Gothic" w:eastAsia="Malgun Gothic" w:hAnsi="Century Gothic" w:cs="Calibri"/>
          <w:sz w:val="20"/>
          <w:szCs w:val="20"/>
        </w:rPr>
        <w:t xml:space="preserve">el cumplimiento de su misión </w:t>
      </w:r>
      <w:r>
        <w:rPr>
          <w:rFonts w:ascii="Century Gothic" w:eastAsia="Malgun Gothic" w:hAnsi="Century Gothic" w:cs="Calibri"/>
          <w:sz w:val="20"/>
          <w:szCs w:val="20"/>
        </w:rPr>
        <w:t>GD ha logrado el apoyo inicial del Instituto Peruano de Catastro</w:t>
      </w:r>
      <w:r w:rsidR="004B5237">
        <w:rPr>
          <w:rFonts w:ascii="Century Gothic" w:eastAsia="Malgun Gothic" w:hAnsi="Century Gothic" w:cs="Calibri"/>
          <w:sz w:val="20"/>
          <w:szCs w:val="20"/>
        </w:rPr>
        <w:t xml:space="preserve"> Sociedad Anónima (IPDC)</w:t>
      </w:r>
      <w:r>
        <w:rPr>
          <w:rFonts w:ascii="Century Gothic" w:eastAsia="Malgun Gothic" w:hAnsi="Century Gothic" w:cs="Calibri"/>
          <w:sz w:val="20"/>
          <w:szCs w:val="20"/>
        </w:rPr>
        <w:t xml:space="preserve">, el cual ha financiado el perfil, el anteproyecto y el proyecto final de reforestación de una zona </w:t>
      </w:r>
      <w:r w:rsidR="00FD3E05">
        <w:rPr>
          <w:rFonts w:ascii="Century Gothic" w:eastAsia="Malgun Gothic" w:hAnsi="Century Gothic" w:cs="Calibri"/>
          <w:sz w:val="20"/>
          <w:szCs w:val="20"/>
        </w:rPr>
        <w:t xml:space="preserve">desértica </w:t>
      </w:r>
      <w:r>
        <w:rPr>
          <w:rFonts w:ascii="Century Gothic" w:eastAsia="Malgun Gothic" w:hAnsi="Century Gothic" w:cs="Calibri"/>
          <w:sz w:val="20"/>
          <w:szCs w:val="20"/>
        </w:rPr>
        <w:t xml:space="preserve">en norte del Perú denominado: </w:t>
      </w:r>
      <w:r w:rsidRPr="00AC50ED">
        <w:rPr>
          <w:rFonts w:ascii="Century Gothic" w:eastAsia="Malgun Gothic" w:hAnsi="Century Gothic" w:cs="Calibri"/>
          <w:sz w:val="20"/>
          <w:szCs w:val="20"/>
        </w:rPr>
        <w:t xml:space="preserve">PROYECTO PILOTO PARA REFORESTACIÓN DE UN ÁREA DE 200 HECTÁREAS CON </w:t>
      </w:r>
      <w:r w:rsidR="00366112">
        <w:rPr>
          <w:rFonts w:ascii="Century Gothic" w:eastAsia="Malgun Gothic" w:hAnsi="Century Gothic" w:cs="Calibri"/>
          <w:sz w:val="20"/>
          <w:szCs w:val="20"/>
        </w:rPr>
        <w:t xml:space="preserve">LA ESPECIE DENOMINADA </w:t>
      </w:r>
      <w:r w:rsidRPr="00AC50ED">
        <w:rPr>
          <w:rFonts w:ascii="Century Gothic" w:eastAsia="Malgun Gothic" w:hAnsi="Century Gothic" w:cs="Calibri"/>
          <w:sz w:val="20"/>
          <w:szCs w:val="20"/>
        </w:rPr>
        <w:t xml:space="preserve">ALGARROBO (PROSOPIS PALLIDA), </w:t>
      </w:r>
      <w:r w:rsidR="00366112">
        <w:rPr>
          <w:rFonts w:ascii="Century Gothic" w:eastAsia="Malgun Gothic" w:hAnsi="Century Gothic" w:cs="Calibri"/>
          <w:sz w:val="20"/>
          <w:szCs w:val="20"/>
        </w:rPr>
        <w:t>EN EL CASERÍO</w:t>
      </w:r>
      <w:r w:rsidR="0030384E">
        <w:rPr>
          <w:rFonts w:ascii="Century Gothic" w:eastAsia="Malgun Gothic" w:hAnsi="Century Gothic" w:cs="Calibri"/>
          <w:sz w:val="20"/>
          <w:szCs w:val="20"/>
        </w:rPr>
        <w:t xml:space="preserve"> NUEVO </w:t>
      </w:r>
      <w:r w:rsidR="00366112">
        <w:rPr>
          <w:rFonts w:ascii="Century Gothic" w:eastAsia="Malgun Gothic" w:hAnsi="Century Gothic" w:cs="Calibri"/>
          <w:sz w:val="20"/>
          <w:szCs w:val="20"/>
        </w:rPr>
        <w:t>CUCUNGARÁ</w:t>
      </w:r>
      <w:r w:rsidR="0030384E">
        <w:rPr>
          <w:rFonts w:ascii="Century Gothic" w:eastAsia="Malgun Gothic" w:hAnsi="Century Gothic" w:cs="Calibri"/>
          <w:sz w:val="20"/>
          <w:szCs w:val="20"/>
        </w:rPr>
        <w:t>, EN EL DEPARTAMENTO DE PIURA</w:t>
      </w:r>
    </w:p>
    <w:p w:rsidR="00057544" w:rsidRDefault="00057544" w:rsidP="00057544">
      <w:pPr>
        <w:pStyle w:val="Prrafodelista"/>
        <w:spacing w:after="120" w:line="240" w:lineRule="auto"/>
        <w:ind w:left="567"/>
        <w:jc w:val="both"/>
        <w:rPr>
          <w:rFonts w:ascii="Century Gothic" w:eastAsia="Malgun Gothic" w:hAnsi="Century Gothic" w:cs="Calibri"/>
          <w:sz w:val="20"/>
          <w:szCs w:val="20"/>
        </w:rPr>
      </w:pPr>
    </w:p>
    <w:p w:rsidR="00057544" w:rsidRDefault="008C4BC5" w:rsidP="008C4BC5">
      <w:pPr>
        <w:pStyle w:val="Prrafodelista"/>
        <w:numPr>
          <w:ilvl w:val="0"/>
          <w:numId w:val="9"/>
        </w:numPr>
        <w:spacing w:after="120" w:line="240" w:lineRule="auto"/>
        <w:jc w:val="both"/>
        <w:rPr>
          <w:rFonts w:ascii="Century Gothic" w:eastAsia="Malgun Gothic" w:hAnsi="Century Gothic" w:cs="Calibri"/>
          <w:sz w:val="20"/>
          <w:szCs w:val="20"/>
        </w:rPr>
      </w:pPr>
      <w:r>
        <w:rPr>
          <w:rFonts w:ascii="Century Gothic" w:eastAsia="Malgun Gothic" w:hAnsi="Century Gothic" w:cs="Calibri"/>
          <w:sz w:val="20"/>
          <w:szCs w:val="20"/>
        </w:rPr>
        <w:t>ESCENARIO DE LA AMAZONÍA</w:t>
      </w:r>
    </w:p>
    <w:p w:rsidR="00A06E21" w:rsidRDefault="00A06E21" w:rsidP="00FE5FEB">
      <w:pPr>
        <w:pStyle w:val="Prrafodelista"/>
        <w:spacing w:after="120" w:line="240" w:lineRule="auto"/>
        <w:ind w:left="360"/>
        <w:jc w:val="both"/>
        <w:rPr>
          <w:rFonts w:ascii="Century Gothic" w:eastAsia="Malgun Gothic" w:hAnsi="Century Gothic" w:cs="Calibri"/>
          <w:sz w:val="20"/>
          <w:szCs w:val="20"/>
        </w:rPr>
      </w:pPr>
    </w:p>
    <w:p w:rsidR="00C233BC" w:rsidRDefault="00FD3E05" w:rsidP="00FE5FEB">
      <w:pPr>
        <w:pStyle w:val="Prrafodelista"/>
        <w:spacing w:after="120" w:line="240" w:lineRule="auto"/>
        <w:ind w:left="360"/>
        <w:jc w:val="both"/>
        <w:rPr>
          <w:rFonts w:ascii="Century Gothic" w:eastAsia="Malgun Gothic" w:hAnsi="Century Gothic" w:cs="Calibri"/>
          <w:sz w:val="20"/>
          <w:szCs w:val="20"/>
        </w:rPr>
      </w:pPr>
      <w:r>
        <w:rPr>
          <w:rFonts w:ascii="Century Gothic" w:eastAsia="Malgun Gothic" w:hAnsi="Century Gothic" w:cs="Calibri"/>
          <w:sz w:val="20"/>
          <w:szCs w:val="20"/>
        </w:rPr>
        <w:t>En este escenario, GD hará dos grandes acciones:</w:t>
      </w:r>
    </w:p>
    <w:p w:rsidR="00FD3E05" w:rsidRDefault="00FD3E05" w:rsidP="004B5237">
      <w:pPr>
        <w:pStyle w:val="Prrafodelista"/>
        <w:numPr>
          <w:ilvl w:val="1"/>
          <w:numId w:val="4"/>
        </w:numPr>
        <w:spacing w:after="120" w:line="240" w:lineRule="auto"/>
        <w:ind w:left="709" w:hanging="283"/>
        <w:jc w:val="both"/>
        <w:rPr>
          <w:rFonts w:ascii="Century Gothic" w:eastAsia="Malgun Gothic" w:hAnsi="Century Gothic" w:cs="Calibri"/>
          <w:sz w:val="20"/>
          <w:szCs w:val="20"/>
        </w:rPr>
      </w:pPr>
      <w:r>
        <w:rPr>
          <w:rFonts w:ascii="Century Gothic" w:eastAsia="Malgun Gothic" w:hAnsi="Century Gothic" w:cs="Calibri"/>
          <w:sz w:val="20"/>
          <w:szCs w:val="20"/>
        </w:rPr>
        <w:t>Evaluación histórica de la disminución de las áreas verdes de la Amazonía.</w:t>
      </w:r>
    </w:p>
    <w:p w:rsidR="008273ED" w:rsidRPr="008273ED" w:rsidRDefault="00FD3E05" w:rsidP="004B5237">
      <w:pPr>
        <w:pStyle w:val="Prrafodelista"/>
        <w:numPr>
          <w:ilvl w:val="1"/>
          <w:numId w:val="4"/>
        </w:numPr>
        <w:spacing w:after="120" w:line="240" w:lineRule="auto"/>
        <w:ind w:left="709" w:hanging="283"/>
        <w:jc w:val="both"/>
        <w:rPr>
          <w:rFonts w:ascii="Century Gothic" w:eastAsia="Malgun Gothic" w:hAnsi="Century Gothic" w:cs="Calibri"/>
          <w:sz w:val="20"/>
          <w:szCs w:val="20"/>
        </w:rPr>
      </w:pPr>
      <w:r>
        <w:rPr>
          <w:rFonts w:ascii="Century Gothic" w:eastAsia="Malgun Gothic" w:hAnsi="Century Gothic" w:cs="Calibri"/>
          <w:sz w:val="20"/>
          <w:szCs w:val="20"/>
        </w:rPr>
        <w:t xml:space="preserve">Proyectos de </w:t>
      </w:r>
      <w:r w:rsidR="00370C76">
        <w:rPr>
          <w:rFonts w:ascii="Century Gothic" w:eastAsia="Malgun Gothic" w:hAnsi="Century Gothic" w:cs="Calibri"/>
          <w:sz w:val="20"/>
          <w:szCs w:val="20"/>
        </w:rPr>
        <w:t>control, remediación, reforestación, revegetación y restauración de zonas degradas.</w:t>
      </w:r>
      <w:bookmarkEnd w:id="3"/>
    </w:p>
    <w:p w:rsidR="0030384E" w:rsidRDefault="0030384E" w:rsidP="0030384E">
      <w:pPr>
        <w:pStyle w:val="Prrafodelista"/>
        <w:spacing w:after="120" w:line="240" w:lineRule="auto"/>
        <w:ind w:left="1364"/>
        <w:jc w:val="both"/>
        <w:rPr>
          <w:rFonts w:ascii="Century Gothic" w:eastAsia="Malgun Gothic" w:hAnsi="Century Gothic" w:cs="Calibri"/>
          <w:sz w:val="20"/>
          <w:szCs w:val="20"/>
        </w:rPr>
      </w:pPr>
    </w:p>
    <w:p w:rsidR="000F7FA0" w:rsidRPr="00A30B8E" w:rsidRDefault="000F7FA0" w:rsidP="00A30B8E">
      <w:pPr>
        <w:pStyle w:val="Prrafodelista"/>
        <w:numPr>
          <w:ilvl w:val="1"/>
          <w:numId w:val="9"/>
        </w:numPr>
        <w:spacing w:after="120" w:line="240" w:lineRule="auto"/>
        <w:jc w:val="both"/>
        <w:rPr>
          <w:rFonts w:ascii="Century Gothic" w:eastAsia="Malgun Gothic" w:hAnsi="Century Gothic" w:cs="Calibri"/>
          <w:sz w:val="20"/>
          <w:szCs w:val="20"/>
        </w:rPr>
      </w:pPr>
      <w:r w:rsidRPr="00A30B8E">
        <w:rPr>
          <w:rFonts w:ascii="Century Gothic" w:eastAsia="Malgun Gothic" w:hAnsi="Century Gothic" w:cs="Calibri"/>
          <w:b/>
          <w:sz w:val="20"/>
          <w:szCs w:val="20"/>
        </w:rPr>
        <w:t>VISION</w:t>
      </w:r>
    </w:p>
    <w:p w:rsidR="000F7FA0" w:rsidRPr="000F7FA0" w:rsidRDefault="000F7FA0" w:rsidP="004B5237">
      <w:pPr>
        <w:spacing w:after="120" w:line="240" w:lineRule="auto"/>
        <w:ind w:left="426"/>
        <w:jc w:val="both"/>
        <w:rPr>
          <w:rFonts w:ascii="Century Gothic" w:eastAsia="Malgun Gothic" w:hAnsi="Century Gothic" w:cs="Calibri"/>
          <w:sz w:val="20"/>
          <w:szCs w:val="20"/>
        </w:rPr>
      </w:pPr>
      <w:r w:rsidRPr="000F7FA0">
        <w:rPr>
          <w:rFonts w:ascii="Century Gothic" w:eastAsia="Malgun Gothic" w:hAnsi="Century Gothic" w:cs="Calibri"/>
          <w:sz w:val="20"/>
          <w:szCs w:val="20"/>
        </w:rPr>
        <w:t xml:space="preserve">La Asociación Green </w:t>
      </w:r>
      <w:proofErr w:type="spellStart"/>
      <w:r w:rsidRPr="000F7FA0">
        <w:rPr>
          <w:rFonts w:ascii="Century Gothic" w:eastAsia="Malgun Gothic" w:hAnsi="Century Gothic" w:cs="Calibri"/>
          <w:sz w:val="20"/>
          <w:szCs w:val="20"/>
        </w:rPr>
        <w:t>Desert</w:t>
      </w:r>
      <w:proofErr w:type="spellEnd"/>
      <w:r w:rsidRPr="000F7FA0">
        <w:rPr>
          <w:rFonts w:ascii="Century Gothic" w:eastAsia="Malgun Gothic" w:hAnsi="Century Gothic" w:cs="Calibri"/>
          <w:sz w:val="20"/>
          <w:szCs w:val="20"/>
        </w:rPr>
        <w:t xml:space="preserve"> consigue </w:t>
      </w:r>
      <w:r w:rsidR="00903761">
        <w:rPr>
          <w:rFonts w:ascii="Century Gothic" w:eastAsia="Malgun Gothic" w:hAnsi="Century Gothic" w:cs="Calibri"/>
          <w:sz w:val="20"/>
          <w:szCs w:val="20"/>
        </w:rPr>
        <w:t xml:space="preserve">reducir la desertificación y </w:t>
      </w:r>
      <w:r w:rsidR="00A532EC">
        <w:rPr>
          <w:rFonts w:ascii="Century Gothic" w:eastAsia="Malgun Gothic" w:hAnsi="Century Gothic" w:cs="Calibri"/>
          <w:sz w:val="20"/>
          <w:szCs w:val="20"/>
        </w:rPr>
        <w:t>mejorar e</w:t>
      </w:r>
      <w:r w:rsidRPr="000F7FA0">
        <w:rPr>
          <w:rFonts w:ascii="Century Gothic" w:eastAsia="Malgun Gothic" w:hAnsi="Century Gothic" w:cs="Calibri"/>
          <w:sz w:val="20"/>
          <w:szCs w:val="20"/>
        </w:rPr>
        <w:t xml:space="preserve">l medio ambiente </w:t>
      </w:r>
      <w:r w:rsidR="00903761">
        <w:rPr>
          <w:rFonts w:ascii="Century Gothic" w:eastAsia="Malgun Gothic" w:hAnsi="Century Gothic" w:cs="Calibri"/>
          <w:sz w:val="20"/>
          <w:szCs w:val="20"/>
        </w:rPr>
        <w:t xml:space="preserve">en </w:t>
      </w:r>
      <w:r w:rsidR="00A532EC">
        <w:rPr>
          <w:rFonts w:ascii="Century Gothic" w:eastAsia="Malgun Gothic" w:hAnsi="Century Gothic" w:cs="Calibri"/>
          <w:sz w:val="20"/>
          <w:szCs w:val="20"/>
        </w:rPr>
        <w:t>e</w:t>
      </w:r>
      <w:r w:rsidR="0052582B">
        <w:rPr>
          <w:rFonts w:ascii="Century Gothic" w:eastAsia="Malgun Gothic" w:hAnsi="Century Gothic" w:cs="Calibri"/>
          <w:sz w:val="20"/>
          <w:szCs w:val="20"/>
        </w:rPr>
        <w:t xml:space="preserve">l espacio sudamericano. </w:t>
      </w:r>
    </w:p>
    <w:p w:rsidR="0030384E" w:rsidRDefault="0030384E" w:rsidP="0030384E">
      <w:pPr>
        <w:pStyle w:val="Prrafodelista"/>
        <w:spacing w:after="120" w:line="240" w:lineRule="auto"/>
        <w:ind w:left="786"/>
        <w:jc w:val="both"/>
        <w:rPr>
          <w:rFonts w:ascii="Century Gothic" w:eastAsia="Malgun Gothic" w:hAnsi="Century Gothic" w:cs="Calibri"/>
          <w:b/>
          <w:sz w:val="20"/>
          <w:szCs w:val="20"/>
        </w:rPr>
      </w:pPr>
    </w:p>
    <w:p w:rsidR="000F7FA0" w:rsidRPr="00903761" w:rsidRDefault="000F7FA0" w:rsidP="00A30B8E">
      <w:pPr>
        <w:pStyle w:val="Prrafodelista"/>
        <w:numPr>
          <w:ilvl w:val="1"/>
          <w:numId w:val="9"/>
        </w:numPr>
        <w:spacing w:after="120" w:line="240" w:lineRule="auto"/>
        <w:jc w:val="both"/>
        <w:rPr>
          <w:rFonts w:ascii="Century Gothic" w:eastAsia="Malgun Gothic" w:hAnsi="Century Gothic" w:cs="Calibri"/>
          <w:b/>
          <w:sz w:val="20"/>
          <w:szCs w:val="20"/>
        </w:rPr>
      </w:pPr>
      <w:r w:rsidRPr="00903761">
        <w:rPr>
          <w:rFonts w:ascii="Century Gothic" w:eastAsia="Malgun Gothic" w:hAnsi="Century Gothic" w:cs="Calibri"/>
          <w:b/>
          <w:sz w:val="20"/>
          <w:szCs w:val="20"/>
        </w:rPr>
        <w:t xml:space="preserve">OBJETIVOS ESPECIFICOS </w:t>
      </w:r>
    </w:p>
    <w:p w:rsidR="00057544" w:rsidRDefault="00057544" w:rsidP="008B2FB8">
      <w:pPr>
        <w:pStyle w:val="Prrafodelista"/>
        <w:spacing w:after="120" w:line="240" w:lineRule="auto"/>
        <w:ind w:left="360"/>
        <w:jc w:val="both"/>
        <w:rPr>
          <w:rFonts w:ascii="Century Gothic" w:eastAsia="Malgun Gothic" w:hAnsi="Century Gothic" w:cs="Calibri"/>
          <w:sz w:val="20"/>
          <w:szCs w:val="20"/>
        </w:rPr>
      </w:pPr>
    </w:p>
    <w:p w:rsidR="00AD0FD1" w:rsidRDefault="004B5237" w:rsidP="00AD0FD1">
      <w:pPr>
        <w:pStyle w:val="Prrafodelista"/>
        <w:numPr>
          <w:ilvl w:val="0"/>
          <w:numId w:val="12"/>
        </w:numPr>
        <w:spacing w:after="120" w:line="240" w:lineRule="auto"/>
        <w:jc w:val="both"/>
        <w:rPr>
          <w:rFonts w:ascii="Century Gothic" w:eastAsia="Malgun Gothic" w:hAnsi="Century Gothic" w:cs="Calibri"/>
          <w:sz w:val="20"/>
          <w:szCs w:val="20"/>
        </w:rPr>
      </w:pPr>
      <w:r>
        <w:rPr>
          <w:rFonts w:ascii="Century Gothic" w:eastAsia="Malgun Gothic" w:hAnsi="Century Gothic" w:cs="Calibri"/>
          <w:sz w:val="20"/>
          <w:szCs w:val="20"/>
        </w:rPr>
        <w:t>Actualizar y c</w:t>
      </w:r>
      <w:r w:rsidR="00903761" w:rsidRPr="00AD0FD1">
        <w:rPr>
          <w:rFonts w:ascii="Century Gothic" w:eastAsia="Malgun Gothic" w:hAnsi="Century Gothic" w:cs="Calibri"/>
          <w:sz w:val="20"/>
          <w:szCs w:val="20"/>
        </w:rPr>
        <w:t>ompletar</w:t>
      </w:r>
      <w:r w:rsidR="008B2FB8" w:rsidRPr="00AD0FD1">
        <w:rPr>
          <w:rFonts w:ascii="Century Gothic" w:eastAsia="Malgun Gothic" w:hAnsi="Century Gothic" w:cs="Calibri"/>
          <w:sz w:val="20"/>
          <w:szCs w:val="20"/>
        </w:rPr>
        <w:t xml:space="preserve"> el expediente técnico</w:t>
      </w:r>
      <w:r w:rsidR="00F936A8" w:rsidRPr="00AD0FD1">
        <w:rPr>
          <w:rFonts w:ascii="Century Gothic" w:eastAsia="Malgun Gothic" w:hAnsi="Century Gothic" w:cs="Calibri"/>
          <w:sz w:val="20"/>
          <w:szCs w:val="20"/>
        </w:rPr>
        <w:t xml:space="preserve"> del </w:t>
      </w:r>
      <w:r w:rsidR="008B2FB8" w:rsidRPr="00AD0FD1">
        <w:rPr>
          <w:rFonts w:ascii="Century Gothic" w:eastAsia="Malgun Gothic" w:hAnsi="Century Gothic" w:cs="Calibri"/>
          <w:sz w:val="20"/>
          <w:szCs w:val="20"/>
        </w:rPr>
        <w:t>“PROYECTO PILOTO PARA REFORESTACIÓN DE UN AREA DE 200 HECTAREAS CON ALGARROBO (PROSOPIS PALLIDA)”</w:t>
      </w:r>
      <w:r w:rsidR="00F936A8" w:rsidRPr="00AD0FD1">
        <w:rPr>
          <w:rFonts w:ascii="Century Gothic" w:eastAsia="Malgun Gothic" w:hAnsi="Century Gothic" w:cs="Calibri"/>
          <w:sz w:val="20"/>
          <w:szCs w:val="20"/>
        </w:rPr>
        <w:t>.</w:t>
      </w:r>
    </w:p>
    <w:p w:rsidR="00AD0FD1" w:rsidRDefault="00F936A8" w:rsidP="000F7FA0">
      <w:pPr>
        <w:pStyle w:val="Prrafodelista"/>
        <w:numPr>
          <w:ilvl w:val="0"/>
          <w:numId w:val="12"/>
        </w:numPr>
        <w:spacing w:after="120" w:line="240" w:lineRule="auto"/>
        <w:jc w:val="both"/>
        <w:rPr>
          <w:rFonts w:ascii="Century Gothic" w:eastAsia="Malgun Gothic" w:hAnsi="Century Gothic" w:cs="Calibri"/>
          <w:sz w:val="20"/>
          <w:szCs w:val="20"/>
        </w:rPr>
      </w:pPr>
      <w:r w:rsidRPr="00AD0FD1">
        <w:rPr>
          <w:rFonts w:ascii="Century Gothic" w:eastAsia="Malgun Gothic" w:hAnsi="Century Gothic" w:cs="Calibri"/>
          <w:sz w:val="20"/>
          <w:szCs w:val="20"/>
        </w:rPr>
        <w:t>R</w:t>
      </w:r>
      <w:r w:rsidR="008B2FB8" w:rsidRPr="00AD0FD1">
        <w:rPr>
          <w:rFonts w:ascii="Century Gothic" w:eastAsia="Malgun Gothic" w:hAnsi="Century Gothic" w:cs="Calibri"/>
          <w:sz w:val="20"/>
          <w:szCs w:val="20"/>
        </w:rPr>
        <w:t xml:space="preserve">ehabilitar y recuperar un área de terreno de 200 hectáreas del caserío Nuevo </w:t>
      </w:r>
      <w:proofErr w:type="spellStart"/>
      <w:r w:rsidR="008B2FB8" w:rsidRPr="00AD0FD1">
        <w:rPr>
          <w:rFonts w:ascii="Century Gothic" w:eastAsia="Malgun Gothic" w:hAnsi="Century Gothic" w:cs="Calibri"/>
          <w:sz w:val="20"/>
          <w:szCs w:val="20"/>
        </w:rPr>
        <w:t>Cucungará</w:t>
      </w:r>
      <w:proofErr w:type="spellEnd"/>
      <w:r w:rsidR="008B2FB8" w:rsidRPr="00AD0FD1">
        <w:rPr>
          <w:rFonts w:ascii="Century Gothic" w:eastAsia="Malgun Gothic" w:hAnsi="Century Gothic" w:cs="Calibri"/>
          <w:sz w:val="20"/>
          <w:szCs w:val="20"/>
        </w:rPr>
        <w:t xml:space="preserve">, corrigiendo los impactos </w:t>
      </w:r>
      <w:r w:rsidRPr="00AD0FD1">
        <w:rPr>
          <w:rFonts w:ascii="Century Gothic" w:eastAsia="Malgun Gothic" w:hAnsi="Century Gothic" w:cs="Calibri"/>
          <w:sz w:val="20"/>
          <w:szCs w:val="20"/>
        </w:rPr>
        <w:t xml:space="preserve">ambientales </w:t>
      </w:r>
      <w:r w:rsidR="008B2FB8" w:rsidRPr="00AD0FD1">
        <w:rPr>
          <w:rFonts w:ascii="Century Gothic" w:eastAsia="Malgun Gothic" w:hAnsi="Century Gothic" w:cs="Calibri"/>
          <w:sz w:val="20"/>
          <w:szCs w:val="20"/>
        </w:rPr>
        <w:t>existentes y dando a los terrenos un uso forestal</w:t>
      </w:r>
      <w:r w:rsidRPr="00AD0FD1">
        <w:rPr>
          <w:rFonts w:ascii="Century Gothic" w:eastAsia="Malgun Gothic" w:hAnsi="Century Gothic" w:cs="Calibri"/>
          <w:sz w:val="20"/>
          <w:szCs w:val="20"/>
        </w:rPr>
        <w:t>.</w:t>
      </w:r>
    </w:p>
    <w:p w:rsidR="00AD0FD1" w:rsidRDefault="000F7FA0" w:rsidP="000F7FA0">
      <w:pPr>
        <w:pStyle w:val="Prrafodelista"/>
        <w:numPr>
          <w:ilvl w:val="0"/>
          <w:numId w:val="12"/>
        </w:numPr>
        <w:spacing w:after="120" w:line="240" w:lineRule="auto"/>
        <w:jc w:val="both"/>
        <w:rPr>
          <w:rFonts w:ascii="Century Gothic" w:eastAsia="Malgun Gothic" w:hAnsi="Century Gothic" w:cs="Calibri"/>
          <w:sz w:val="20"/>
          <w:szCs w:val="20"/>
        </w:rPr>
      </w:pPr>
      <w:r w:rsidRPr="00AD0FD1">
        <w:rPr>
          <w:rFonts w:ascii="Century Gothic" w:eastAsia="Malgun Gothic" w:hAnsi="Century Gothic" w:cs="Calibri"/>
          <w:sz w:val="20"/>
          <w:szCs w:val="20"/>
        </w:rPr>
        <w:t xml:space="preserve">Dotar al proyecto de reforestación con </w:t>
      </w:r>
      <w:r w:rsidR="004B5237">
        <w:rPr>
          <w:rFonts w:ascii="Century Gothic" w:eastAsia="Malgun Gothic" w:hAnsi="Century Gothic" w:cs="Calibri"/>
          <w:sz w:val="20"/>
          <w:szCs w:val="20"/>
        </w:rPr>
        <w:t xml:space="preserve">un </w:t>
      </w:r>
      <w:r w:rsidRPr="00AD0FD1">
        <w:rPr>
          <w:rFonts w:ascii="Century Gothic" w:eastAsia="Malgun Gothic" w:hAnsi="Century Gothic" w:cs="Calibri"/>
          <w:sz w:val="20"/>
          <w:szCs w:val="20"/>
        </w:rPr>
        <w:t>pozo tubular y una caseta de bombeo equipada, que servirá de fuente de agua para atender las necesidades de acuerdo a la cantidad de plantas a cultivar.</w:t>
      </w:r>
    </w:p>
    <w:p w:rsidR="00AD0FD1" w:rsidRDefault="000F7FA0" w:rsidP="000F7FA0">
      <w:pPr>
        <w:pStyle w:val="Prrafodelista"/>
        <w:numPr>
          <w:ilvl w:val="0"/>
          <w:numId w:val="12"/>
        </w:numPr>
        <w:spacing w:after="120" w:line="240" w:lineRule="auto"/>
        <w:jc w:val="both"/>
        <w:rPr>
          <w:rFonts w:ascii="Century Gothic" w:eastAsia="Malgun Gothic" w:hAnsi="Century Gothic" w:cs="Calibri"/>
          <w:sz w:val="20"/>
          <w:szCs w:val="20"/>
        </w:rPr>
      </w:pPr>
      <w:r w:rsidRPr="00AD0FD1">
        <w:rPr>
          <w:rFonts w:ascii="Century Gothic" w:eastAsia="Malgun Gothic" w:hAnsi="Century Gothic" w:cs="Calibri"/>
          <w:sz w:val="20"/>
          <w:szCs w:val="20"/>
        </w:rPr>
        <w:t>Construir un reservorio recubierto con geo membrana con la capacidad para almacenar el suficiente volumen de agua para abastecer a todo el cultivo.</w:t>
      </w:r>
    </w:p>
    <w:p w:rsidR="00AD0FD1" w:rsidRDefault="000F7FA0" w:rsidP="000F7FA0">
      <w:pPr>
        <w:pStyle w:val="Prrafodelista"/>
        <w:numPr>
          <w:ilvl w:val="0"/>
          <w:numId w:val="12"/>
        </w:numPr>
        <w:spacing w:after="120" w:line="240" w:lineRule="auto"/>
        <w:jc w:val="both"/>
        <w:rPr>
          <w:rFonts w:ascii="Century Gothic" w:eastAsia="Malgun Gothic" w:hAnsi="Century Gothic" w:cs="Calibri"/>
          <w:sz w:val="20"/>
          <w:szCs w:val="20"/>
        </w:rPr>
      </w:pPr>
      <w:r w:rsidRPr="00AD0FD1">
        <w:rPr>
          <w:rFonts w:ascii="Century Gothic" w:eastAsia="Malgun Gothic" w:hAnsi="Century Gothic" w:cs="Calibri"/>
          <w:sz w:val="20"/>
          <w:szCs w:val="20"/>
        </w:rPr>
        <w:t>Construir un almacén que cumpla con las dimensiones y características para poder acopiar insumos agrícolas que serán utilizados para la siembra, mantenimiento y cosecha.</w:t>
      </w:r>
    </w:p>
    <w:p w:rsidR="00AD0FD1" w:rsidRDefault="000F7FA0" w:rsidP="000F7FA0">
      <w:pPr>
        <w:pStyle w:val="Prrafodelista"/>
        <w:numPr>
          <w:ilvl w:val="0"/>
          <w:numId w:val="12"/>
        </w:numPr>
        <w:spacing w:after="120" w:line="240" w:lineRule="auto"/>
        <w:jc w:val="both"/>
        <w:rPr>
          <w:rFonts w:ascii="Century Gothic" w:eastAsia="Malgun Gothic" w:hAnsi="Century Gothic" w:cs="Calibri"/>
          <w:sz w:val="20"/>
          <w:szCs w:val="20"/>
        </w:rPr>
      </w:pPr>
      <w:r w:rsidRPr="00AD0FD1">
        <w:rPr>
          <w:rFonts w:ascii="Century Gothic" w:eastAsia="Malgun Gothic" w:hAnsi="Century Gothic" w:cs="Calibri"/>
          <w:sz w:val="20"/>
          <w:szCs w:val="20"/>
        </w:rPr>
        <w:t xml:space="preserve">Construir módulos de viviendas y servicios higiénicos para facilitar la permanencia y </w:t>
      </w:r>
      <w:r w:rsidR="004B5237">
        <w:rPr>
          <w:rFonts w:ascii="Century Gothic" w:eastAsia="Malgun Gothic" w:hAnsi="Century Gothic" w:cs="Calibri"/>
          <w:sz w:val="20"/>
          <w:szCs w:val="20"/>
        </w:rPr>
        <w:t xml:space="preserve">darle </w:t>
      </w:r>
      <w:r w:rsidRPr="00AD0FD1">
        <w:rPr>
          <w:rFonts w:ascii="Century Gothic" w:eastAsia="Malgun Gothic" w:hAnsi="Century Gothic" w:cs="Calibri"/>
          <w:sz w:val="20"/>
          <w:szCs w:val="20"/>
        </w:rPr>
        <w:t>comodidad al personal agrario.</w:t>
      </w:r>
    </w:p>
    <w:p w:rsidR="00AD0FD1" w:rsidRDefault="000F7FA0" w:rsidP="000F7FA0">
      <w:pPr>
        <w:pStyle w:val="Prrafodelista"/>
        <w:numPr>
          <w:ilvl w:val="0"/>
          <w:numId w:val="12"/>
        </w:numPr>
        <w:spacing w:after="120" w:line="240" w:lineRule="auto"/>
        <w:jc w:val="both"/>
        <w:rPr>
          <w:rFonts w:ascii="Century Gothic" w:eastAsia="Malgun Gothic" w:hAnsi="Century Gothic" w:cs="Calibri"/>
          <w:sz w:val="20"/>
          <w:szCs w:val="20"/>
        </w:rPr>
      </w:pPr>
      <w:r w:rsidRPr="00AD0FD1">
        <w:rPr>
          <w:rFonts w:ascii="Century Gothic" w:eastAsia="Malgun Gothic" w:hAnsi="Century Gothic" w:cs="Calibri"/>
          <w:sz w:val="20"/>
          <w:szCs w:val="20"/>
        </w:rPr>
        <w:lastRenderedPageBreak/>
        <w:t>Construir un módulo de oficinas administrativas dentro del área a intervenir.</w:t>
      </w:r>
    </w:p>
    <w:p w:rsidR="00AD0FD1" w:rsidRDefault="000F7FA0" w:rsidP="00AD0FD1">
      <w:pPr>
        <w:pStyle w:val="Prrafodelista"/>
        <w:numPr>
          <w:ilvl w:val="0"/>
          <w:numId w:val="12"/>
        </w:numPr>
        <w:spacing w:after="120" w:line="240" w:lineRule="auto"/>
        <w:jc w:val="both"/>
        <w:rPr>
          <w:rFonts w:ascii="Century Gothic" w:eastAsia="Malgun Gothic" w:hAnsi="Century Gothic" w:cs="Calibri"/>
          <w:sz w:val="20"/>
          <w:szCs w:val="20"/>
        </w:rPr>
      </w:pPr>
      <w:r w:rsidRPr="00AD0FD1">
        <w:rPr>
          <w:rFonts w:ascii="Century Gothic" w:eastAsia="Malgun Gothic" w:hAnsi="Century Gothic" w:cs="Calibri"/>
          <w:sz w:val="20"/>
          <w:szCs w:val="20"/>
        </w:rPr>
        <w:t>Construir un vivero para poder germinar las semillas evitando que estas sean maltratadas por la intemperie y se obtengan ejemplares con las mejores características botánicas</w:t>
      </w:r>
      <w:r w:rsidR="00F936A8" w:rsidRPr="00AD0FD1">
        <w:rPr>
          <w:rFonts w:ascii="Century Gothic" w:eastAsia="Malgun Gothic" w:hAnsi="Century Gothic" w:cs="Calibri"/>
          <w:sz w:val="20"/>
          <w:szCs w:val="20"/>
        </w:rPr>
        <w:t>.</w:t>
      </w:r>
    </w:p>
    <w:p w:rsidR="00F936A8" w:rsidRPr="00AD0FD1" w:rsidRDefault="00F936A8" w:rsidP="00AD0FD1">
      <w:pPr>
        <w:pStyle w:val="Prrafodelista"/>
        <w:numPr>
          <w:ilvl w:val="0"/>
          <w:numId w:val="12"/>
        </w:numPr>
        <w:spacing w:after="120" w:line="240" w:lineRule="auto"/>
        <w:jc w:val="both"/>
        <w:rPr>
          <w:rFonts w:ascii="Century Gothic" w:eastAsia="Malgun Gothic" w:hAnsi="Century Gothic" w:cs="Calibri"/>
          <w:sz w:val="20"/>
          <w:szCs w:val="20"/>
        </w:rPr>
      </w:pPr>
      <w:r w:rsidRPr="00AD0FD1">
        <w:rPr>
          <w:rFonts w:ascii="Century Gothic" w:eastAsia="Malgun Gothic" w:hAnsi="Century Gothic" w:cs="Calibri"/>
          <w:sz w:val="20"/>
          <w:szCs w:val="20"/>
        </w:rPr>
        <w:t>Acopiar y sembrar 10,000 plantones, creando una cubierta forestal formada, en este caso específico, por árboles de algarrobo (</w:t>
      </w:r>
      <w:proofErr w:type="spellStart"/>
      <w:r w:rsidRPr="00AD0FD1">
        <w:rPr>
          <w:rFonts w:ascii="Century Gothic" w:eastAsia="Malgun Gothic" w:hAnsi="Century Gothic" w:cs="Calibri"/>
          <w:sz w:val="20"/>
          <w:szCs w:val="20"/>
        </w:rPr>
        <w:t>prosopis</w:t>
      </w:r>
      <w:proofErr w:type="spellEnd"/>
      <w:r w:rsidRPr="00AD0FD1">
        <w:rPr>
          <w:rFonts w:ascii="Century Gothic" w:eastAsia="Malgun Gothic" w:hAnsi="Century Gothic" w:cs="Calibri"/>
          <w:sz w:val="20"/>
          <w:szCs w:val="20"/>
        </w:rPr>
        <w:t xml:space="preserve"> </w:t>
      </w:r>
      <w:proofErr w:type="spellStart"/>
      <w:r w:rsidRPr="00AD0FD1">
        <w:rPr>
          <w:rFonts w:ascii="Century Gothic" w:eastAsia="Malgun Gothic" w:hAnsi="Century Gothic" w:cs="Calibri"/>
          <w:sz w:val="20"/>
          <w:szCs w:val="20"/>
        </w:rPr>
        <w:t>pallida</w:t>
      </w:r>
      <w:proofErr w:type="spellEnd"/>
      <w:r w:rsidRPr="00AD0FD1">
        <w:rPr>
          <w:rFonts w:ascii="Century Gothic" w:eastAsia="Malgun Gothic" w:hAnsi="Century Gothic" w:cs="Calibri"/>
          <w:sz w:val="20"/>
          <w:szCs w:val="20"/>
        </w:rPr>
        <w:t xml:space="preserve">). </w:t>
      </w:r>
    </w:p>
    <w:p w:rsidR="00F936A8" w:rsidRDefault="00F936A8" w:rsidP="00F936A8">
      <w:pPr>
        <w:pStyle w:val="Prrafodelista"/>
        <w:spacing w:after="120" w:line="240" w:lineRule="auto"/>
        <w:ind w:left="360"/>
        <w:jc w:val="both"/>
        <w:rPr>
          <w:rFonts w:ascii="Century Gothic" w:eastAsia="Malgun Gothic" w:hAnsi="Century Gothic" w:cs="Calibri"/>
          <w:sz w:val="20"/>
          <w:szCs w:val="20"/>
        </w:rPr>
      </w:pPr>
    </w:p>
    <w:p w:rsidR="00F936A8" w:rsidRPr="000F7FA0" w:rsidRDefault="00F936A8" w:rsidP="000F7FA0">
      <w:pPr>
        <w:spacing w:after="120" w:line="240" w:lineRule="auto"/>
        <w:jc w:val="both"/>
        <w:rPr>
          <w:rFonts w:ascii="Century Gothic" w:eastAsia="Malgun Gothic" w:hAnsi="Century Gothic" w:cs="Calibri"/>
          <w:sz w:val="20"/>
          <w:szCs w:val="20"/>
        </w:rPr>
      </w:pPr>
    </w:p>
    <w:p w:rsidR="00FE5FEB" w:rsidRPr="00FE5FEB" w:rsidRDefault="00FE5FEB" w:rsidP="00FE5FEB">
      <w:pPr>
        <w:pStyle w:val="Prrafodelista"/>
        <w:spacing w:after="120" w:line="240" w:lineRule="auto"/>
        <w:ind w:left="360"/>
        <w:jc w:val="both"/>
        <w:rPr>
          <w:rFonts w:ascii="Century Gothic" w:eastAsia="Malgun Gothic" w:hAnsi="Century Gothic" w:cs="Calibri"/>
          <w:sz w:val="20"/>
          <w:szCs w:val="20"/>
        </w:rPr>
      </w:pPr>
    </w:p>
    <w:p w:rsidR="00F936A8" w:rsidRPr="00A30B8E" w:rsidRDefault="00F936A8" w:rsidP="00A30B8E">
      <w:pPr>
        <w:pStyle w:val="Prrafodelista"/>
        <w:numPr>
          <w:ilvl w:val="0"/>
          <w:numId w:val="4"/>
        </w:numPr>
        <w:spacing w:after="240" w:line="240" w:lineRule="auto"/>
        <w:jc w:val="both"/>
        <w:rPr>
          <w:rFonts w:ascii="Century Gothic" w:eastAsia="Malgun Gothic" w:hAnsi="Century Gothic" w:cs="Calibri"/>
          <w:b/>
          <w:sz w:val="20"/>
          <w:szCs w:val="20"/>
        </w:rPr>
      </w:pPr>
      <w:r w:rsidRPr="00A30B8E">
        <w:rPr>
          <w:rFonts w:ascii="Century Gothic" w:eastAsia="Malgun Gothic" w:hAnsi="Century Gothic" w:cs="Calibri"/>
          <w:b/>
          <w:sz w:val="20"/>
          <w:szCs w:val="20"/>
        </w:rPr>
        <w:t>CARACTERIZACIÓN DEL PROYECTO PILOTO</w:t>
      </w:r>
    </w:p>
    <w:p w:rsidR="00F936A8" w:rsidRDefault="00F936A8" w:rsidP="00F936A8">
      <w:pPr>
        <w:pStyle w:val="Prrafodelista"/>
        <w:spacing w:after="240" w:line="240" w:lineRule="auto"/>
        <w:ind w:left="644"/>
        <w:jc w:val="both"/>
        <w:rPr>
          <w:rFonts w:ascii="Century Gothic" w:eastAsia="Malgun Gothic" w:hAnsi="Century Gothic" w:cs="Calibri"/>
          <w:b/>
          <w:sz w:val="20"/>
          <w:szCs w:val="20"/>
        </w:rPr>
      </w:pPr>
    </w:p>
    <w:p w:rsidR="00AC50ED" w:rsidRPr="00FE5FEB" w:rsidRDefault="00A30B8E" w:rsidP="00F936A8">
      <w:pPr>
        <w:pStyle w:val="Prrafodelista"/>
        <w:spacing w:after="240" w:line="240" w:lineRule="auto"/>
        <w:ind w:left="644"/>
        <w:jc w:val="both"/>
        <w:rPr>
          <w:rFonts w:ascii="Century Gothic" w:eastAsia="Malgun Gothic" w:hAnsi="Century Gothic" w:cs="Calibri"/>
          <w:b/>
          <w:sz w:val="20"/>
          <w:szCs w:val="20"/>
        </w:rPr>
      </w:pPr>
      <w:r>
        <w:rPr>
          <w:rFonts w:ascii="Century Gothic" w:eastAsia="Malgun Gothic" w:hAnsi="Century Gothic" w:cs="Calibri"/>
          <w:b/>
          <w:sz w:val="20"/>
          <w:szCs w:val="20"/>
        </w:rPr>
        <w:t xml:space="preserve">3.1 </w:t>
      </w:r>
      <w:r w:rsidR="00F936A8">
        <w:rPr>
          <w:rFonts w:ascii="Century Gothic" w:eastAsia="Malgun Gothic" w:hAnsi="Century Gothic" w:cs="Calibri"/>
          <w:b/>
          <w:sz w:val="20"/>
          <w:szCs w:val="20"/>
        </w:rPr>
        <w:t>UBICA</w:t>
      </w:r>
      <w:r w:rsidR="00AC50ED" w:rsidRPr="00FE5FEB">
        <w:rPr>
          <w:rFonts w:ascii="Century Gothic" w:eastAsia="Malgun Gothic" w:hAnsi="Century Gothic" w:cs="Calibri"/>
          <w:b/>
          <w:sz w:val="20"/>
          <w:szCs w:val="20"/>
        </w:rPr>
        <w:t>CIÓN</w:t>
      </w:r>
    </w:p>
    <w:p w:rsidR="00AC50ED" w:rsidRPr="00506C05" w:rsidRDefault="00AC50ED" w:rsidP="00506C05">
      <w:pPr>
        <w:spacing w:after="240" w:line="240" w:lineRule="auto"/>
        <w:ind w:left="567"/>
        <w:jc w:val="both"/>
        <w:rPr>
          <w:rFonts w:ascii="Century Gothic" w:eastAsia="Malgun Gothic" w:hAnsi="Century Gothic" w:cs="Calibri"/>
          <w:sz w:val="20"/>
          <w:szCs w:val="20"/>
        </w:rPr>
      </w:pPr>
      <w:r w:rsidRPr="00AC50ED">
        <w:rPr>
          <w:rFonts w:ascii="Century Gothic" w:eastAsia="Malgun Gothic" w:hAnsi="Century Gothic" w:cs="Calibri"/>
          <w:sz w:val="20"/>
          <w:szCs w:val="20"/>
        </w:rPr>
        <w:t xml:space="preserve">El desarrollo del proyecto se ubica en el centro poblado “Nuevo </w:t>
      </w:r>
      <w:proofErr w:type="spellStart"/>
      <w:r w:rsidRPr="00AC50ED">
        <w:rPr>
          <w:rFonts w:ascii="Century Gothic" w:eastAsia="Malgun Gothic" w:hAnsi="Century Gothic" w:cs="Calibri"/>
          <w:sz w:val="20"/>
          <w:szCs w:val="20"/>
        </w:rPr>
        <w:t>Cucungará</w:t>
      </w:r>
      <w:proofErr w:type="spellEnd"/>
      <w:r w:rsidRPr="00AC50ED">
        <w:rPr>
          <w:rFonts w:ascii="Century Gothic" w:eastAsia="Malgun Gothic" w:hAnsi="Century Gothic" w:cs="Calibri"/>
          <w:sz w:val="20"/>
          <w:szCs w:val="20"/>
        </w:rPr>
        <w:t>” - Distrito Catacaos, Provincia d</w:t>
      </w:r>
      <w:r w:rsidR="00F15060">
        <w:rPr>
          <w:rFonts w:ascii="Century Gothic" w:eastAsia="Malgun Gothic" w:hAnsi="Century Gothic" w:cs="Calibri"/>
          <w:sz w:val="20"/>
          <w:szCs w:val="20"/>
        </w:rPr>
        <w:t>e Piura – Departamento de Piura.</w:t>
      </w:r>
      <w:r w:rsidRPr="00AC50ED">
        <w:rPr>
          <w:rFonts w:ascii="Century Gothic" w:eastAsia="Malgun Gothic" w:hAnsi="Century Gothic" w:cs="Times New Roman"/>
          <w:sz w:val="20"/>
          <w:szCs w:val="20"/>
        </w:rPr>
        <w:tab/>
      </w:r>
    </w:p>
    <w:p w:rsidR="00AC50ED" w:rsidRPr="00AC50ED" w:rsidRDefault="00AC50ED" w:rsidP="00AC50ED">
      <w:pPr>
        <w:spacing w:after="240" w:line="276" w:lineRule="auto"/>
        <w:contextualSpacing/>
        <w:jc w:val="center"/>
        <w:rPr>
          <w:rFonts w:ascii="Century Gothic" w:eastAsia="Malgun Gothic" w:hAnsi="Century Gothic" w:cs="Times New Roman"/>
          <w:sz w:val="20"/>
          <w:szCs w:val="20"/>
        </w:rPr>
      </w:pPr>
    </w:p>
    <w:p w:rsidR="00AC50ED" w:rsidRPr="00AC50ED" w:rsidRDefault="00A30B8E" w:rsidP="00F936A8">
      <w:pPr>
        <w:spacing w:after="240" w:line="240" w:lineRule="auto"/>
        <w:ind w:left="567"/>
        <w:jc w:val="both"/>
        <w:rPr>
          <w:rFonts w:ascii="Century Gothic" w:eastAsia="Malgun Gothic" w:hAnsi="Century Gothic" w:cs="Calibri"/>
          <w:b/>
          <w:sz w:val="20"/>
          <w:szCs w:val="20"/>
        </w:rPr>
      </w:pPr>
      <w:r>
        <w:rPr>
          <w:rFonts w:ascii="Century Gothic" w:eastAsia="Malgun Gothic" w:hAnsi="Century Gothic" w:cs="Calibri"/>
          <w:b/>
          <w:sz w:val="20"/>
          <w:szCs w:val="20"/>
        </w:rPr>
        <w:t xml:space="preserve">3.2 </w:t>
      </w:r>
      <w:r w:rsidR="00AC50ED" w:rsidRPr="00AC50ED">
        <w:rPr>
          <w:rFonts w:ascii="Century Gothic" w:eastAsia="Malgun Gothic" w:hAnsi="Century Gothic" w:cs="Calibri"/>
          <w:b/>
          <w:sz w:val="20"/>
          <w:szCs w:val="20"/>
        </w:rPr>
        <w:t>CLIMA Y VEGETACIÓN</w:t>
      </w:r>
    </w:p>
    <w:p w:rsidR="00AC50ED" w:rsidRPr="00AC50ED" w:rsidRDefault="00AC50ED" w:rsidP="00AC50ED">
      <w:pPr>
        <w:spacing w:after="240" w:line="240" w:lineRule="auto"/>
        <w:ind w:left="567"/>
        <w:jc w:val="both"/>
        <w:rPr>
          <w:rFonts w:ascii="Century Gothic" w:eastAsia="Malgun Gothic" w:hAnsi="Century Gothic" w:cs="Calibri"/>
          <w:sz w:val="20"/>
          <w:szCs w:val="20"/>
        </w:rPr>
      </w:pPr>
      <w:r w:rsidRPr="00AC50ED">
        <w:rPr>
          <w:rFonts w:ascii="Century Gothic" w:eastAsia="Malgun Gothic" w:hAnsi="Century Gothic" w:cs="Calibri"/>
          <w:sz w:val="20"/>
          <w:szCs w:val="20"/>
        </w:rPr>
        <w:t>El clima de la zona se caracteriza por ser del tipo cálido en el verano y templado en el invierno, el promedio de temperatura ambiental que se registra en los meses de diciembre a marzo es de 36° C y en los otros meses es de 20° C</w:t>
      </w:r>
      <w:r w:rsidR="00333C90">
        <w:rPr>
          <w:rFonts w:ascii="Century Gothic" w:eastAsia="Malgun Gothic" w:hAnsi="Century Gothic" w:cs="Calibri"/>
          <w:sz w:val="20"/>
          <w:szCs w:val="20"/>
        </w:rPr>
        <w:t xml:space="preserve">, teniendo un mínimo de </w:t>
      </w:r>
      <w:r w:rsidRPr="00AC50ED">
        <w:rPr>
          <w:rFonts w:ascii="Century Gothic" w:eastAsia="Malgun Gothic" w:hAnsi="Century Gothic" w:cs="Calibri"/>
          <w:sz w:val="20"/>
          <w:szCs w:val="20"/>
        </w:rPr>
        <w:t>13° C. La humedad promedio anual es del 66%, la presión atmosférica media anual es de 1008,5 milibares.</w:t>
      </w:r>
    </w:p>
    <w:p w:rsidR="00AC50ED" w:rsidRPr="00AC50ED" w:rsidRDefault="00AC50ED" w:rsidP="00AC50ED">
      <w:pPr>
        <w:spacing w:after="240" w:line="240" w:lineRule="auto"/>
        <w:ind w:left="567"/>
        <w:jc w:val="both"/>
        <w:rPr>
          <w:rFonts w:ascii="Century Gothic" w:eastAsia="Malgun Gothic" w:hAnsi="Century Gothic" w:cs="Calibri"/>
          <w:sz w:val="20"/>
          <w:szCs w:val="20"/>
        </w:rPr>
      </w:pPr>
      <w:r w:rsidRPr="00AC50ED">
        <w:rPr>
          <w:rFonts w:ascii="Century Gothic" w:eastAsia="Malgun Gothic" w:hAnsi="Century Gothic" w:cs="Calibri"/>
          <w:sz w:val="20"/>
          <w:szCs w:val="20"/>
        </w:rPr>
        <w:t>La vegetación es escasa y la predominante es de arbustos y plantas mayores, entre las que destacan los algarrobos, zapotes, faiques, etc., distribuidos en diferentes sectores del área de estudio.</w:t>
      </w:r>
    </w:p>
    <w:p w:rsidR="00AC50ED" w:rsidRPr="00AC50ED" w:rsidRDefault="00A30B8E" w:rsidP="00F936A8">
      <w:pPr>
        <w:spacing w:after="240" w:line="240" w:lineRule="auto"/>
        <w:ind w:left="567"/>
        <w:jc w:val="both"/>
        <w:rPr>
          <w:rFonts w:ascii="Century Gothic" w:eastAsia="Malgun Gothic" w:hAnsi="Century Gothic" w:cs="Calibri"/>
          <w:b/>
          <w:sz w:val="20"/>
          <w:szCs w:val="20"/>
        </w:rPr>
      </w:pPr>
      <w:r>
        <w:rPr>
          <w:rFonts w:ascii="Century Gothic" w:eastAsia="Malgun Gothic" w:hAnsi="Century Gothic" w:cs="Calibri"/>
          <w:b/>
          <w:sz w:val="20"/>
          <w:szCs w:val="20"/>
        </w:rPr>
        <w:t xml:space="preserve">3.3 </w:t>
      </w:r>
      <w:r w:rsidR="00AC50ED" w:rsidRPr="00AC50ED">
        <w:rPr>
          <w:rFonts w:ascii="Century Gothic" w:eastAsia="Malgun Gothic" w:hAnsi="Century Gothic" w:cs="Calibri"/>
          <w:b/>
          <w:sz w:val="20"/>
          <w:szCs w:val="20"/>
        </w:rPr>
        <w:t>ACCESIBILIDAD</w:t>
      </w:r>
    </w:p>
    <w:p w:rsidR="00AC50ED" w:rsidRPr="00AC50ED" w:rsidRDefault="00333C90" w:rsidP="00AC50ED">
      <w:pPr>
        <w:spacing w:after="240" w:line="240" w:lineRule="auto"/>
        <w:ind w:left="567"/>
        <w:jc w:val="both"/>
        <w:rPr>
          <w:rFonts w:ascii="Century Gothic" w:eastAsia="Malgun Gothic" w:hAnsi="Century Gothic" w:cs="Calibri"/>
          <w:sz w:val="20"/>
          <w:szCs w:val="20"/>
        </w:rPr>
      </w:pPr>
      <w:r>
        <w:rPr>
          <w:rFonts w:ascii="Century Gothic" w:eastAsia="Malgun Gothic" w:hAnsi="Century Gothic" w:cs="Calibri"/>
          <w:sz w:val="20"/>
          <w:szCs w:val="20"/>
        </w:rPr>
        <w:t>La zona e</w:t>
      </w:r>
      <w:r w:rsidR="00AC50ED" w:rsidRPr="00AC50ED">
        <w:rPr>
          <w:rFonts w:ascii="Century Gothic" w:eastAsia="Malgun Gothic" w:hAnsi="Century Gothic" w:cs="Calibri"/>
          <w:sz w:val="20"/>
          <w:szCs w:val="20"/>
        </w:rPr>
        <w:t>s accesible desde Piura a través de una carretera asfaltada. Las principales vías de acceso al área de estudio, desde Piura, son las siguientes:</w:t>
      </w:r>
    </w:p>
    <w:p w:rsidR="00AC50ED" w:rsidRPr="00AC50ED" w:rsidRDefault="00AC50ED" w:rsidP="00AC50ED">
      <w:pPr>
        <w:spacing w:after="240" w:line="240" w:lineRule="auto"/>
        <w:ind w:left="567"/>
        <w:jc w:val="both"/>
        <w:rPr>
          <w:rFonts w:ascii="Century Gothic" w:eastAsia="Malgun Gothic" w:hAnsi="Century Gothic" w:cs="Calibri"/>
          <w:sz w:val="20"/>
          <w:szCs w:val="20"/>
        </w:rPr>
      </w:pPr>
      <w:r w:rsidRPr="00AC50ED">
        <w:rPr>
          <w:rFonts w:ascii="Century Gothic" w:eastAsia="Malgun Gothic" w:hAnsi="Century Gothic" w:cs="Calibri"/>
          <w:sz w:val="20"/>
          <w:szCs w:val="20"/>
        </w:rPr>
        <w:t>1. A través de la Av. Sánchez Cerro continuando por la Av. Guardia Civil, Av. Luis Montero, Av. Progreso cruzando la Panamericana Norte.</w:t>
      </w:r>
    </w:p>
    <w:p w:rsidR="00AC50ED" w:rsidRPr="00AC50ED" w:rsidRDefault="00AC50ED" w:rsidP="00AC50ED">
      <w:pPr>
        <w:spacing w:after="240" w:line="240" w:lineRule="auto"/>
        <w:ind w:left="567"/>
        <w:jc w:val="both"/>
        <w:rPr>
          <w:rFonts w:ascii="Century Gothic" w:eastAsia="Malgun Gothic" w:hAnsi="Century Gothic" w:cs="Calibri"/>
          <w:sz w:val="20"/>
          <w:szCs w:val="20"/>
        </w:rPr>
      </w:pPr>
      <w:r w:rsidRPr="00AC50ED">
        <w:rPr>
          <w:rFonts w:ascii="Century Gothic" w:eastAsia="Malgun Gothic" w:hAnsi="Century Gothic" w:cs="Calibri"/>
          <w:sz w:val="20"/>
          <w:szCs w:val="20"/>
        </w:rPr>
        <w:t xml:space="preserve">2. A través de la Av. Grau, Av. </w:t>
      </w:r>
      <w:proofErr w:type="spellStart"/>
      <w:r w:rsidRPr="00AC50ED">
        <w:rPr>
          <w:rFonts w:ascii="Century Gothic" w:eastAsia="Malgun Gothic" w:hAnsi="Century Gothic" w:cs="Calibri"/>
          <w:sz w:val="20"/>
          <w:szCs w:val="20"/>
        </w:rPr>
        <w:t>Gullman</w:t>
      </w:r>
      <w:proofErr w:type="spellEnd"/>
      <w:r w:rsidRPr="00AC50ED">
        <w:rPr>
          <w:rFonts w:ascii="Century Gothic" w:eastAsia="Malgun Gothic" w:hAnsi="Century Gothic" w:cs="Calibri"/>
          <w:sz w:val="20"/>
          <w:szCs w:val="20"/>
        </w:rPr>
        <w:t xml:space="preserve"> y por la Panamericana Norte hasta el desvío a la Legua, cruzando los puentes San Jacinto y La Legua, luego tomando el desvío a la ciudad de Catacaos.</w:t>
      </w:r>
    </w:p>
    <w:p w:rsidR="00AC50ED" w:rsidRPr="00AC50ED" w:rsidRDefault="00A30B8E" w:rsidP="00F936A8">
      <w:pPr>
        <w:spacing w:before="360" w:after="240" w:line="240" w:lineRule="auto"/>
        <w:ind w:left="567"/>
        <w:jc w:val="both"/>
        <w:rPr>
          <w:rFonts w:ascii="Century Gothic" w:eastAsia="Malgun Gothic" w:hAnsi="Century Gothic" w:cs="Calibri"/>
          <w:b/>
          <w:sz w:val="20"/>
          <w:szCs w:val="20"/>
        </w:rPr>
      </w:pPr>
      <w:r>
        <w:rPr>
          <w:rFonts w:ascii="Century Gothic" w:eastAsia="Malgun Gothic" w:hAnsi="Century Gothic" w:cs="Calibri"/>
          <w:b/>
          <w:sz w:val="20"/>
          <w:szCs w:val="20"/>
        </w:rPr>
        <w:t xml:space="preserve">3.4 </w:t>
      </w:r>
      <w:r w:rsidR="00AC50ED" w:rsidRPr="00AC50ED">
        <w:rPr>
          <w:rFonts w:ascii="Century Gothic" w:eastAsia="Malgun Gothic" w:hAnsi="Century Gothic" w:cs="Calibri"/>
          <w:b/>
          <w:sz w:val="20"/>
          <w:szCs w:val="20"/>
        </w:rPr>
        <w:t>FISIOGRAFIA</w:t>
      </w:r>
    </w:p>
    <w:p w:rsidR="00AC50ED" w:rsidRPr="00AC50ED" w:rsidRDefault="00AC50ED" w:rsidP="00AC50ED">
      <w:pPr>
        <w:spacing w:after="240" w:line="240" w:lineRule="auto"/>
        <w:ind w:left="567"/>
        <w:jc w:val="both"/>
        <w:rPr>
          <w:rFonts w:ascii="Century Gothic" w:eastAsia="Malgun Gothic" w:hAnsi="Century Gothic" w:cs="Calibri"/>
          <w:sz w:val="20"/>
          <w:szCs w:val="20"/>
        </w:rPr>
      </w:pPr>
      <w:r w:rsidRPr="00AC50ED">
        <w:rPr>
          <w:rFonts w:ascii="Century Gothic" w:eastAsia="Malgun Gothic" w:hAnsi="Century Gothic" w:cs="Calibri"/>
          <w:sz w:val="20"/>
          <w:szCs w:val="20"/>
        </w:rPr>
        <w:t>El relieve de la ciudad de Catacaos es de una topografía plano ondulada con pequeñas depresiones donde se acumulan las aguas provenientes de las precipitaciones pluviales.</w:t>
      </w:r>
    </w:p>
    <w:p w:rsidR="00AC50ED" w:rsidRPr="00AC50ED" w:rsidRDefault="00AC50ED" w:rsidP="00AC50ED">
      <w:pPr>
        <w:spacing w:after="240" w:line="240" w:lineRule="auto"/>
        <w:ind w:left="567"/>
        <w:jc w:val="both"/>
        <w:rPr>
          <w:rFonts w:ascii="Century Gothic" w:eastAsia="Malgun Gothic" w:hAnsi="Century Gothic" w:cs="Calibri"/>
          <w:sz w:val="20"/>
          <w:szCs w:val="20"/>
        </w:rPr>
      </w:pPr>
      <w:r w:rsidRPr="00AC50ED">
        <w:rPr>
          <w:rFonts w:ascii="Century Gothic" w:eastAsia="Malgun Gothic" w:hAnsi="Century Gothic" w:cs="Calibri"/>
          <w:sz w:val="20"/>
          <w:szCs w:val="20"/>
        </w:rPr>
        <w:t xml:space="preserve">En la zona de estudio, en dirección Norte a Sur-Este, aproximadamente, recorre el Dren Integración (Dren Juan Velasco </w:t>
      </w:r>
      <w:proofErr w:type="spellStart"/>
      <w:r w:rsidRPr="00AC50ED">
        <w:rPr>
          <w:rFonts w:ascii="Century Gothic" w:eastAsia="Malgun Gothic" w:hAnsi="Century Gothic" w:cs="Calibri"/>
          <w:sz w:val="20"/>
          <w:szCs w:val="20"/>
        </w:rPr>
        <w:t>ó</w:t>
      </w:r>
      <w:proofErr w:type="spellEnd"/>
      <w:r w:rsidRPr="00AC50ED">
        <w:rPr>
          <w:rFonts w:ascii="Century Gothic" w:eastAsia="Malgun Gothic" w:hAnsi="Century Gothic" w:cs="Calibri"/>
          <w:sz w:val="20"/>
          <w:szCs w:val="20"/>
        </w:rPr>
        <w:t xml:space="preserve"> Dren Chira Piura) que se constituye en el colector principal de aguas pluviales del sector </w:t>
      </w:r>
      <w:proofErr w:type="spellStart"/>
      <w:r w:rsidRPr="00AC50ED">
        <w:rPr>
          <w:rFonts w:ascii="Century Gothic" w:eastAsia="Malgun Gothic" w:hAnsi="Century Gothic" w:cs="Calibri"/>
          <w:sz w:val="20"/>
          <w:szCs w:val="20"/>
        </w:rPr>
        <w:t>Nor</w:t>
      </w:r>
      <w:proofErr w:type="spellEnd"/>
      <w:r w:rsidRPr="00AC50ED">
        <w:rPr>
          <w:rFonts w:ascii="Century Gothic" w:eastAsia="Malgun Gothic" w:hAnsi="Century Gothic" w:cs="Calibri"/>
          <w:sz w:val="20"/>
          <w:szCs w:val="20"/>
        </w:rPr>
        <w:t>-</w:t>
      </w:r>
      <w:r w:rsidR="00333C90">
        <w:rPr>
          <w:rFonts w:ascii="Century Gothic" w:eastAsia="Malgun Gothic" w:hAnsi="Century Gothic" w:cs="Calibri"/>
          <w:sz w:val="20"/>
          <w:szCs w:val="20"/>
        </w:rPr>
        <w:t>E</w:t>
      </w:r>
      <w:r w:rsidRPr="00AC50ED">
        <w:rPr>
          <w:rFonts w:ascii="Century Gothic" w:eastAsia="Malgun Gothic" w:hAnsi="Century Gothic" w:cs="Calibri"/>
          <w:sz w:val="20"/>
          <w:szCs w:val="20"/>
        </w:rPr>
        <w:t xml:space="preserve">ste de la zona de estudio y en el cual también descargan sus aguas el Dren Los Tallanes, el Dren Monte Sullón donde </w:t>
      </w:r>
      <w:r w:rsidRPr="00AC50ED">
        <w:rPr>
          <w:rFonts w:ascii="Century Gothic" w:eastAsia="Malgun Gothic" w:hAnsi="Century Gothic" w:cs="Calibri"/>
          <w:sz w:val="20"/>
          <w:szCs w:val="20"/>
        </w:rPr>
        <w:lastRenderedPageBreak/>
        <w:t>desaguan las aguas provenientes de los diferentes asentamientos humanos ubicados en el sector Sur de la zona de estudio (Sector Monte Sullón).</w:t>
      </w:r>
    </w:p>
    <w:p w:rsidR="00AC50ED" w:rsidRPr="00AC50ED" w:rsidRDefault="00AC50ED" w:rsidP="00AC50ED">
      <w:pPr>
        <w:spacing w:after="240" w:line="240" w:lineRule="auto"/>
        <w:ind w:left="567"/>
        <w:jc w:val="both"/>
        <w:rPr>
          <w:rFonts w:ascii="Century Gothic" w:eastAsia="Malgun Gothic" w:hAnsi="Century Gothic" w:cs="Calibri"/>
          <w:sz w:val="20"/>
          <w:szCs w:val="20"/>
        </w:rPr>
      </w:pPr>
      <w:r w:rsidRPr="00AC50ED">
        <w:rPr>
          <w:rFonts w:ascii="Century Gothic" w:eastAsia="Malgun Gothic" w:hAnsi="Century Gothic" w:cs="Calibri"/>
          <w:sz w:val="20"/>
          <w:szCs w:val="20"/>
        </w:rPr>
        <w:t xml:space="preserve">En el sector </w:t>
      </w:r>
      <w:proofErr w:type="spellStart"/>
      <w:r w:rsidRPr="00AC50ED">
        <w:rPr>
          <w:rFonts w:ascii="Century Gothic" w:eastAsia="Malgun Gothic" w:hAnsi="Century Gothic" w:cs="Calibri"/>
          <w:sz w:val="20"/>
          <w:szCs w:val="20"/>
        </w:rPr>
        <w:t>Nor</w:t>
      </w:r>
      <w:proofErr w:type="spellEnd"/>
      <w:r w:rsidRPr="00AC50ED">
        <w:rPr>
          <w:rFonts w:ascii="Century Gothic" w:eastAsia="Malgun Gothic" w:hAnsi="Century Gothic" w:cs="Calibri"/>
          <w:sz w:val="20"/>
          <w:szCs w:val="20"/>
        </w:rPr>
        <w:t>-oeste de la zona de estudio (AA.HH. Cayetano Heredia, Jacobo Cruz) existen cuatro drenes: Cayetano Heredia, Jacobo, Chota</w:t>
      </w:r>
      <w:r w:rsidR="00333C90">
        <w:rPr>
          <w:rFonts w:ascii="Century Gothic" w:eastAsia="Malgun Gothic" w:hAnsi="Century Gothic" w:cs="Calibri"/>
          <w:sz w:val="20"/>
          <w:szCs w:val="20"/>
        </w:rPr>
        <w:t xml:space="preserve"> y</w:t>
      </w:r>
      <w:r w:rsidRPr="00AC50ED">
        <w:rPr>
          <w:rFonts w:ascii="Century Gothic" w:eastAsia="Malgun Gothic" w:hAnsi="Century Gothic" w:cs="Calibri"/>
          <w:sz w:val="20"/>
          <w:szCs w:val="20"/>
        </w:rPr>
        <w:t xml:space="preserve"> Los Pinos</w:t>
      </w:r>
      <w:r w:rsidR="00333C90">
        <w:rPr>
          <w:rFonts w:ascii="Century Gothic" w:eastAsia="Malgun Gothic" w:hAnsi="Century Gothic" w:cs="Calibri"/>
          <w:sz w:val="20"/>
          <w:szCs w:val="20"/>
        </w:rPr>
        <w:t>,</w:t>
      </w:r>
      <w:r w:rsidRPr="00AC50ED">
        <w:rPr>
          <w:rFonts w:ascii="Century Gothic" w:eastAsia="Malgun Gothic" w:hAnsi="Century Gothic" w:cs="Calibri"/>
          <w:sz w:val="20"/>
          <w:szCs w:val="20"/>
        </w:rPr>
        <w:t xml:space="preserve"> que recogen las aguas de los diferentes asentamientos humanos emplazados en el sector </w:t>
      </w:r>
      <w:proofErr w:type="spellStart"/>
      <w:r w:rsidRPr="00AC50ED">
        <w:rPr>
          <w:rFonts w:ascii="Century Gothic" w:eastAsia="Malgun Gothic" w:hAnsi="Century Gothic" w:cs="Calibri"/>
          <w:sz w:val="20"/>
          <w:szCs w:val="20"/>
        </w:rPr>
        <w:t>Nor</w:t>
      </w:r>
      <w:proofErr w:type="spellEnd"/>
      <w:r w:rsidRPr="00AC50ED">
        <w:rPr>
          <w:rFonts w:ascii="Century Gothic" w:eastAsia="Malgun Gothic" w:hAnsi="Century Gothic" w:cs="Calibri"/>
          <w:sz w:val="20"/>
          <w:szCs w:val="20"/>
        </w:rPr>
        <w:t>-</w:t>
      </w:r>
      <w:r w:rsidR="00333C90">
        <w:rPr>
          <w:rFonts w:ascii="Century Gothic" w:eastAsia="Malgun Gothic" w:hAnsi="Century Gothic" w:cs="Calibri"/>
          <w:sz w:val="20"/>
          <w:szCs w:val="20"/>
        </w:rPr>
        <w:t>O</w:t>
      </w:r>
      <w:r w:rsidRPr="00AC50ED">
        <w:rPr>
          <w:rFonts w:ascii="Century Gothic" w:eastAsia="Malgun Gothic" w:hAnsi="Century Gothic" w:cs="Calibri"/>
          <w:sz w:val="20"/>
          <w:szCs w:val="20"/>
        </w:rPr>
        <w:t>este de la zona de estudio.</w:t>
      </w:r>
    </w:p>
    <w:p w:rsidR="00AC50ED" w:rsidRPr="00AC50ED" w:rsidRDefault="00AC50ED" w:rsidP="00AC50ED">
      <w:pPr>
        <w:spacing w:after="240" w:line="240" w:lineRule="auto"/>
        <w:ind w:left="567"/>
        <w:jc w:val="both"/>
        <w:rPr>
          <w:rFonts w:ascii="Century Gothic" w:eastAsia="Malgun Gothic" w:hAnsi="Century Gothic" w:cs="Calibri"/>
          <w:sz w:val="20"/>
          <w:szCs w:val="20"/>
        </w:rPr>
      </w:pPr>
      <w:r w:rsidRPr="00AC50ED">
        <w:rPr>
          <w:rFonts w:ascii="Century Gothic" w:eastAsia="Malgun Gothic" w:hAnsi="Century Gothic" w:cs="Calibri"/>
          <w:sz w:val="20"/>
          <w:szCs w:val="20"/>
        </w:rPr>
        <w:t>Por otro lado, el dren Los Sechura, que recorre en dirección Norte-Sur, aproximadamente, desagua las aguas de</w:t>
      </w:r>
      <w:r w:rsidR="00333C90">
        <w:rPr>
          <w:rFonts w:ascii="Century Gothic" w:eastAsia="Malgun Gothic" w:hAnsi="Century Gothic" w:cs="Calibri"/>
          <w:sz w:val="20"/>
          <w:szCs w:val="20"/>
        </w:rPr>
        <w:t xml:space="preserve"> los</w:t>
      </w:r>
      <w:r w:rsidRPr="00AC50ED">
        <w:rPr>
          <w:rFonts w:ascii="Century Gothic" w:eastAsia="Malgun Gothic" w:hAnsi="Century Gothic" w:cs="Calibri"/>
          <w:sz w:val="20"/>
          <w:szCs w:val="20"/>
        </w:rPr>
        <w:t xml:space="preserve"> AA.HH. Juan de Mori</w:t>
      </w:r>
      <w:r w:rsidR="00333C90">
        <w:rPr>
          <w:rFonts w:ascii="Century Gothic" w:eastAsia="Malgun Gothic" w:hAnsi="Century Gothic" w:cs="Calibri"/>
          <w:sz w:val="20"/>
          <w:szCs w:val="20"/>
        </w:rPr>
        <w:t xml:space="preserve"> y</w:t>
      </w:r>
      <w:r w:rsidRPr="00AC50ED">
        <w:rPr>
          <w:rFonts w:ascii="Century Gothic" w:eastAsia="Malgun Gothic" w:hAnsi="Century Gothic" w:cs="Calibri"/>
          <w:sz w:val="20"/>
          <w:szCs w:val="20"/>
        </w:rPr>
        <w:t xml:space="preserve"> </w:t>
      </w:r>
      <w:proofErr w:type="spellStart"/>
      <w:r w:rsidRPr="00AC50ED">
        <w:rPr>
          <w:rFonts w:ascii="Century Gothic" w:eastAsia="Malgun Gothic" w:hAnsi="Century Gothic" w:cs="Calibri"/>
          <w:sz w:val="20"/>
          <w:szCs w:val="20"/>
        </w:rPr>
        <w:t>Keyko</w:t>
      </w:r>
      <w:proofErr w:type="spellEnd"/>
      <w:r w:rsidRPr="00AC50ED">
        <w:rPr>
          <w:rFonts w:ascii="Century Gothic" w:eastAsia="Malgun Gothic" w:hAnsi="Century Gothic" w:cs="Calibri"/>
          <w:sz w:val="20"/>
          <w:szCs w:val="20"/>
        </w:rPr>
        <w:t xml:space="preserve"> Sofía y a través de la Av. Arequipa transporta las aguas hasta el puente El Percal, punto donde se junta con el dren Monte Sullón y ambos desaguan al Dren 3110 con dirección a Cura Mori.</w:t>
      </w:r>
    </w:p>
    <w:p w:rsidR="00AC50ED" w:rsidRPr="00AC50ED" w:rsidRDefault="00AC50ED" w:rsidP="00AC50ED">
      <w:pPr>
        <w:spacing w:after="240" w:line="240" w:lineRule="auto"/>
        <w:ind w:left="567"/>
        <w:jc w:val="both"/>
        <w:rPr>
          <w:rFonts w:ascii="Century Gothic" w:eastAsia="Malgun Gothic" w:hAnsi="Century Gothic" w:cs="Calibri"/>
          <w:sz w:val="20"/>
          <w:szCs w:val="20"/>
        </w:rPr>
      </w:pPr>
      <w:r w:rsidRPr="00AC50ED">
        <w:rPr>
          <w:rFonts w:ascii="Century Gothic" w:eastAsia="Malgun Gothic" w:hAnsi="Century Gothic" w:cs="Calibri"/>
          <w:sz w:val="20"/>
          <w:szCs w:val="20"/>
        </w:rPr>
        <w:t xml:space="preserve">El drenaje principal lo conforma el Río Piura que es un colector principal. Cuando las </w:t>
      </w:r>
      <w:r w:rsidR="00333C90">
        <w:rPr>
          <w:rFonts w:ascii="Century Gothic" w:eastAsia="Malgun Gothic" w:hAnsi="Century Gothic" w:cs="Calibri"/>
          <w:sz w:val="20"/>
          <w:szCs w:val="20"/>
        </w:rPr>
        <w:t>crecidas</w:t>
      </w:r>
      <w:r w:rsidRPr="00AC50ED">
        <w:rPr>
          <w:rFonts w:ascii="Century Gothic" w:eastAsia="Malgun Gothic" w:hAnsi="Century Gothic" w:cs="Calibri"/>
          <w:sz w:val="20"/>
          <w:szCs w:val="20"/>
        </w:rPr>
        <w:t xml:space="preserve"> del Río Piura son considerables como las ocurridas en 1925-1965-1983-1992-1998, ocurren grandes avenidas</w:t>
      </w:r>
      <w:r w:rsidR="00333C90">
        <w:rPr>
          <w:rFonts w:ascii="Century Gothic" w:eastAsia="Malgun Gothic" w:hAnsi="Century Gothic" w:cs="Calibri"/>
          <w:sz w:val="20"/>
          <w:szCs w:val="20"/>
        </w:rPr>
        <w:t xml:space="preserve"> de agua,</w:t>
      </w:r>
      <w:r w:rsidRPr="00AC50ED">
        <w:rPr>
          <w:rFonts w:ascii="Century Gothic" w:eastAsia="Malgun Gothic" w:hAnsi="Century Gothic" w:cs="Calibri"/>
          <w:sz w:val="20"/>
          <w:szCs w:val="20"/>
        </w:rPr>
        <w:t xml:space="preserve"> inundando y rebasando la</w:t>
      </w:r>
      <w:r w:rsidR="00333C90">
        <w:rPr>
          <w:rFonts w:ascii="Century Gothic" w:eastAsia="Malgun Gothic" w:hAnsi="Century Gothic" w:cs="Calibri"/>
          <w:sz w:val="20"/>
          <w:szCs w:val="20"/>
        </w:rPr>
        <w:t>s</w:t>
      </w:r>
      <w:r w:rsidRPr="00AC50ED">
        <w:rPr>
          <w:rFonts w:ascii="Century Gothic" w:eastAsia="Malgun Gothic" w:hAnsi="Century Gothic" w:cs="Calibri"/>
          <w:sz w:val="20"/>
          <w:szCs w:val="20"/>
        </w:rPr>
        <w:t xml:space="preserve"> </w:t>
      </w:r>
      <w:r w:rsidR="00333C90">
        <w:rPr>
          <w:rFonts w:ascii="Century Gothic" w:eastAsia="Malgun Gothic" w:hAnsi="Century Gothic" w:cs="Calibri"/>
          <w:sz w:val="20"/>
          <w:szCs w:val="20"/>
        </w:rPr>
        <w:t>l</w:t>
      </w:r>
      <w:r w:rsidRPr="00AC50ED">
        <w:rPr>
          <w:rFonts w:ascii="Century Gothic" w:eastAsia="Malgun Gothic" w:hAnsi="Century Gothic" w:cs="Calibri"/>
          <w:sz w:val="20"/>
          <w:szCs w:val="20"/>
        </w:rPr>
        <w:t>aguna</w:t>
      </w:r>
      <w:r w:rsidR="00333C90">
        <w:rPr>
          <w:rFonts w:ascii="Century Gothic" w:eastAsia="Malgun Gothic" w:hAnsi="Century Gothic" w:cs="Calibri"/>
          <w:sz w:val="20"/>
          <w:szCs w:val="20"/>
        </w:rPr>
        <w:t>s</w:t>
      </w:r>
      <w:r w:rsidRPr="00AC50ED">
        <w:rPr>
          <w:rFonts w:ascii="Century Gothic" w:eastAsia="Malgun Gothic" w:hAnsi="Century Gothic" w:cs="Calibri"/>
          <w:sz w:val="20"/>
          <w:szCs w:val="20"/>
        </w:rPr>
        <w:t xml:space="preserve"> de </w:t>
      </w:r>
      <w:proofErr w:type="spellStart"/>
      <w:r w:rsidRPr="00AC50ED">
        <w:rPr>
          <w:rFonts w:ascii="Century Gothic" w:eastAsia="Malgun Gothic" w:hAnsi="Century Gothic" w:cs="Calibri"/>
          <w:sz w:val="20"/>
          <w:szCs w:val="20"/>
        </w:rPr>
        <w:t>Ñapique</w:t>
      </w:r>
      <w:proofErr w:type="spellEnd"/>
      <w:r w:rsidR="00333C90">
        <w:rPr>
          <w:rFonts w:ascii="Century Gothic" w:eastAsia="Malgun Gothic" w:hAnsi="Century Gothic" w:cs="Calibri"/>
          <w:sz w:val="20"/>
          <w:szCs w:val="20"/>
        </w:rPr>
        <w:t xml:space="preserve"> y</w:t>
      </w:r>
      <w:r w:rsidRPr="00AC50ED">
        <w:rPr>
          <w:rFonts w:ascii="Century Gothic" w:eastAsia="Malgun Gothic" w:hAnsi="Century Gothic" w:cs="Calibri"/>
          <w:sz w:val="20"/>
          <w:szCs w:val="20"/>
        </w:rPr>
        <w:t xml:space="preserve"> Ramón, que se recargan formando zonas de inundación considerables (La Niña, 1998).</w:t>
      </w:r>
    </w:p>
    <w:p w:rsidR="00AC50ED" w:rsidRPr="00AC50ED" w:rsidRDefault="00A30B8E" w:rsidP="00F936A8">
      <w:pPr>
        <w:spacing w:after="240" w:line="240" w:lineRule="auto"/>
        <w:ind w:left="567"/>
        <w:jc w:val="both"/>
        <w:rPr>
          <w:rFonts w:ascii="Century Gothic" w:eastAsia="Malgun Gothic" w:hAnsi="Century Gothic" w:cs="Calibri"/>
          <w:b/>
          <w:sz w:val="20"/>
          <w:szCs w:val="20"/>
        </w:rPr>
      </w:pPr>
      <w:r>
        <w:rPr>
          <w:rFonts w:ascii="Century Gothic" w:eastAsia="Malgun Gothic" w:hAnsi="Century Gothic" w:cs="Calibri"/>
          <w:b/>
          <w:sz w:val="20"/>
          <w:szCs w:val="20"/>
        </w:rPr>
        <w:t xml:space="preserve">3.5 </w:t>
      </w:r>
      <w:r w:rsidR="00AC50ED" w:rsidRPr="00AC50ED">
        <w:rPr>
          <w:rFonts w:ascii="Century Gothic" w:eastAsia="Malgun Gothic" w:hAnsi="Century Gothic" w:cs="Calibri"/>
          <w:b/>
          <w:sz w:val="20"/>
          <w:szCs w:val="20"/>
        </w:rPr>
        <w:t xml:space="preserve">GEOLOGIA </w:t>
      </w:r>
    </w:p>
    <w:p w:rsidR="00AD0FD1" w:rsidRDefault="00AC50ED" w:rsidP="00AD0FD1">
      <w:pPr>
        <w:spacing w:after="240" w:line="240" w:lineRule="auto"/>
        <w:ind w:left="567"/>
        <w:jc w:val="both"/>
        <w:rPr>
          <w:rFonts w:ascii="Century Gothic" w:eastAsia="Malgun Gothic" w:hAnsi="Century Gothic" w:cs="Calibri"/>
          <w:sz w:val="20"/>
          <w:szCs w:val="20"/>
        </w:rPr>
      </w:pPr>
      <w:r w:rsidRPr="00AC50ED">
        <w:rPr>
          <w:rFonts w:ascii="Century Gothic" w:eastAsia="Malgun Gothic" w:hAnsi="Century Gothic" w:cs="Calibri"/>
          <w:sz w:val="20"/>
          <w:szCs w:val="20"/>
        </w:rPr>
        <w:t>La Ciudad de Catacaos se asienta sobre una superficie suavemente ondulada</w:t>
      </w:r>
      <w:r w:rsidR="007C44B8">
        <w:rPr>
          <w:rFonts w:ascii="Century Gothic" w:eastAsia="Malgun Gothic" w:hAnsi="Century Gothic" w:cs="Calibri"/>
          <w:sz w:val="20"/>
          <w:szCs w:val="20"/>
        </w:rPr>
        <w:t xml:space="preserve"> y,</w:t>
      </w:r>
      <w:r w:rsidRPr="00AC50ED">
        <w:rPr>
          <w:rFonts w:ascii="Century Gothic" w:eastAsia="Malgun Gothic" w:hAnsi="Century Gothic" w:cs="Calibri"/>
          <w:sz w:val="20"/>
          <w:szCs w:val="20"/>
        </w:rPr>
        <w:t xml:space="preserve"> en parte</w:t>
      </w:r>
      <w:r w:rsidR="007C44B8">
        <w:rPr>
          <w:rFonts w:ascii="Century Gothic" w:eastAsia="Malgun Gothic" w:hAnsi="Century Gothic" w:cs="Calibri"/>
          <w:sz w:val="20"/>
          <w:szCs w:val="20"/>
        </w:rPr>
        <w:t>,</w:t>
      </w:r>
      <w:r w:rsidRPr="00AC50ED">
        <w:rPr>
          <w:rFonts w:ascii="Century Gothic" w:eastAsia="Malgun Gothic" w:hAnsi="Century Gothic" w:cs="Calibri"/>
          <w:sz w:val="20"/>
          <w:szCs w:val="20"/>
        </w:rPr>
        <w:t xml:space="preserve"> corresponde al valle del Río Piura. El suelo, en general, está conformado por arenas limosas de color marrón oscuro, húmedo, poroso y permeable con horizontes de material arcilloso. La alta salinización que presenta el suelo tiende a afectar a las viviendas y edificios públicos y privados, malogrando los cimientos por acción de las sales.</w:t>
      </w:r>
    </w:p>
    <w:p w:rsidR="00AC50ED" w:rsidRPr="00AD0FD1" w:rsidRDefault="00A30B8E" w:rsidP="00AD0FD1">
      <w:pPr>
        <w:spacing w:after="240" w:line="240" w:lineRule="auto"/>
        <w:ind w:left="567"/>
        <w:jc w:val="both"/>
        <w:rPr>
          <w:rFonts w:ascii="Century Gothic" w:eastAsia="Malgun Gothic" w:hAnsi="Century Gothic" w:cs="Calibri"/>
          <w:sz w:val="20"/>
          <w:szCs w:val="20"/>
        </w:rPr>
      </w:pPr>
      <w:r>
        <w:rPr>
          <w:rFonts w:ascii="Century Gothic" w:eastAsia="Malgun Gothic" w:hAnsi="Century Gothic" w:cs="Calibri"/>
          <w:b/>
          <w:sz w:val="20"/>
          <w:szCs w:val="20"/>
        </w:rPr>
        <w:t xml:space="preserve">3.6 </w:t>
      </w:r>
      <w:r w:rsidR="00AC50ED" w:rsidRPr="00AD0FD1">
        <w:rPr>
          <w:rFonts w:ascii="Century Gothic" w:eastAsia="Malgun Gothic" w:hAnsi="Century Gothic" w:cs="Calibri"/>
          <w:b/>
          <w:sz w:val="20"/>
          <w:szCs w:val="20"/>
        </w:rPr>
        <w:t>Estructuras principales</w:t>
      </w:r>
    </w:p>
    <w:p w:rsidR="00AC50ED" w:rsidRPr="00AC50ED" w:rsidRDefault="00AC50ED" w:rsidP="00AC50ED">
      <w:pPr>
        <w:spacing w:after="240" w:line="240" w:lineRule="auto"/>
        <w:ind w:left="567"/>
        <w:jc w:val="both"/>
        <w:rPr>
          <w:rFonts w:ascii="Century Gothic" w:eastAsia="Malgun Gothic" w:hAnsi="Century Gothic" w:cs="Calibri"/>
          <w:sz w:val="20"/>
          <w:szCs w:val="20"/>
        </w:rPr>
      </w:pPr>
      <w:r w:rsidRPr="00AC50ED">
        <w:rPr>
          <w:rFonts w:ascii="Century Gothic" w:eastAsia="Malgun Gothic" w:hAnsi="Century Gothic" w:cs="Calibri"/>
          <w:sz w:val="20"/>
          <w:szCs w:val="20"/>
        </w:rPr>
        <w:t>Desde el punto de vista estructural la zona de estudio se encuentra en el sector intermedio de la Cuenca del río Piura; es decir, entre la parte alta afectada por estructuras NNW – SSE característica de los Andes Centrales y varía a la dirección NNE - SSW, propio de los Andes Septentrionales (GANSSER, 1978, CALDAS et al, 1987); y la llanura costanera.</w:t>
      </w:r>
    </w:p>
    <w:p w:rsidR="00423FC2" w:rsidRDefault="00AC50ED" w:rsidP="00AC50ED">
      <w:pPr>
        <w:spacing w:after="240" w:line="240" w:lineRule="auto"/>
        <w:ind w:left="567"/>
        <w:jc w:val="both"/>
        <w:rPr>
          <w:rFonts w:ascii="Century Gothic" w:eastAsia="Malgun Gothic" w:hAnsi="Century Gothic" w:cs="Calibri"/>
          <w:sz w:val="20"/>
          <w:szCs w:val="20"/>
        </w:rPr>
      </w:pPr>
      <w:r w:rsidRPr="00AC50ED">
        <w:rPr>
          <w:rFonts w:ascii="Century Gothic" w:eastAsia="Malgun Gothic" w:hAnsi="Century Gothic" w:cs="Calibri"/>
          <w:sz w:val="20"/>
          <w:szCs w:val="20"/>
        </w:rPr>
        <w:t xml:space="preserve">La tectónica Andina, afecta a la secuencia sedimentaria </w:t>
      </w:r>
      <w:r w:rsidR="007C44B8">
        <w:rPr>
          <w:rFonts w:ascii="Century Gothic" w:eastAsia="Malgun Gothic" w:hAnsi="Century Gothic" w:cs="Calibri"/>
          <w:sz w:val="20"/>
          <w:szCs w:val="20"/>
        </w:rPr>
        <w:t>t</w:t>
      </w:r>
      <w:r w:rsidRPr="00AC50ED">
        <w:rPr>
          <w:rFonts w:ascii="Century Gothic" w:eastAsia="Malgun Gothic" w:hAnsi="Century Gothic" w:cs="Calibri"/>
          <w:sz w:val="20"/>
          <w:szCs w:val="20"/>
        </w:rPr>
        <w:t xml:space="preserve">erciaria y se caracteriza por ser del tipo frágil; es decir de fallamiento y fracturación en bloques, los mismos que controlan el curso de los ríos y en especial del río Piura, en la que la tectónica en bloques se evidencia por fallamientos del tipo normal en el sector Los Ejidos - Puente Cáceres, donde se puede apreciar fallamiento de dirección NE - SW, poniendo en contacto rocas de edades diferentes correspondientes a la Formación Zapallal en sus diferentes miembros. </w:t>
      </w:r>
    </w:p>
    <w:p w:rsidR="0055255D" w:rsidRPr="00AC50ED" w:rsidRDefault="00AC50ED" w:rsidP="0055255D">
      <w:pPr>
        <w:spacing w:after="240" w:line="240" w:lineRule="auto"/>
        <w:ind w:left="567"/>
        <w:jc w:val="both"/>
        <w:rPr>
          <w:rFonts w:ascii="Century Gothic" w:eastAsia="Malgun Gothic" w:hAnsi="Century Gothic" w:cs="Calibri"/>
          <w:b/>
          <w:sz w:val="20"/>
          <w:szCs w:val="20"/>
        </w:rPr>
      </w:pPr>
      <w:r w:rsidRPr="00AC50ED">
        <w:rPr>
          <w:rFonts w:ascii="Century Gothic" w:eastAsia="Malgun Gothic" w:hAnsi="Century Gothic" w:cs="Calibri"/>
          <w:sz w:val="20"/>
          <w:szCs w:val="20"/>
        </w:rPr>
        <w:t xml:space="preserve">De la información obtenida de trabajos de perforación y excavación de calicatas, se deduce que, el fallamiento en bloques controla de modo efectivo el grado de engrosamiento de la cubierta cuaternaria a lo largo del río y su llanura de inundación, </w:t>
      </w:r>
    </w:p>
    <w:p w:rsidR="00AC50ED" w:rsidRPr="00AC50ED" w:rsidRDefault="0055255D" w:rsidP="00A30B8E">
      <w:pPr>
        <w:numPr>
          <w:ilvl w:val="0"/>
          <w:numId w:val="4"/>
        </w:numPr>
        <w:spacing w:before="240" w:after="120" w:line="240" w:lineRule="auto"/>
        <w:ind w:left="425" w:hanging="357"/>
        <w:jc w:val="both"/>
        <w:rPr>
          <w:rFonts w:ascii="Century Gothic" w:eastAsia="Malgun Gothic" w:hAnsi="Century Gothic" w:cs="Calibri"/>
          <w:b/>
          <w:sz w:val="20"/>
          <w:szCs w:val="20"/>
        </w:rPr>
      </w:pPr>
      <w:r>
        <w:rPr>
          <w:rFonts w:ascii="Century Gothic" w:eastAsia="Malgun Gothic" w:hAnsi="Century Gothic" w:cs="Calibri"/>
          <w:b/>
          <w:sz w:val="20"/>
          <w:szCs w:val="20"/>
        </w:rPr>
        <w:t>D</w:t>
      </w:r>
      <w:r w:rsidR="00AC50ED" w:rsidRPr="00AC50ED">
        <w:rPr>
          <w:rFonts w:ascii="Century Gothic" w:eastAsia="Malgun Gothic" w:hAnsi="Century Gothic" w:cs="Calibri"/>
          <w:b/>
          <w:sz w:val="20"/>
          <w:szCs w:val="20"/>
        </w:rPr>
        <w:t xml:space="preserve">ESCRIPCION </w:t>
      </w:r>
      <w:r>
        <w:rPr>
          <w:rFonts w:ascii="Century Gothic" w:eastAsia="Malgun Gothic" w:hAnsi="Century Gothic" w:cs="Calibri"/>
          <w:b/>
          <w:sz w:val="20"/>
          <w:szCs w:val="20"/>
        </w:rPr>
        <w:t xml:space="preserve">RESUMIDA </w:t>
      </w:r>
      <w:r w:rsidR="00AC50ED" w:rsidRPr="00AC50ED">
        <w:rPr>
          <w:rFonts w:ascii="Century Gothic" w:eastAsia="Malgun Gothic" w:hAnsi="Century Gothic" w:cs="Calibri"/>
          <w:b/>
          <w:sz w:val="20"/>
          <w:szCs w:val="20"/>
        </w:rPr>
        <w:t>DEL PROYECTO</w:t>
      </w:r>
    </w:p>
    <w:p w:rsidR="00AC50ED" w:rsidRPr="00AC50ED" w:rsidRDefault="00AC50ED" w:rsidP="00AC50ED">
      <w:pPr>
        <w:spacing w:after="240" w:line="240" w:lineRule="auto"/>
        <w:ind w:left="425"/>
        <w:jc w:val="both"/>
        <w:rPr>
          <w:rFonts w:ascii="Century Gothic" w:eastAsia="Malgun Gothic" w:hAnsi="Century Gothic" w:cs="Calibri"/>
          <w:sz w:val="20"/>
          <w:szCs w:val="20"/>
        </w:rPr>
      </w:pPr>
      <w:r w:rsidRPr="00AC50ED">
        <w:rPr>
          <w:rFonts w:ascii="Century Gothic" w:eastAsia="Malgun Gothic" w:hAnsi="Century Gothic" w:cs="Calibri"/>
          <w:sz w:val="20"/>
          <w:szCs w:val="20"/>
        </w:rPr>
        <w:t xml:space="preserve">El proyecto </w:t>
      </w:r>
      <w:r w:rsidR="0055255D">
        <w:rPr>
          <w:rFonts w:ascii="Century Gothic" w:eastAsia="Malgun Gothic" w:hAnsi="Century Gothic" w:cs="Calibri"/>
          <w:sz w:val="20"/>
          <w:szCs w:val="20"/>
        </w:rPr>
        <w:t>visa</w:t>
      </w:r>
      <w:r w:rsidRPr="00AC50ED">
        <w:rPr>
          <w:rFonts w:ascii="Century Gothic" w:eastAsia="Malgun Gothic" w:hAnsi="Century Gothic" w:cs="Calibri"/>
          <w:sz w:val="20"/>
          <w:szCs w:val="20"/>
        </w:rPr>
        <w:t xml:space="preserve"> reforestar con plantas de ALGARROBO (PROSOPISPALLIDA)</w:t>
      </w:r>
      <w:r w:rsidR="0055255D">
        <w:rPr>
          <w:rFonts w:ascii="Century Gothic" w:eastAsia="Malgun Gothic" w:hAnsi="Century Gothic" w:cs="Calibri"/>
          <w:sz w:val="20"/>
          <w:szCs w:val="20"/>
        </w:rPr>
        <w:t>,</w:t>
      </w:r>
      <w:r w:rsidRPr="00AC50ED">
        <w:rPr>
          <w:rFonts w:ascii="Century Gothic" w:eastAsia="Malgun Gothic" w:hAnsi="Century Gothic" w:cs="Calibri"/>
          <w:sz w:val="20"/>
          <w:szCs w:val="20"/>
        </w:rPr>
        <w:t xml:space="preserve"> un área de 200 hectáreas, donde se pretende implementar un pozo tubular para la captación de </w:t>
      </w:r>
      <w:r w:rsidRPr="00AC50ED">
        <w:rPr>
          <w:rFonts w:ascii="Century Gothic" w:eastAsia="Malgun Gothic" w:hAnsi="Century Gothic" w:cs="Calibri"/>
          <w:sz w:val="20"/>
          <w:szCs w:val="20"/>
        </w:rPr>
        <w:lastRenderedPageBreak/>
        <w:t>agua subterránea para consumo y riego, así como un reservorio apoyado para almacenamiento de agua de riego y una trocha carrozable de ingreso al área proyectada.</w:t>
      </w:r>
    </w:p>
    <w:p w:rsidR="00AC50ED" w:rsidRPr="00AC50ED" w:rsidRDefault="00AC50ED" w:rsidP="00AC50ED">
      <w:pPr>
        <w:spacing w:after="240" w:line="240" w:lineRule="auto"/>
        <w:ind w:left="425"/>
        <w:jc w:val="both"/>
        <w:rPr>
          <w:rFonts w:ascii="Century Gothic" w:eastAsia="Malgun Gothic" w:hAnsi="Century Gothic" w:cs="Calibri"/>
          <w:sz w:val="20"/>
          <w:szCs w:val="20"/>
        </w:rPr>
      </w:pPr>
      <w:r w:rsidRPr="00AC50ED">
        <w:rPr>
          <w:rFonts w:ascii="Century Gothic" w:eastAsia="Malgun Gothic" w:hAnsi="Century Gothic" w:cs="Calibri"/>
          <w:sz w:val="20"/>
          <w:szCs w:val="20"/>
        </w:rPr>
        <w:t xml:space="preserve">Así mismo, se considera </w:t>
      </w:r>
      <w:r w:rsidR="0055255D">
        <w:rPr>
          <w:rFonts w:ascii="Century Gothic" w:eastAsia="Malgun Gothic" w:hAnsi="Century Gothic" w:cs="Calibri"/>
          <w:sz w:val="20"/>
          <w:szCs w:val="20"/>
        </w:rPr>
        <w:t>una zona de una</w:t>
      </w:r>
      <w:r w:rsidRPr="00AC50ED">
        <w:rPr>
          <w:rFonts w:ascii="Century Gothic" w:eastAsia="Malgun Gothic" w:hAnsi="Century Gothic" w:cs="Calibri"/>
          <w:sz w:val="20"/>
          <w:szCs w:val="20"/>
        </w:rPr>
        <w:t xml:space="preserve"> hectárea </w:t>
      </w:r>
      <w:r w:rsidR="0055255D">
        <w:rPr>
          <w:rFonts w:ascii="Century Gothic" w:eastAsia="Malgun Gothic" w:hAnsi="Century Gothic" w:cs="Calibri"/>
          <w:sz w:val="20"/>
          <w:szCs w:val="20"/>
        </w:rPr>
        <w:t xml:space="preserve">de extensión, </w:t>
      </w:r>
      <w:r w:rsidRPr="00AC50ED">
        <w:rPr>
          <w:rFonts w:ascii="Century Gothic" w:eastAsia="Malgun Gothic" w:hAnsi="Century Gothic" w:cs="Calibri"/>
          <w:sz w:val="20"/>
          <w:szCs w:val="20"/>
        </w:rPr>
        <w:t>que servirá como vivero, donde se instalará una casa prefabricada que servirá como casa habitación para el personal de vigilancia, técnicos y obreros encargados de los cultivos y riego de la plantación.</w:t>
      </w:r>
    </w:p>
    <w:p w:rsidR="00AC50ED" w:rsidRDefault="00AC50ED" w:rsidP="00AC50ED">
      <w:pPr>
        <w:spacing w:after="240" w:line="240" w:lineRule="auto"/>
        <w:ind w:left="425"/>
        <w:jc w:val="both"/>
        <w:rPr>
          <w:rFonts w:ascii="Century Gothic" w:eastAsia="Malgun Gothic" w:hAnsi="Century Gothic" w:cs="Calibri"/>
          <w:sz w:val="20"/>
          <w:szCs w:val="20"/>
        </w:rPr>
      </w:pPr>
      <w:r w:rsidRPr="00AC50ED">
        <w:rPr>
          <w:rFonts w:ascii="Century Gothic" w:eastAsia="Malgun Gothic" w:hAnsi="Century Gothic" w:cs="Calibri"/>
          <w:sz w:val="20"/>
          <w:szCs w:val="20"/>
        </w:rPr>
        <w:t xml:space="preserve">Así mismo, en cada uno de estas áreas se instalará los servicios sanitarios con biodigestor para el personal </w:t>
      </w:r>
      <w:r w:rsidR="0055255D">
        <w:rPr>
          <w:rFonts w:ascii="Century Gothic" w:eastAsia="Malgun Gothic" w:hAnsi="Century Gothic" w:cs="Calibri"/>
          <w:sz w:val="20"/>
          <w:szCs w:val="20"/>
        </w:rPr>
        <w:t>de</w:t>
      </w:r>
      <w:r w:rsidRPr="00AC50ED">
        <w:rPr>
          <w:rFonts w:ascii="Century Gothic" w:eastAsia="Malgun Gothic" w:hAnsi="Century Gothic" w:cs="Calibri"/>
          <w:sz w:val="20"/>
          <w:szCs w:val="20"/>
        </w:rPr>
        <w:t xml:space="preserve"> servicio.</w:t>
      </w:r>
    </w:p>
    <w:p w:rsidR="001159DF" w:rsidRDefault="001159DF" w:rsidP="00A30B8E">
      <w:pPr>
        <w:pStyle w:val="Prrafodelista"/>
        <w:numPr>
          <w:ilvl w:val="0"/>
          <w:numId w:val="4"/>
        </w:numPr>
        <w:spacing w:after="240" w:line="240" w:lineRule="auto"/>
        <w:jc w:val="both"/>
        <w:rPr>
          <w:rFonts w:ascii="Century Gothic" w:eastAsia="Malgun Gothic" w:hAnsi="Century Gothic" w:cs="Calibri"/>
          <w:b/>
          <w:sz w:val="20"/>
          <w:szCs w:val="20"/>
        </w:rPr>
      </w:pPr>
      <w:r>
        <w:rPr>
          <w:rFonts w:ascii="Century Gothic" w:eastAsia="Malgun Gothic" w:hAnsi="Century Gothic" w:cs="Calibri"/>
          <w:b/>
          <w:sz w:val="20"/>
          <w:szCs w:val="20"/>
        </w:rPr>
        <w:t>PERSONAL DIRECTIVO</w:t>
      </w:r>
    </w:p>
    <w:p w:rsidR="001159DF" w:rsidRDefault="001159DF" w:rsidP="001159DF">
      <w:pPr>
        <w:pStyle w:val="Prrafodelista"/>
        <w:spacing w:after="240" w:line="240" w:lineRule="auto"/>
        <w:ind w:left="644"/>
        <w:jc w:val="both"/>
        <w:rPr>
          <w:rFonts w:ascii="Century Gothic" w:eastAsia="Malgun Gothic" w:hAnsi="Century Gothic" w:cs="Calibri"/>
          <w:b/>
          <w:sz w:val="20"/>
          <w:szCs w:val="20"/>
        </w:rPr>
      </w:pPr>
    </w:p>
    <w:p w:rsidR="001159DF" w:rsidRDefault="001159DF" w:rsidP="001159DF">
      <w:pPr>
        <w:pStyle w:val="Prrafodelista"/>
        <w:spacing w:after="240" w:line="240" w:lineRule="auto"/>
        <w:ind w:left="644"/>
        <w:jc w:val="both"/>
        <w:rPr>
          <w:rFonts w:ascii="Century Gothic" w:eastAsia="Malgun Gothic" w:hAnsi="Century Gothic" w:cs="Calibri"/>
          <w:bCs/>
          <w:sz w:val="20"/>
          <w:szCs w:val="20"/>
        </w:rPr>
      </w:pPr>
      <w:proofErr w:type="spellStart"/>
      <w:r>
        <w:rPr>
          <w:rFonts w:ascii="Century Gothic" w:eastAsia="Malgun Gothic" w:hAnsi="Century Gothic" w:cs="Calibri"/>
          <w:bCs/>
          <w:sz w:val="20"/>
          <w:szCs w:val="20"/>
        </w:rPr>
        <w:t>Ing°</w:t>
      </w:r>
      <w:proofErr w:type="spellEnd"/>
      <w:r>
        <w:rPr>
          <w:rFonts w:ascii="Century Gothic" w:eastAsia="Malgun Gothic" w:hAnsi="Century Gothic" w:cs="Calibri"/>
          <w:bCs/>
          <w:sz w:val="20"/>
          <w:szCs w:val="20"/>
        </w:rPr>
        <w:t xml:space="preserve"> José María Herrera Rosas.</w:t>
      </w:r>
    </w:p>
    <w:p w:rsidR="001159DF" w:rsidRDefault="001159DF" w:rsidP="001159DF">
      <w:pPr>
        <w:pStyle w:val="Prrafodelista"/>
        <w:spacing w:after="240" w:line="240" w:lineRule="auto"/>
        <w:ind w:left="644"/>
        <w:jc w:val="both"/>
        <w:rPr>
          <w:rFonts w:ascii="Century Gothic" w:eastAsia="Malgun Gothic" w:hAnsi="Century Gothic" w:cs="Calibri"/>
          <w:bCs/>
          <w:sz w:val="20"/>
          <w:szCs w:val="20"/>
        </w:rPr>
      </w:pPr>
      <w:r>
        <w:rPr>
          <w:rFonts w:ascii="Century Gothic" w:eastAsia="Malgun Gothic" w:hAnsi="Century Gothic" w:cs="Calibri"/>
          <w:bCs/>
          <w:sz w:val="20"/>
          <w:szCs w:val="20"/>
        </w:rPr>
        <w:t>Presidente del Directorio y Gerente General</w:t>
      </w:r>
    </w:p>
    <w:p w:rsidR="001159DF" w:rsidRDefault="00B44301" w:rsidP="001159DF">
      <w:pPr>
        <w:pStyle w:val="Prrafodelista"/>
        <w:spacing w:after="240" w:line="240" w:lineRule="auto"/>
        <w:ind w:left="644"/>
        <w:jc w:val="both"/>
        <w:rPr>
          <w:rStyle w:val="Hipervnculo"/>
          <w:rFonts w:ascii="Century Gothic" w:eastAsia="Malgun Gothic" w:hAnsi="Century Gothic" w:cs="Calibri"/>
          <w:sz w:val="20"/>
          <w:szCs w:val="20"/>
        </w:rPr>
      </w:pPr>
      <w:hyperlink r:id="rId6" w:history="1">
        <w:r w:rsidR="001159DF" w:rsidRPr="00BE736D">
          <w:rPr>
            <w:rStyle w:val="Hipervnculo"/>
            <w:rFonts w:ascii="Century Gothic" w:eastAsia="Malgun Gothic" w:hAnsi="Century Gothic" w:cs="Calibri"/>
            <w:sz w:val="20"/>
            <w:szCs w:val="20"/>
          </w:rPr>
          <w:t>joseherrera@greendesert.com.pe</w:t>
        </w:r>
      </w:hyperlink>
    </w:p>
    <w:p w:rsidR="001159DF" w:rsidRDefault="001159DF" w:rsidP="001159DF">
      <w:pPr>
        <w:pStyle w:val="Prrafodelista"/>
        <w:spacing w:after="240" w:line="240" w:lineRule="auto"/>
        <w:ind w:left="644"/>
        <w:jc w:val="both"/>
        <w:rPr>
          <w:rFonts w:ascii="Century Gothic" w:eastAsia="Malgun Gothic" w:hAnsi="Century Gothic" w:cs="Calibri"/>
          <w:bCs/>
          <w:sz w:val="20"/>
          <w:szCs w:val="20"/>
        </w:rPr>
      </w:pPr>
      <w:r>
        <w:rPr>
          <w:rStyle w:val="Hipervnculo"/>
          <w:rFonts w:ascii="Century Gothic" w:eastAsia="Malgun Gothic" w:hAnsi="Century Gothic" w:cs="Calibri"/>
          <w:sz w:val="20"/>
          <w:szCs w:val="20"/>
        </w:rPr>
        <w:t>joseherrera99@yahoo.com</w:t>
      </w:r>
    </w:p>
    <w:p w:rsidR="001159DF" w:rsidRPr="001159DF" w:rsidRDefault="001159DF" w:rsidP="001159DF">
      <w:pPr>
        <w:pStyle w:val="Prrafodelista"/>
        <w:spacing w:after="240" w:line="240" w:lineRule="auto"/>
        <w:ind w:left="644"/>
        <w:jc w:val="both"/>
        <w:rPr>
          <w:rFonts w:ascii="Century Gothic" w:eastAsia="Malgun Gothic" w:hAnsi="Century Gothic" w:cs="Calibri"/>
          <w:bCs/>
          <w:sz w:val="20"/>
          <w:szCs w:val="20"/>
        </w:rPr>
      </w:pPr>
      <w:r>
        <w:rPr>
          <w:rFonts w:ascii="Century Gothic" w:eastAsia="Malgun Gothic" w:hAnsi="Century Gothic" w:cs="Calibri"/>
          <w:bCs/>
          <w:sz w:val="20"/>
          <w:szCs w:val="20"/>
        </w:rPr>
        <w:t xml:space="preserve"> </w:t>
      </w:r>
    </w:p>
    <w:p w:rsidR="00816561" w:rsidRPr="000F7FA0" w:rsidRDefault="000F7FA0" w:rsidP="00A30B8E">
      <w:pPr>
        <w:pStyle w:val="Prrafodelista"/>
        <w:numPr>
          <w:ilvl w:val="0"/>
          <w:numId w:val="4"/>
        </w:numPr>
        <w:spacing w:after="240" w:line="240" w:lineRule="auto"/>
        <w:jc w:val="both"/>
        <w:rPr>
          <w:rFonts w:ascii="Century Gothic" w:eastAsia="Malgun Gothic" w:hAnsi="Century Gothic" w:cs="Calibri"/>
          <w:b/>
          <w:sz w:val="20"/>
          <w:szCs w:val="20"/>
        </w:rPr>
      </w:pPr>
      <w:r>
        <w:rPr>
          <w:rFonts w:ascii="Century Gothic" w:eastAsia="Malgun Gothic" w:hAnsi="Century Gothic" w:cs="Calibri"/>
          <w:b/>
          <w:sz w:val="20"/>
          <w:szCs w:val="20"/>
        </w:rPr>
        <w:t>CONTACTO</w:t>
      </w:r>
      <w:r w:rsidR="0055255D">
        <w:rPr>
          <w:rFonts w:ascii="Century Gothic" w:eastAsia="Malgun Gothic" w:hAnsi="Century Gothic" w:cs="Calibri"/>
          <w:b/>
          <w:sz w:val="20"/>
          <w:szCs w:val="20"/>
        </w:rPr>
        <w:t>S</w:t>
      </w:r>
    </w:p>
    <w:p w:rsidR="00816561" w:rsidRDefault="00816561" w:rsidP="00816561">
      <w:pPr>
        <w:pStyle w:val="Prrafodelista"/>
        <w:spacing w:after="240" w:line="240" w:lineRule="auto"/>
        <w:ind w:left="360"/>
        <w:jc w:val="both"/>
        <w:rPr>
          <w:rFonts w:ascii="Century Gothic" w:eastAsia="Malgun Gothic" w:hAnsi="Century Gothic" w:cs="Calibri"/>
          <w:sz w:val="20"/>
          <w:szCs w:val="20"/>
        </w:rPr>
      </w:pPr>
    </w:p>
    <w:p w:rsidR="00816561" w:rsidRDefault="00816561" w:rsidP="00816561">
      <w:pPr>
        <w:pStyle w:val="Prrafodelista"/>
        <w:spacing w:after="240" w:line="240" w:lineRule="auto"/>
        <w:ind w:left="360"/>
        <w:jc w:val="both"/>
        <w:rPr>
          <w:rFonts w:ascii="Century Gothic" w:eastAsia="Malgun Gothic" w:hAnsi="Century Gothic" w:cs="Calibri"/>
          <w:sz w:val="20"/>
          <w:szCs w:val="20"/>
        </w:rPr>
      </w:pPr>
      <w:r>
        <w:rPr>
          <w:rFonts w:ascii="Century Gothic" w:eastAsia="Malgun Gothic" w:hAnsi="Century Gothic" w:cs="Calibri"/>
          <w:sz w:val="20"/>
          <w:szCs w:val="20"/>
        </w:rPr>
        <w:t>ASOCIACION GREEN DESERT</w:t>
      </w:r>
    </w:p>
    <w:p w:rsidR="00816561" w:rsidRPr="00816561" w:rsidRDefault="00816561" w:rsidP="00816561">
      <w:pPr>
        <w:pStyle w:val="Prrafodelista"/>
        <w:spacing w:after="240" w:line="240" w:lineRule="auto"/>
        <w:ind w:left="360"/>
        <w:jc w:val="both"/>
        <w:rPr>
          <w:rFonts w:ascii="Century Gothic" w:eastAsia="Malgun Gothic" w:hAnsi="Century Gothic" w:cs="Calibri"/>
          <w:sz w:val="20"/>
          <w:szCs w:val="20"/>
        </w:rPr>
      </w:pPr>
      <w:r w:rsidRPr="00816561">
        <w:rPr>
          <w:rFonts w:ascii="Century Gothic" w:eastAsia="Malgun Gothic" w:hAnsi="Century Gothic" w:cs="Calibri"/>
          <w:sz w:val="20"/>
          <w:szCs w:val="20"/>
        </w:rPr>
        <w:t>Av. V</w:t>
      </w:r>
      <w:r>
        <w:rPr>
          <w:rFonts w:ascii="Century Gothic" w:eastAsia="Malgun Gothic" w:hAnsi="Century Gothic" w:cs="Calibri"/>
          <w:sz w:val="20"/>
          <w:szCs w:val="20"/>
        </w:rPr>
        <w:t>alles del Sur 317, Surco, Lima</w:t>
      </w:r>
      <w:r w:rsidRPr="00816561">
        <w:rPr>
          <w:rFonts w:ascii="Century Gothic" w:eastAsia="Malgun Gothic" w:hAnsi="Century Gothic" w:cs="Calibri"/>
          <w:sz w:val="20"/>
          <w:szCs w:val="20"/>
        </w:rPr>
        <w:t>, Perú</w:t>
      </w:r>
    </w:p>
    <w:p w:rsidR="001159DF" w:rsidRDefault="00816561" w:rsidP="00816561">
      <w:pPr>
        <w:pStyle w:val="Prrafodelista"/>
        <w:spacing w:after="240" w:line="240" w:lineRule="auto"/>
        <w:ind w:left="360"/>
        <w:jc w:val="both"/>
        <w:rPr>
          <w:rFonts w:ascii="Century Gothic" w:eastAsia="Malgun Gothic" w:hAnsi="Century Gothic" w:cs="Calibri"/>
          <w:sz w:val="20"/>
          <w:szCs w:val="20"/>
        </w:rPr>
      </w:pPr>
      <w:r w:rsidRPr="00816561">
        <w:rPr>
          <w:rFonts w:ascii="Century Gothic" w:eastAsia="Malgun Gothic" w:hAnsi="Century Gothic" w:cs="Calibri"/>
          <w:sz w:val="20"/>
          <w:szCs w:val="20"/>
        </w:rPr>
        <w:t>Central Telefónica: (51-1) 448-6660</w:t>
      </w:r>
    </w:p>
    <w:p w:rsidR="00816561" w:rsidRDefault="001159DF" w:rsidP="00816561">
      <w:pPr>
        <w:pStyle w:val="Prrafodelista"/>
        <w:spacing w:after="240" w:line="240" w:lineRule="auto"/>
        <w:ind w:left="360"/>
        <w:jc w:val="both"/>
        <w:rPr>
          <w:rFonts w:ascii="Century Gothic" w:eastAsia="Malgun Gothic" w:hAnsi="Century Gothic" w:cs="Calibri"/>
          <w:sz w:val="20"/>
          <w:szCs w:val="20"/>
        </w:rPr>
      </w:pPr>
      <w:r>
        <w:rPr>
          <w:rFonts w:ascii="Century Gothic" w:eastAsia="Malgun Gothic" w:hAnsi="Century Gothic" w:cs="Calibri"/>
          <w:sz w:val="20"/>
          <w:szCs w:val="20"/>
        </w:rPr>
        <w:t>Cel:</w:t>
      </w:r>
      <w:r w:rsidR="00816561">
        <w:rPr>
          <w:rFonts w:ascii="Century Gothic" w:eastAsia="Malgun Gothic" w:hAnsi="Century Gothic" w:cs="Calibri"/>
          <w:sz w:val="20"/>
          <w:szCs w:val="20"/>
        </w:rPr>
        <w:t xml:space="preserve"> 994 401 246</w:t>
      </w:r>
      <w:r>
        <w:rPr>
          <w:rFonts w:ascii="Century Gothic" w:eastAsia="Malgun Gothic" w:hAnsi="Century Gothic" w:cs="Calibri"/>
          <w:sz w:val="20"/>
          <w:szCs w:val="20"/>
        </w:rPr>
        <w:t xml:space="preserve"> / 990 334 331.</w:t>
      </w:r>
    </w:p>
    <w:p w:rsidR="00506C05" w:rsidRDefault="00506C05">
      <w:pPr>
        <w:rPr>
          <w:noProof/>
          <w:lang w:eastAsia="es-PE"/>
        </w:rPr>
      </w:pPr>
    </w:p>
    <w:p w:rsidR="00FE5FEB" w:rsidRDefault="000E4CED">
      <w:r>
        <w:rPr>
          <w:noProof/>
          <w:lang w:eastAsia="es-PE"/>
        </w:rPr>
        <w:drawing>
          <wp:anchor distT="0" distB="0" distL="114300" distR="114300" simplePos="0" relativeHeight="251672576" behindDoc="1" locked="0" layoutInCell="1" allowOverlap="1" wp14:anchorId="79D94161" wp14:editId="1EAE2266">
            <wp:simplePos x="0" y="0"/>
            <wp:positionH relativeFrom="column">
              <wp:posOffset>3358514</wp:posOffset>
            </wp:positionH>
            <wp:positionV relativeFrom="paragraph">
              <wp:posOffset>6350</wp:posOffset>
            </wp:positionV>
            <wp:extent cx="2719705" cy="2038350"/>
            <wp:effectExtent l="0" t="0" r="0" b="0"/>
            <wp:wrapTight wrapText="bothSides">
              <wp:wrapPolygon edited="0">
                <wp:start x="0" y="2221"/>
                <wp:lineTo x="0" y="21398"/>
                <wp:lineTo x="20728" y="21398"/>
                <wp:lineTo x="20576" y="2221"/>
                <wp:lineTo x="0" y="2221"/>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3-08-07 at 11.16.53 AM (1).jpeg"/>
                    <pic:cNvPicPr/>
                  </pic:nvPicPr>
                  <pic:blipFill rotWithShape="1">
                    <a:blip r:embed="rId7" cstate="print">
                      <a:extLst>
                        <a:ext uri="{28A0092B-C50C-407E-A947-70E740481C1C}">
                          <a14:useLocalDpi xmlns:a14="http://schemas.microsoft.com/office/drawing/2010/main" val="0"/>
                        </a:ext>
                      </a:extLst>
                    </a:blip>
                    <a:srcRect l="16394" t="-11047" r="-4922" b="22617"/>
                    <a:stretch/>
                  </pic:blipFill>
                  <pic:spPr bwMode="auto">
                    <a:xfrm>
                      <a:off x="0" y="0"/>
                      <a:ext cx="2719705" cy="2038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63D24" w:rsidRDefault="000E4CED">
      <w:r>
        <w:rPr>
          <w:noProof/>
          <w:lang w:eastAsia="es-PE"/>
        </w:rPr>
        <w:drawing>
          <wp:anchor distT="0" distB="0" distL="114300" distR="114300" simplePos="0" relativeHeight="251669504" behindDoc="1" locked="0" layoutInCell="1" allowOverlap="1" wp14:anchorId="4D9E9850" wp14:editId="58461186">
            <wp:simplePos x="0" y="0"/>
            <wp:positionH relativeFrom="margin">
              <wp:align>left</wp:align>
            </wp:positionH>
            <wp:positionV relativeFrom="paragraph">
              <wp:posOffset>47625</wp:posOffset>
            </wp:positionV>
            <wp:extent cx="2680335" cy="2009775"/>
            <wp:effectExtent l="0" t="0" r="5715" b="9525"/>
            <wp:wrapTight wrapText="bothSides">
              <wp:wrapPolygon edited="0">
                <wp:start x="0" y="0"/>
                <wp:lineTo x="0" y="21498"/>
                <wp:lineTo x="21493" y="21498"/>
                <wp:lineTo x="21493"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08-07 at 11.16.50 AM.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80335" cy="2009775"/>
                    </a:xfrm>
                    <a:prstGeom prst="rect">
                      <a:avLst/>
                    </a:prstGeom>
                  </pic:spPr>
                </pic:pic>
              </a:graphicData>
            </a:graphic>
            <wp14:sizeRelH relativeFrom="margin">
              <wp14:pctWidth>0</wp14:pctWidth>
            </wp14:sizeRelH>
            <wp14:sizeRelV relativeFrom="margin">
              <wp14:pctHeight>0</wp14:pctHeight>
            </wp14:sizeRelV>
          </wp:anchor>
        </w:drawing>
      </w:r>
    </w:p>
    <w:p w:rsidR="00C63D24" w:rsidRDefault="00C63D24"/>
    <w:p w:rsidR="00C63D24" w:rsidRDefault="00C63D24"/>
    <w:p w:rsidR="00C63D24" w:rsidRDefault="00C63D24"/>
    <w:p w:rsidR="00FE5FEB" w:rsidRDefault="00FE5FEB"/>
    <w:p w:rsidR="00C63D24" w:rsidRDefault="00C63D24"/>
    <w:p w:rsidR="00C63D24" w:rsidRDefault="00C63D24"/>
    <w:p w:rsidR="00C63D24" w:rsidRDefault="00506C05">
      <w:pPr>
        <w:rPr>
          <w:noProof/>
          <w:lang w:eastAsia="es-PE"/>
        </w:rPr>
      </w:pPr>
      <w:r>
        <w:rPr>
          <w:noProof/>
          <w:lang w:eastAsia="es-PE"/>
        </w:rPr>
        <w:lastRenderedPageBreak/>
        <w:drawing>
          <wp:anchor distT="0" distB="0" distL="114300" distR="114300" simplePos="0" relativeHeight="251681792" behindDoc="1" locked="0" layoutInCell="1" allowOverlap="1" wp14:anchorId="63898007" wp14:editId="2D01693B">
            <wp:simplePos x="0" y="0"/>
            <wp:positionH relativeFrom="margin">
              <wp:posOffset>3411855</wp:posOffset>
            </wp:positionH>
            <wp:positionV relativeFrom="paragraph">
              <wp:posOffset>155575</wp:posOffset>
            </wp:positionV>
            <wp:extent cx="2524125" cy="1893903"/>
            <wp:effectExtent l="0" t="0" r="0" b="0"/>
            <wp:wrapTight wrapText="bothSides">
              <wp:wrapPolygon edited="0">
                <wp:start x="0" y="0"/>
                <wp:lineTo x="0" y="21296"/>
                <wp:lineTo x="21355" y="21296"/>
                <wp:lineTo x="21355"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23-08-07 at 11.17.00 A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24125" cy="1893903"/>
                    </a:xfrm>
                    <a:prstGeom prst="rect">
                      <a:avLst/>
                    </a:prstGeom>
                  </pic:spPr>
                </pic:pic>
              </a:graphicData>
            </a:graphic>
            <wp14:sizeRelH relativeFrom="margin">
              <wp14:pctWidth>0</wp14:pctWidth>
            </wp14:sizeRelH>
            <wp14:sizeRelV relativeFrom="margin">
              <wp14:pctHeight>0</wp14:pctHeight>
            </wp14:sizeRelV>
          </wp:anchor>
        </w:drawing>
      </w:r>
      <w:r w:rsidR="000E4CED">
        <w:rPr>
          <w:noProof/>
          <w:lang w:eastAsia="es-PE"/>
        </w:rPr>
        <w:drawing>
          <wp:anchor distT="0" distB="0" distL="114300" distR="114300" simplePos="0" relativeHeight="251673600" behindDoc="1" locked="0" layoutInCell="1" allowOverlap="1" wp14:anchorId="095C5EF4" wp14:editId="37B37043">
            <wp:simplePos x="0" y="0"/>
            <wp:positionH relativeFrom="margin">
              <wp:align>left</wp:align>
            </wp:positionH>
            <wp:positionV relativeFrom="paragraph">
              <wp:posOffset>426085</wp:posOffset>
            </wp:positionV>
            <wp:extent cx="2324100" cy="1304925"/>
            <wp:effectExtent l="0" t="0" r="0" b="9525"/>
            <wp:wrapTight wrapText="bothSides">
              <wp:wrapPolygon edited="0">
                <wp:start x="0" y="0"/>
                <wp:lineTo x="0" y="21442"/>
                <wp:lineTo x="21423" y="21442"/>
                <wp:lineTo x="21423"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3-08-07 at 11.16.53 AM (2).jpeg"/>
                    <pic:cNvPicPr/>
                  </pic:nvPicPr>
                  <pic:blipFill rotWithShape="1">
                    <a:blip r:embed="rId10" cstate="print">
                      <a:extLst>
                        <a:ext uri="{28A0092B-C50C-407E-A947-70E740481C1C}">
                          <a14:useLocalDpi xmlns:a14="http://schemas.microsoft.com/office/drawing/2010/main" val="0"/>
                        </a:ext>
                      </a:extLst>
                    </a:blip>
                    <a:srcRect l="9630" b="32357"/>
                    <a:stretch/>
                  </pic:blipFill>
                  <pic:spPr bwMode="auto">
                    <a:xfrm>
                      <a:off x="0" y="0"/>
                      <a:ext cx="2324100" cy="1304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63D24" w:rsidRDefault="00C63D24">
      <w:pPr>
        <w:rPr>
          <w:noProof/>
          <w:lang w:eastAsia="es-PE"/>
        </w:rPr>
      </w:pPr>
    </w:p>
    <w:p w:rsidR="00C63D24" w:rsidRDefault="00C63D24"/>
    <w:p w:rsidR="00C63D24" w:rsidRDefault="00C63D24"/>
    <w:p w:rsidR="000417AC" w:rsidRDefault="000417AC"/>
    <w:p w:rsidR="000417AC" w:rsidRDefault="000417AC"/>
    <w:p w:rsidR="000417AC" w:rsidRDefault="000417AC"/>
    <w:p w:rsidR="000417AC" w:rsidRDefault="000E4CED">
      <w:r>
        <w:rPr>
          <w:noProof/>
          <w:lang w:eastAsia="es-PE"/>
        </w:rPr>
        <w:drawing>
          <wp:anchor distT="0" distB="0" distL="114300" distR="114300" simplePos="0" relativeHeight="251682816" behindDoc="1" locked="0" layoutInCell="1" allowOverlap="1" wp14:anchorId="2315EA54" wp14:editId="1ACB6565">
            <wp:simplePos x="0" y="0"/>
            <wp:positionH relativeFrom="column">
              <wp:posOffset>-127635</wp:posOffset>
            </wp:positionH>
            <wp:positionV relativeFrom="paragraph">
              <wp:posOffset>93980</wp:posOffset>
            </wp:positionV>
            <wp:extent cx="2602865" cy="1952625"/>
            <wp:effectExtent l="0" t="0" r="6985" b="9525"/>
            <wp:wrapTight wrapText="bothSides">
              <wp:wrapPolygon edited="0">
                <wp:start x="0" y="0"/>
                <wp:lineTo x="0" y="21495"/>
                <wp:lineTo x="21500" y="21495"/>
                <wp:lineTo x="21500"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3-08-07 at 11.16.58 A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02865" cy="1952625"/>
                    </a:xfrm>
                    <a:prstGeom prst="rect">
                      <a:avLst/>
                    </a:prstGeom>
                  </pic:spPr>
                </pic:pic>
              </a:graphicData>
            </a:graphic>
            <wp14:sizeRelH relativeFrom="margin">
              <wp14:pctWidth>0</wp14:pctWidth>
            </wp14:sizeRelH>
            <wp14:sizeRelV relativeFrom="margin">
              <wp14:pctHeight>0</wp14:pctHeight>
            </wp14:sizeRelV>
          </wp:anchor>
        </w:drawing>
      </w:r>
    </w:p>
    <w:p w:rsidR="000417AC" w:rsidRDefault="000417AC"/>
    <w:p w:rsidR="000417AC" w:rsidRDefault="000417AC"/>
    <w:p w:rsidR="000417AC" w:rsidRDefault="000417AC"/>
    <w:p w:rsidR="000417AC" w:rsidRDefault="000417AC"/>
    <w:p w:rsidR="000417AC" w:rsidRDefault="000417AC"/>
    <w:p w:rsidR="00506C05" w:rsidRDefault="00506C05"/>
    <w:p w:rsidR="00506C05" w:rsidRDefault="00506C05"/>
    <w:p w:rsidR="00506C05" w:rsidRDefault="00506C05">
      <w:r>
        <w:rPr>
          <w:noProof/>
          <w:lang w:eastAsia="es-PE"/>
        </w:rPr>
        <w:drawing>
          <wp:anchor distT="0" distB="0" distL="114300" distR="114300" simplePos="0" relativeHeight="251685888" behindDoc="1" locked="0" layoutInCell="1" allowOverlap="1" wp14:anchorId="488D28A3" wp14:editId="6A5CC23D">
            <wp:simplePos x="0" y="0"/>
            <wp:positionH relativeFrom="margin">
              <wp:posOffset>3825875</wp:posOffset>
            </wp:positionH>
            <wp:positionV relativeFrom="paragraph">
              <wp:posOffset>140970</wp:posOffset>
            </wp:positionV>
            <wp:extent cx="1892935" cy="2524125"/>
            <wp:effectExtent l="0" t="0" r="0" b="9525"/>
            <wp:wrapTight wrapText="bothSides">
              <wp:wrapPolygon edited="0">
                <wp:start x="0" y="0"/>
                <wp:lineTo x="0" y="21518"/>
                <wp:lineTo x="21303" y="21518"/>
                <wp:lineTo x="21303"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3-08-07 at 11.16.56 AM (1).jpe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1892935" cy="25241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PE"/>
        </w:rPr>
        <w:drawing>
          <wp:anchor distT="0" distB="0" distL="114300" distR="114300" simplePos="0" relativeHeight="251694080" behindDoc="1" locked="0" layoutInCell="1" allowOverlap="1" wp14:anchorId="5B0E6C1F" wp14:editId="5356CDAF">
            <wp:simplePos x="0" y="0"/>
            <wp:positionH relativeFrom="margin">
              <wp:posOffset>95250</wp:posOffset>
            </wp:positionH>
            <wp:positionV relativeFrom="paragraph">
              <wp:posOffset>55245</wp:posOffset>
            </wp:positionV>
            <wp:extent cx="2042160" cy="2724150"/>
            <wp:effectExtent l="0" t="0" r="0" b="0"/>
            <wp:wrapTight wrapText="bothSides">
              <wp:wrapPolygon edited="0">
                <wp:start x="0" y="0"/>
                <wp:lineTo x="0" y="21449"/>
                <wp:lineTo x="21358" y="21449"/>
                <wp:lineTo x="21358"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3-08-07 at 11.16.56 A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42160" cy="2724150"/>
                    </a:xfrm>
                    <a:prstGeom prst="rect">
                      <a:avLst/>
                    </a:prstGeom>
                  </pic:spPr>
                </pic:pic>
              </a:graphicData>
            </a:graphic>
            <wp14:sizeRelH relativeFrom="margin">
              <wp14:pctWidth>0</wp14:pctWidth>
            </wp14:sizeRelH>
            <wp14:sizeRelV relativeFrom="margin">
              <wp14:pctHeight>0</wp14:pctHeight>
            </wp14:sizeRelV>
          </wp:anchor>
        </w:drawing>
      </w:r>
    </w:p>
    <w:p w:rsidR="00506C05" w:rsidRDefault="00506C05"/>
    <w:p w:rsidR="00506C05" w:rsidRDefault="00506C05"/>
    <w:p w:rsidR="00506C05" w:rsidRDefault="00506C05"/>
    <w:p w:rsidR="00506C05" w:rsidRDefault="00506C05"/>
    <w:p w:rsidR="00506C05" w:rsidRDefault="00506C05"/>
    <w:p w:rsidR="00506C05" w:rsidRDefault="00506C05"/>
    <w:p w:rsidR="00506C05" w:rsidRDefault="00506C05"/>
    <w:p w:rsidR="00506C05" w:rsidRDefault="00506C05"/>
    <w:p w:rsidR="00506C05" w:rsidRDefault="00506C05"/>
    <w:p w:rsidR="00506C05" w:rsidRDefault="00506C05"/>
    <w:p w:rsidR="00506C05" w:rsidRDefault="00506C05">
      <w:r>
        <w:rPr>
          <w:noProof/>
          <w:lang w:eastAsia="es-PE"/>
        </w:rPr>
        <w:lastRenderedPageBreak/>
        <w:drawing>
          <wp:anchor distT="0" distB="0" distL="114300" distR="114300" simplePos="0" relativeHeight="251696128" behindDoc="1" locked="0" layoutInCell="1" allowOverlap="1" wp14:anchorId="039493E0" wp14:editId="75F9B98F">
            <wp:simplePos x="0" y="0"/>
            <wp:positionH relativeFrom="margin">
              <wp:posOffset>3935730</wp:posOffset>
            </wp:positionH>
            <wp:positionV relativeFrom="paragraph">
              <wp:posOffset>3175</wp:posOffset>
            </wp:positionV>
            <wp:extent cx="1599565" cy="2133600"/>
            <wp:effectExtent l="0" t="0" r="635" b="0"/>
            <wp:wrapTight wrapText="bothSides">
              <wp:wrapPolygon edited="0">
                <wp:start x="0" y="0"/>
                <wp:lineTo x="0" y="21407"/>
                <wp:lineTo x="21351" y="21407"/>
                <wp:lineTo x="21351"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3-08-07 at 11.16.54 AM.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99565" cy="21336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PE"/>
        </w:rPr>
        <w:drawing>
          <wp:anchor distT="0" distB="0" distL="114300" distR="114300" simplePos="0" relativeHeight="251689984" behindDoc="1" locked="0" layoutInCell="1" allowOverlap="1" wp14:anchorId="0850A434" wp14:editId="18B81F1B">
            <wp:simplePos x="0" y="0"/>
            <wp:positionH relativeFrom="margin">
              <wp:posOffset>262890</wp:posOffset>
            </wp:positionH>
            <wp:positionV relativeFrom="paragraph">
              <wp:posOffset>76200</wp:posOffset>
            </wp:positionV>
            <wp:extent cx="2049780" cy="2733675"/>
            <wp:effectExtent l="0" t="0" r="7620" b="9525"/>
            <wp:wrapTight wrapText="bothSides">
              <wp:wrapPolygon edited="0">
                <wp:start x="0" y="0"/>
                <wp:lineTo x="0" y="21525"/>
                <wp:lineTo x="21480" y="21525"/>
                <wp:lineTo x="21480"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3-08-07 at 11.16.52 AM (2).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49780" cy="2733675"/>
                    </a:xfrm>
                    <a:prstGeom prst="rect">
                      <a:avLst/>
                    </a:prstGeom>
                  </pic:spPr>
                </pic:pic>
              </a:graphicData>
            </a:graphic>
            <wp14:sizeRelH relativeFrom="margin">
              <wp14:pctWidth>0</wp14:pctWidth>
            </wp14:sizeRelH>
            <wp14:sizeRelV relativeFrom="margin">
              <wp14:pctHeight>0</wp14:pctHeight>
            </wp14:sizeRelV>
          </wp:anchor>
        </w:drawing>
      </w:r>
    </w:p>
    <w:p w:rsidR="00C63D24" w:rsidRDefault="00C63D24"/>
    <w:sectPr w:rsidR="00C63D2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53B84"/>
    <w:multiLevelType w:val="hybridMultilevel"/>
    <w:tmpl w:val="E53606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C653D66"/>
    <w:multiLevelType w:val="multilevel"/>
    <w:tmpl w:val="460E093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24019E"/>
    <w:multiLevelType w:val="multilevel"/>
    <w:tmpl w:val="51C8CA74"/>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3" w15:restartNumberingAfterBreak="0">
    <w:nsid w:val="1E1F42F7"/>
    <w:multiLevelType w:val="hybridMultilevel"/>
    <w:tmpl w:val="245C5FBC"/>
    <w:lvl w:ilvl="0" w:tplc="FCA4E852">
      <w:start w:val="1"/>
      <w:numFmt w:val="decimal"/>
      <w:lvlText w:val="%1."/>
      <w:lvlJc w:val="left"/>
      <w:pPr>
        <w:ind w:left="644" w:hanging="360"/>
      </w:pPr>
      <w:rPr>
        <w:rFonts w:hint="default"/>
      </w:rPr>
    </w:lvl>
    <w:lvl w:ilvl="1" w:tplc="280A0019">
      <w:start w:val="1"/>
      <w:numFmt w:val="lowerLetter"/>
      <w:lvlText w:val="%2."/>
      <w:lvlJc w:val="left"/>
      <w:pPr>
        <w:ind w:left="1364" w:hanging="360"/>
      </w:pPr>
    </w:lvl>
    <w:lvl w:ilvl="2" w:tplc="280A001B">
      <w:start w:val="1"/>
      <w:numFmt w:val="lowerRoman"/>
      <w:lvlText w:val="%3."/>
      <w:lvlJc w:val="right"/>
      <w:pPr>
        <w:ind w:left="2084" w:hanging="180"/>
      </w:pPr>
    </w:lvl>
    <w:lvl w:ilvl="3" w:tplc="280A000F">
      <w:start w:val="1"/>
      <w:numFmt w:val="decimal"/>
      <w:lvlText w:val="%4."/>
      <w:lvlJc w:val="left"/>
      <w:pPr>
        <w:ind w:left="2804" w:hanging="360"/>
      </w:pPr>
    </w:lvl>
    <w:lvl w:ilvl="4" w:tplc="280A0019">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4" w15:restartNumberingAfterBreak="0">
    <w:nsid w:val="20115C7B"/>
    <w:multiLevelType w:val="hybridMultilevel"/>
    <w:tmpl w:val="51384576"/>
    <w:lvl w:ilvl="0" w:tplc="280A0019">
      <w:start w:val="1"/>
      <w:numFmt w:val="lowerLetter"/>
      <w:lvlText w:val="%1."/>
      <w:lvlJc w:val="left"/>
      <w:pPr>
        <w:ind w:left="1364" w:hanging="360"/>
      </w:pPr>
    </w:lvl>
    <w:lvl w:ilvl="1" w:tplc="280A0019" w:tentative="1">
      <w:start w:val="1"/>
      <w:numFmt w:val="lowerLetter"/>
      <w:lvlText w:val="%2."/>
      <w:lvlJc w:val="left"/>
      <w:pPr>
        <w:ind w:left="2084" w:hanging="360"/>
      </w:pPr>
    </w:lvl>
    <w:lvl w:ilvl="2" w:tplc="280A001B" w:tentative="1">
      <w:start w:val="1"/>
      <w:numFmt w:val="lowerRoman"/>
      <w:lvlText w:val="%3."/>
      <w:lvlJc w:val="right"/>
      <w:pPr>
        <w:ind w:left="2804" w:hanging="180"/>
      </w:pPr>
    </w:lvl>
    <w:lvl w:ilvl="3" w:tplc="280A000F" w:tentative="1">
      <w:start w:val="1"/>
      <w:numFmt w:val="decimal"/>
      <w:lvlText w:val="%4."/>
      <w:lvlJc w:val="left"/>
      <w:pPr>
        <w:ind w:left="3524" w:hanging="360"/>
      </w:pPr>
    </w:lvl>
    <w:lvl w:ilvl="4" w:tplc="280A0019" w:tentative="1">
      <w:start w:val="1"/>
      <w:numFmt w:val="lowerLetter"/>
      <w:lvlText w:val="%5."/>
      <w:lvlJc w:val="left"/>
      <w:pPr>
        <w:ind w:left="4244" w:hanging="360"/>
      </w:pPr>
    </w:lvl>
    <w:lvl w:ilvl="5" w:tplc="280A001B" w:tentative="1">
      <w:start w:val="1"/>
      <w:numFmt w:val="lowerRoman"/>
      <w:lvlText w:val="%6."/>
      <w:lvlJc w:val="right"/>
      <w:pPr>
        <w:ind w:left="4964" w:hanging="180"/>
      </w:pPr>
    </w:lvl>
    <w:lvl w:ilvl="6" w:tplc="280A000F" w:tentative="1">
      <w:start w:val="1"/>
      <w:numFmt w:val="decimal"/>
      <w:lvlText w:val="%7."/>
      <w:lvlJc w:val="left"/>
      <w:pPr>
        <w:ind w:left="5684" w:hanging="360"/>
      </w:pPr>
    </w:lvl>
    <w:lvl w:ilvl="7" w:tplc="280A0019" w:tentative="1">
      <w:start w:val="1"/>
      <w:numFmt w:val="lowerLetter"/>
      <w:lvlText w:val="%8."/>
      <w:lvlJc w:val="left"/>
      <w:pPr>
        <w:ind w:left="6404" w:hanging="360"/>
      </w:pPr>
    </w:lvl>
    <w:lvl w:ilvl="8" w:tplc="280A001B" w:tentative="1">
      <w:start w:val="1"/>
      <w:numFmt w:val="lowerRoman"/>
      <w:lvlText w:val="%9."/>
      <w:lvlJc w:val="right"/>
      <w:pPr>
        <w:ind w:left="7124" w:hanging="180"/>
      </w:pPr>
    </w:lvl>
  </w:abstractNum>
  <w:abstractNum w:abstractNumId="5" w15:restartNumberingAfterBreak="0">
    <w:nsid w:val="367558A3"/>
    <w:multiLevelType w:val="hybridMultilevel"/>
    <w:tmpl w:val="08CE431A"/>
    <w:lvl w:ilvl="0" w:tplc="07B28056">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546D10C7"/>
    <w:multiLevelType w:val="hybridMultilevel"/>
    <w:tmpl w:val="B85E9C4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65C50A3B"/>
    <w:multiLevelType w:val="hybridMultilevel"/>
    <w:tmpl w:val="6C7661E0"/>
    <w:lvl w:ilvl="0" w:tplc="56E2AB8C">
      <w:start w:val="1"/>
      <w:numFmt w:val="lowerLetter"/>
      <w:lvlText w:val="%1."/>
      <w:lvlJc w:val="left"/>
      <w:pPr>
        <w:ind w:left="927" w:hanging="360"/>
      </w:pPr>
      <w:rPr>
        <w:rFonts w:hint="default"/>
      </w:rPr>
    </w:lvl>
    <w:lvl w:ilvl="1" w:tplc="280A0019" w:tentative="1">
      <w:start w:val="1"/>
      <w:numFmt w:val="lowerLetter"/>
      <w:lvlText w:val="%2."/>
      <w:lvlJc w:val="left"/>
      <w:pPr>
        <w:ind w:left="1647" w:hanging="360"/>
      </w:pPr>
    </w:lvl>
    <w:lvl w:ilvl="2" w:tplc="280A001B" w:tentative="1">
      <w:start w:val="1"/>
      <w:numFmt w:val="lowerRoman"/>
      <w:lvlText w:val="%3."/>
      <w:lvlJc w:val="right"/>
      <w:pPr>
        <w:ind w:left="2367" w:hanging="180"/>
      </w:pPr>
    </w:lvl>
    <w:lvl w:ilvl="3" w:tplc="280A000F" w:tentative="1">
      <w:start w:val="1"/>
      <w:numFmt w:val="decimal"/>
      <w:lvlText w:val="%4."/>
      <w:lvlJc w:val="left"/>
      <w:pPr>
        <w:ind w:left="3087" w:hanging="360"/>
      </w:pPr>
    </w:lvl>
    <w:lvl w:ilvl="4" w:tplc="280A0019" w:tentative="1">
      <w:start w:val="1"/>
      <w:numFmt w:val="lowerLetter"/>
      <w:lvlText w:val="%5."/>
      <w:lvlJc w:val="left"/>
      <w:pPr>
        <w:ind w:left="3807" w:hanging="360"/>
      </w:pPr>
    </w:lvl>
    <w:lvl w:ilvl="5" w:tplc="280A001B" w:tentative="1">
      <w:start w:val="1"/>
      <w:numFmt w:val="lowerRoman"/>
      <w:lvlText w:val="%6."/>
      <w:lvlJc w:val="right"/>
      <w:pPr>
        <w:ind w:left="4527" w:hanging="180"/>
      </w:pPr>
    </w:lvl>
    <w:lvl w:ilvl="6" w:tplc="280A000F" w:tentative="1">
      <w:start w:val="1"/>
      <w:numFmt w:val="decimal"/>
      <w:lvlText w:val="%7."/>
      <w:lvlJc w:val="left"/>
      <w:pPr>
        <w:ind w:left="5247" w:hanging="360"/>
      </w:pPr>
    </w:lvl>
    <w:lvl w:ilvl="7" w:tplc="280A0019" w:tentative="1">
      <w:start w:val="1"/>
      <w:numFmt w:val="lowerLetter"/>
      <w:lvlText w:val="%8."/>
      <w:lvlJc w:val="left"/>
      <w:pPr>
        <w:ind w:left="5967" w:hanging="360"/>
      </w:pPr>
    </w:lvl>
    <w:lvl w:ilvl="8" w:tplc="280A001B" w:tentative="1">
      <w:start w:val="1"/>
      <w:numFmt w:val="lowerRoman"/>
      <w:lvlText w:val="%9."/>
      <w:lvlJc w:val="right"/>
      <w:pPr>
        <w:ind w:left="6687" w:hanging="180"/>
      </w:pPr>
    </w:lvl>
  </w:abstractNum>
  <w:abstractNum w:abstractNumId="8" w15:restartNumberingAfterBreak="0">
    <w:nsid w:val="6F585276"/>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F991722"/>
    <w:multiLevelType w:val="hybridMultilevel"/>
    <w:tmpl w:val="7304CB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73CA6522"/>
    <w:multiLevelType w:val="hybridMultilevel"/>
    <w:tmpl w:val="B742DC8C"/>
    <w:lvl w:ilvl="0" w:tplc="56E2AB8C">
      <w:start w:val="1"/>
      <w:numFmt w:val="lowerLetter"/>
      <w:lvlText w:val="%1."/>
      <w:lvlJc w:val="left"/>
      <w:pPr>
        <w:ind w:left="927" w:hanging="360"/>
      </w:pPr>
      <w:rPr>
        <w:rFonts w:hint="default"/>
      </w:rPr>
    </w:lvl>
    <w:lvl w:ilvl="1" w:tplc="280A0019" w:tentative="1">
      <w:start w:val="1"/>
      <w:numFmt w:val="lowerLetter"/>
      <w:lvlText w:val="%2."/>
      <w:lvlJc w:val="left"/>
      <w:pPr>
        <w:ind w:left="1647" w:hanging="360"/>
      </w:pPr>
    </w:lvl>
    <w:lvl w:ilvl="2" w:tplc="280A001B" w:tentative="1">
      <w:start w:val="1"/>
      <w:numFmt w:val="lowerRoman"/>
      <w:lvlText w:val="%3."/>
      <w:lvlJc w:val="right"/>
      <w:pPr>
        <w:ind w:left="2367" w:hanging="180"/>
      </w:pPr>
    </w:lvl>
    <w:lvl w:ilvl="3" w:tplc="280A000F" w:tentative="1">
      <w:start w:val="1"/>
      <w:numFmt w:val="decimal"/>
      <w:lvlText w:val="%4."/>
      <w:lvlJc w:val="left"/>
      <w:pPr>
        <w:ind w:left="3087" w:hanging="360"/>
      </w:pPr>
    </w:lvl>
    <w:lvl w:ilvl="4" w:tplc="280A0019" w:tentative="1">
      <w:start w:val="1"/>
      <w:numFmt w:val="lowerLetter"/>
      <w:lvlText w:val="%5."/>
      <w:lvlJc w:val="left"/>
      <w:pPr>
        <w:ind w:left="3807" w:hanging="360"/>
      </w:pPr>
    </w:lvl>
    <w:lvl w:ilvl="5" w:tplc="280A001B" w:tentative="1">
      <w:start w:val="1"/>
      <w:numFmt w:val="lowerRoman"/>
      <w:lvlText w:val="%6."/>
      <w:lvlJc w:val="right"/>
      <w:pPr>
        <w:ind w:left="4527" w:hanging="180"/>
      </w:pPr>
    </w:lvl>
    <w:lvl w:ilvl="6" w:tplc="280A000F" w:tentative="1">
      <w:start w:val="1"/>
      <w:numFmt w:val="decimal"/>
      <w:lvlText w:val="%7."/>
      <w:lvlJc w:val="left"/>
      <w:pPr>
        <w:ind w:left="5247" w:hanging="360"/>
      </w:pPr>
    </w:lvl>
    <w:lvl w:ilvl="7" w:tplc="280A0019" w:tentative="1">
      <w:start w:val="1"/>
      <w:numFmt w:val="lowerLetter"/>
      <w:lvlText w:val="%8."/>
      <w:lvlJc w:val="left"/>
      <w:pPr>
        <w:ind w:left="5967" w:hanging="360"/>
      </w:pPr>
    </w:lvl>
    <w:lvl w:ilvl="8" w:tplc="280A001B" w:tentative="1">
      <w:start w:val="1"/>
      <w:numFmt w:val="lowerRoman"/>
      <w:lvlText w:val="%9."/>
      <w:lvlJc w:val="right"/>
      <w:pPr>
        <w:ind w:left="6687" w:hanging="180"/>
      </w:pPr>
    </w:lvl>
  </w:abstractNum>
  <w:abstractNum w:abstractNumId="11" w15:restartNumberingAfterBreak="0">
    <w:nsid w:val="7C8A05B7"/>
    <w:multiLevelType w:val="multilevel"/>
    <w:tmpl w:val="BE86C7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E0267BC"/>
    <w:multiLevelType w:val="multilevel"/>
    <w:tmpl w:val="F61E600A"/>
    <w:lvl w:ilvl="0">
      <w:start w:val="1"/>
      <w:numFmt w:val="upperRoman"/>
      <w:lvlText w:val="%1."/>
      <w:lvlJc w:val="left"/>
      <w:pPr>
        <w:ind w:left="1146" w:hanging="720"/>
      </w:pPr>
      <w:rPr>
        <w:rFonts w:hint="default"/>
      </w:rPr>
    </w:lvl>
    <w:lvl w:ilvl="1">
      <w:start w:val="2"/>
      <w:numFmt w:val="decimal"/>
      <w:isLgl/>
      <w:lvlText w:val="%1.%2"/>
      <w:lvlJc w:val="left"/>
      <w:pPr>
        <w:ind w:left="786" w:hanging="360"/>
      </w:pPr>
      <w:rPr>
        <w:rFonts w:hint="default"/>
        <w:b/>
      </w:rPr>
    </w:lvl>
    <w:lvl w:ilvl="2">
      <w:start w:val="1"/>
      <w:numFmt w:val="decimal"/>
      <w:isLgl/>
      <w:lvlText w:val="%1.%2.%3"/>
      <w:lvlJc w:val="left"/>
      <w:pPr>
        <w:ind w:left="1146" w:hanging="720"/>
      </w:pPr>
      <w:rPr>
        <w:rFonts w:hint="default"/>
        <w:b/>
      </w:rPr>
    </w:lvl>
    <w:lvl w:ilvl="3">
      <w:start w:val="1"/>
      <w:numFmt w:val="decimal"/>
      <w:isLgl/>
      <w:lvlText w:val="%1.%2.%3.%4"/>
      <w:lvlJc w:val="left"/>
      <w:pPr>
        <w:ind w:left="1506" w:hanging="1080"/>
      </w:pPr>
      <w:rPr>
        <w:rFonts w:hint="default"/>
        <w:b/>
      </w:rPr>
    </w:lvl>
    <w:lvl w:ilvl="4">
      <w:start w:val="1"/>
      <w:numFmt w:val="decimal"/>
      <w:isLgl/>
      <w:lvlText w:val="%1.%2.%3.%4.%5"/>
      <w:lvlJc w:val="left"/>
      <w:pPr>
        <w:ind w:left="1506" w:hanging="1080"/>
      </w:pPr>
      <w:rPr>
        <w:rFonts w:hint="default"/>
        <w:b/>
      </w:rPr>
    </w:lvl>
    <w:lvl w:ilvl="5">
      <w:start w:val="1"/>
      <w:numFmt w:val="decimal"/>
      <w:isLgl/>
      <w:lvlText w:val="%1.%2.%3.%4.%5.%6"/>
      <w:lvlJc w:val="left"/>
      <w:pPr>
        <w:ind w:left="1866" w:hanging="1440"/>
      </w:pPr>
      <w:rPr>
        <w:rFonts w:hint="default"/>
        <w:b/>
      </w:rPr>
    </w:lvl>
    <w:lvl w:ilvl="6">
      <w:start w:val="1"/>
      <w:numFmt w:val="decimal"/>
      <w:isLgl/>
      <w:lvlText w:val="%1.%2.%3.%4.%5.%6.%7"/>
      <w:lvlJc w:val="left"/>
      <w:pPr>
        <w:ind w:left="1866" w:hanging="1440"/>
      </w:pPr>
      <w:rPr>
        <w:rFonts w:hint="default"/>
        <w:b/>
      </w:rPr>
    </w:lvl>
    <w:lvl w:ilvl="7">
      <w:start w:val="1"/>
      <w:numFmt w:val="decimal"/>
      <w:isLgl/>
      <w:lvlText w:val="%1.%2.%3.%4.%5.%6.%7.%8"/>
      <w:lvlJc w:val="left"/>
      <w:pPr>
        <w:ind w:left="2226" w:hanging="1800"/>
      </w:pPr>
      <w:rPr>
        <w:rFonts w:hint="default"/>
        <w:b/>
      </w:rPr>
    </w:lvl>
    <w:lvl w:ilvl="8">
      <w:start w:val="1"/>
      <w:numFmt w:val="decimal"/>
      <w:isLgl/>
      <w:lvlText w:val="%1.%2.%3.%4.%5.%6.%7.%8.%9"/>
      <w:lvlJc w:val="left"/>
      <w:pPr>
        <w:ind w:left="2226" w:hanging="1800"/>
      </w:pPr>
      <w:rPr>
        <w:rFonts w:hint="default"/>
        <w:b/>
      </w:rPr>
    </w:lvl>
  </w:abstractNum>
  <w:num w:numId="1">
    <w:abstractNumId w:val="8"/>
  </w:num>
  <w:num w:numId="2">
    <w:abstractNumId w:val="1"/>
  </w:num>
  <w:num w:numId="3">
    <w:abstractNumId w:val="11"/>
  </w:num>
  <w:num w:numId="4">
    <w:abstractNumId w:val="3"/>
  </w:num>
  <w:num w:numId="5">
    <w:abstractNumId w:val="7"/>
  </w:num>
  <w:num w:numId="6">
    <w:abstractNumId w:val="10"/>
  </w:num>
  <w:num w:numId="7">
    <w:abstractNumId w:val="5"/>
  </w:num>
  <w:num w:numId="8">
    <w:abstractNumId w:val="6"/>
  </w:num>
  <w:num w:numId="9">
    <w:abstractNumId w:val="12"/>
  </w:num>
  <w:num w:numId="10">
    <w:abstractNumId w:val="4"/>
  </w:num>
  <w:num w:numId="11">
    <w:abstractNumId w:val="0"/>
  </w:num>
  <w:num w:numId="12">
    <w:abstractNumId w:val="9"/>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0ED"/>
    <w:rsid w:val="000067BE"/>
    <w:rsid w:val="00007C60"/>
    <w:rsid w:val="000417AC"/>
    <w:rsid w:val="00057544"/>
    <w:rsid w:val="000907B7"/>
    <w:rsid w:val="000B7F30"/>
    <w:rsid w:val="000E4CED"/>
    <w:rsid w:val="000F7FA0"/>
    <w:rsid w:val="001159DF"/>
    <w:rsid w:val="00144D12"/>
    <w:rsid w:val="001763D0"/>
    <w:rsid w:val="00236D92"/>
    <w:rsid w:val="00273DED"/>
    <w:rsid w:val="002D161A"/>
    <w:rsid w:val="0030093D"/>
    <w:rsid w:val="0030384E"/>
    <w:rsid w:val="00333C90"/>
    <w:rsid w:val="00366112"/>
    <w:rsid w:val="00370C76"/>
    <w:rsid w:val="00406C09"/>
    <w:rsid w:val="00420B3A"/>
    <w:rsid w:val="00423FC2"/>
    <w:rsid w:val="00493A1C"/>
    <w:rsid w:val="004B5237"/>
    <w:rsid w:val="004D2EC2"/>
    <w:rsid w:val="00506C05"/>
    <w:rsid w:val="0052582B"/>
    <w:rsid w:val="005314BE"/>
    <w:rsid w:val="0055255D"/>
    <w:rsid w:val="005E7071"/>
    <w:rsid w:val="005F2192"/>
    <w:rsid w:val="0066208F"/>
    <w:rsid w:val="006F4EE7"/>
    <w:rsid w:val="00791140"/>
    <w:rsid w:val="00797D7F"/>
    <w:rsid w:val="007C44B8"/>
    <w:rsid w:val="00816561"/>
    <w:rsid w:val="008273ED"/>
    <w:rsid w:val="00856799"/>
    <w:rsid w:val="008874B3"/>
    <w:rsid w:val="00891F6E"/>
    <w:rsid w:val="008B2FB8"/>
    <w:rsid w:val="008C4BC5"/>
    <w:rsid w:val="00903761"/>
    <w:rsid w:val="00903C72"/>
    <w:rsid w:val="00921879"/>
    <w:rsid w:val="009718AD"/>
    <w:rsid w:val="00972626"/>
    <w:rsid w:val="009F4DA4"/>
    <w:rsid w:val="00A06E21"/>
    <w:rsid w:val="00A30B8E"/>
    <w:rsid w:val="00A3118E"/>
    <w:rsid w:val="00A532EC"/>
    <w:rsid w:val="00A54AFB"/>
    <w:rsid w:val="00A736D5"/>
    <w:rsid w:val="00AA28C5"/>
    <w:rsid w:val="00AC50ED"/>
    <w:rsid w:val="00AD0FD1"/>
    <w:rsid w:val="00B0711C"/>
    <w:rsid w:val="00B44301"/>
    <w:rsid w:val="00B777E0"/>
    <w:rsid w:val="00BB6C7F"/>
    <w:rsid w:val="00BF3E9C"/>
    <w:rsid w:val="00C025B8"/>
    <w:rsid w:val="00C233BC"/>
    <w:rsid w:val="00C365CC"/>
    <w:rsid w:val="00C63D24"/>
    <w:rsid w:val="00CE2097"/>
    <w:rsid w:val="00D66E3F"/>
    <w:rsid w:val="00D87C3E"/>
    <w:rsid w:val="00D87EAF"/>
    <w:rsid w:val="00E423B7"/>
    <w:rsid w:val="00F15060"/>
    <w:rsid w:val="00F422E3"/>
    <w:rsid w:val="00F850DA"/>
    <w:rsid w:val="00F936A8"/>
    <w:rsid w:val="00F951E6"/>
    <w:rsid w:val="00FC296C"/>
    <w:rsid w:val="00FD3E05"/>
    <w:rsid w:val="00FD4C66"/>
    <w:rsid w:val="00FE5FE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9747D"/>
  <w15:chartTrackingRefBased/>
  <w15:docId w15:val="{6592BEAC-D5A2-4B8F-AB8A-685BCB4E2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AC50ED"/>
    <w:pPr>
      <w:spacing w:after="0" w:line="240" w:lineRule="auto"/>
    </w:pPr>
    <w:rPr>
      <w:rFonts w:ascii="Calibri" w:eastAsia="Calibri" w:hAnsi="Calibri" w:cs="SimSu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816561"/>
    <w:pPr>
      <w:ind w:left="720"/>
      <w:contextualSpacing/>
    </w:pPr>
  </w:style>
  <w:style w:type="character" w:styleId="Hipervnculo">
    <w:name w:val="Hyperlink"/>
    <w:basedOn w:val="Fuentedeprrafopredeter"/>
    <w:uiPriority w:val="99"/>
    <w:unhideWhenUsed/>
    <w:rsid w:val="008165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joseherrera@greendesert.com.pe" TargetMode="External"/><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2072</Words>
  <Characters>11402</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
    </vt:vector>
  </TitlesOfParts>
  <Company>Dixguel03</Company>
  <LinksUpToDate>false</LinksUpToDate>
  <CharactersWithSpaces>13448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Jose</cp:lastModifiedBy>
  <cp:revision>2</cp:revision>
  <dcterms:created xsi:type="dcterms:W3CDTF">2023-09-19T11:30:00Z</dcterms:created>
  <dcterms:modified xsi:type="dcterms:W3CDTF">2023-09-19T11:30:00Z</dcterms:modified>
</cp:coreProperties>
</file>