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2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6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pPr>
        <w:pStyle w:val="FirstParagraph"/>
      </w:pPr>
      <w:r>
        <w:rPr>
          <w:rStyle w:val="VerbatimChar"/>
        </w:rPr>
        <w:t xml:space="preserve">Database not found.</w:t>
      </w:r>
    </w:p>
    <w:p>
      <w:pPr>
        <w:pStyle w:val="BodyText"/>
      </w:pPr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14bd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